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before="0"/>
      </w:pPr>
      <w:r>
        <w:rPr>
          <w:rFonts w:ascii="Courier New" w:cs="Courier New" w:eastAsia="Courier New" w:hAnsi="Courier New"/>
          <w:color w:val="888880"/>
          <w:sz w:val="18"/>
          <w:szCs w:val="18"/>
        </w:rPr>
        <w:t xml:space="preserve">ZUUP INNOVATION LAB</w:t>
      </w:r>
    </w:p>
    <w:p>
      <w:pPr>
        <w:spacing w:after="60" w:before="0"/>
      </w:pPr>
      <w:r>
        <w:rPr>
          <w:rFonts w:ascii="Arial" w:cs="Arial" w:eastAsia="Arial" w:hAnsi="Arial"/>
          <w:b/>
          <w:bCs/>
          <w:color w:val="0A0A0A"/>
          <w:sz w:val="64"/>
          <w:szCs w:val="64"/>
        </w:rPr>
        <w:t xml:space="preserve">ZWM UI/UX Direction</w:t>
      </w:r>
    </w:p>
    <w:p>
      <w:pPr>
        <w:spacing w:after="480" w:before="0"/>
      </w:pPr>
      <w:r>
        <w:rPr>
          <w:rFonts w:ascii="Arial" w:cs="Arial" w:eastAsia="Arial" w:hAnsi="Arial"/>
          <w:color w:val="4A4A4A"/>
          <w:sz w:val="36"/>
          <w:szCs w:val="36"/>
        </w:rPr>
        <w:t xml:space="preserve">Design brief + Claude Code repo corrections</w:t>
      </w:r>
    </w:p>
    <w:p>
      <w:pPr>
        <w:pBdr>
          <w:bottom w:val="single" w:color="D8D4CC" w:sz="4" w:space="1"/>
        </w:pBdr>
        <w:spacing w:after="200" w:before="0"/>
      </w:pPr>
    </w:p>
    <w:p>
      <w:pPr>
        <w:spacing w:after="0" w:before="160"/>
      </w:pPr>
    </w:p>
    <w:p>
      <w:pPr>
        <w:spacing w:after="80" w:before="0"/>
      </w:pPr>
      <w:r>
        <w:rPr>
          <w:rFonts w:ascii="Arial" w:cs="Arial" w:eastAsia="Arial" w:hAnsi="Arial"/>
          <w:b/>
          <w:bCs/>
          <w:color w:val="0A0A0A"/>
          <w:sz w:val="20"/>
          <w:szCs w:val="20"/>
        </w:rPr>
        <w:t xml:space="preserve">Repo:  </w:t>
      </w:r>
      <w:r>
        <w:rPr>
          <w:rFonts w:ascii="Courier New" w:cs="Courier New" w:eastAsia="Courier New" w:hAnsi="Courier New"/>
          <w:color w:val="4A4A4A"/>
          <w:sz w:val="19"/>
          <w:szCs w:val="19"/>
        </w:rPr>
        <w:t xml:space="preserve">khaaliswooden-max/zblackhole.io</w:t>
      </w:r>
    </w:p>
    <w:p>
      <w:pPr>
        <w:spacing w:after="80" w:before="0"/>
      </w:pPr>
      <w:r>
        <w:rPr>
          <w:rFonts w:ascii="Arial" w:cs="Arial" w:eastAsia="Arial" w:hAnsi="Arial"/>
          <w:b/>
          <w:bCs/>
          <w:color w:val="0A0A0A"/>
          <w:sz w:val="20"/>
          <w:szCs w:val="20"/>
        </w:rPr>
        <w:t xml:space="preserve">Author:  </w:t>
      </w:r>
      <w:r>
        <w:rPr>
          <w:rFonts w:ascii="Courier New" w:cs="Courier New" w:eastAsia="Courier New" w:hAnsi="Courier New"/>
          <w:color w:val="4A4A4A"/>
          <w:sz w:val="19"/>
          <w:szCs w:val="19"/>
        </w:rPr>
        <w:t xml:space="preserve">Aldrich Khaalis Wooden, Sr.</w:t>
      </w:r>
    </w:p>
    <w:p>
      <w:pPr>
        <w:spacing w:after="80" w:before="0"/>
      </w:pPr>
      <w:r>
        <w:rPr>
          <w:rFonts w:ascii="Arial" w:cs="Arial" w:eastAsia="Arial" w:hAnsi="Arial"/>
          <w:b/>
          <w:bCs/>
          <w:color w:val="0A0A0A"/>
          <w:sz w:val="20"/>
          <w:szCs w:val="20"/>
        </w:rPr>
        <w:t xml:space="preserve">Date:  </w:t>
      </w:r>
      <w:r>
        <w:rPr>
          <w:rFonts w:ascii="Courier New" w:cs="Courier New" w:eastAsia="Courier New" w:hAnsi="Courier New"/>
          <w:color w:val="4A4A4A"/>
          <w:sz w:val="19"/>
          <w:szCs w:val="19"/>
        </w:rPr>
        <w:t xml:space="preserve">April 2026</w:t>
      </w:r>
    </w:p>
    <w:p>
      <w:pPr>
        <w:spacing w:after="80" w:before="0"/>
      </w:pPr>
      <w:r>
        <w:rPr>
          <w:rFonts w:ascii="Arial" w:cs="Arial" w:eastAsia="Arial" w:hAnsi="Arial"/>
          <w:b/>
          <w:bCs/>
          <w:color w:val="0A0A0A"/>
          <w:sz w:val="20"/>
          <w:szCs w:val="20"/>
        </w:rPr>
        <w:t xml:space="preserve">Status:  </w:t>
      </w:r>
      <w:r>
        <w:rPr>
          <w:rFonts w:ascii="Courier New" w:cs="Courier New" w:eastAsia="Courier New" w:hAnsi="Courier New"/>
          <w:color w:val="4A4A4A"/>
          <w:sz w:val="19"/>
          <w:szCs w:val="19"/>
        </w:rPr>
        <w:t xml:space="preserve">ACTIVE — Phase 2A + Site Redesign</w:t>
      </w:r>
    </w:p>
    <w:p>
      <w:pPr>
        <w:spacing w:after="0" w:before="600"/>
      </w:pPr>
    </w:p>
    <w:p>
      <w:pPr>
        <w:jc w:val="right"/>
      </w:pPr>
      <w:r>
        <w:rPr>
          <w:rFonts w:ascii="Arial" w:cs="Arial" w:eastAsia="Arial" w:hAnsi="Arial"/>
          <w:i/>
          <w:iCs/>
          <w:color w:val="D8D4CC"/>
          <w:sz w:val="20"/>
          <w:szCs w:val="20"/>
        </w:rPr>
        <w:t xml:space="preserve">"Where Ideas Collapse Into Reality"</w:t>
      </w:r>
    </w:p>
    <w:p>
      <w:r>
        <w:br w:type="page"/>
      </w:r>
    </w:p>
    <w:p>
      <w:pPr>
        <w:spacing w:after="80" w:before="320"/>
      </w:pPr>
      <w:r>
        <w:rPr>
          <w:rFonts w:ascii="Courier New" w:cs="Courier New" w:eastAsia="Courier New" w:hAnsi="Courier New"/>
          <w:color w:val="888880"/>
          <w:sz w:val="16"/>
          <w:szCs w:val="16"/>
        </w:rPr>
        <w:t xml:space="preserve">SECTION 01</w:t>
      </w:r>
    </w:p>
    <w:p>
      <w:pPr>
        <w:pStyle w:val="Heading1"/>
        <w:spacing w:after="160" w:before="400"/>
      </w:pPr>
      <w:r>
        <w:rPr>
          <w:rFonts w:ascii="Arial" w:cs="Arial" w:eastAsia="Arial" w:hAnsi="Arial"/>
          <w:b/>
          <w:bCs/>
          <w:color w:val="0A0A0A"/>
          <w:sz w:val="44"/>
          <w:szCs w:val="44"/>
        </w:rPr>
        <w:t xml:space="preserve">Marble Study: What World Labs Got Right</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World Labs' Marble is the closest public reference point for what a world model UI/UX looks like in practice. The study below extracts the transferable principles — and identifies where the analogy breaks and ZWM must diverge.</w:t>
      </w:r>
    </w:p>
    <w:p>
      <w:pPr>
        <w:spacing w:after="0" w:before="120"/>
      </w:pPr>
    </w:p>
    <w:p>
      <w:pPr>
        <w:pStyle w:val="Heading3"/>
        <w:spacing w:after="100" w:before="240"/>
      </w:pPr>
      <w:r>
        <w:rPr>
          <w:rFonts w:ascii="Arial" w:cs="Arial" w:eastAsia="Arial" w:hAnsi="Arial"/>
          <w:b/>
          <w:bCs/>
          <w:color w:val="0A0A0A"/>
          <w:sz w:val="24"/>
          <w:szCs w:val="24"/>
        </w:rPr>
        <w:t xml:space="preserve">What Marble Is</w:t>
      </w:r>
    </w:p>
    <w:p>
      <w:pPr>
        <w:spacing w:after="100" w:before="60"/>
        <w:jc w:val="left"/>
      </w:pPr>
      <w:r>
        <w:rPr>
          <w:rFonts w:ascii="Arial" w:cs="Arial" w:eastAsia="Arial" w:hAnsi="Arial"/>
          <w:b w:val="false"/>
          <w:bCs w:val="false"/>
          <w:i w:val="false"/>
          <w:iCs w:val="false"/>
          <w:color w:val="4A4A4A"/>
          <w:sz w:val="22"/>
          <w:szCs w:val="22"/>
        </w:rPr>
        <w:t xml:space="preserve">Marble is a generative spatial world model. Users feed it text, images, video, or coarse 3D layouts and receive persistent, navigable, editable 3D environments. It is commercially available via freemium and paid tiers. Outputs export as Gaussian splats, meshes, or video — formats that integrate with existing 3D pipelines.</w:t>
      </w:r>
    </w:p>
    <w:p>
      <w:pPr>
        <w:spacing w:after="100" w:before="60"/>
        <w:jc w:val="left"/>
      </w:pPr>
      <w:r>
        <w:rPr>
          <w:rFonts w:ascii="Arial" w:cs="Arial" w:eastAsia="Arial" w:hAnsi="Arial"/>
          <w:b w:val="false"/>
          <w:bCs w:val="false"/>
          <w:i w:val="false"/>
          <w:iCs w:val="false"/>
          <w:color w:val="4A4A4A"/>
          <w:sz w:val="22"/>
          <w:szCs w:val="22"/>
        </w:rPr>
        <w:t xml:space="preserve">The key editorial from World Labs: "Text became the universal interface for software. 3D is becoming the universal interface for space."</w:t>
      </w:r>
    </w:p>
    <w:p>
      <w:pPr>
        <w:spacing w:after="0" w:before="80"/>
      </w:pPr>
    </w:p>
    <w:p>
      <w:pPr>
        <w:pStyle w:val="Heading3"/>
        <w:spacing w:after="100" w:before="240"/>
      </w:pPr>
      <w:r>
        <w:rPr>
          <w:rFonts w:ascii="Arial" w:cs="Arial" w:eastAsia="Arial" w:hAnsi="Arial"/>
          <w:b/>
          <w:bCs/>
          <w:color w:val="0A0A0A"/>
          <w:sz w:val="24"/>
          <w:szCs w:val="24"/>
        </w:rPr>
        <w:t xml:space="preserve">The Four Marble UI/UX Principles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Principle</w:t>
            </w:r>
          </w:p>
        </w:tc>
        <w:tc>
          <w:tcPr>
            <w:tcW w:type="dxa" w:w="32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Marble Implementation</w:t>
            </w:r>
          </w:p>
        </w:tc>
        <w:tc>
          <w:tcPr>
            <w:tcW w:type="dxa" w:w="41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ZWM Translation</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World is the interface</w:t>
            </w:r>
          </w:p>
        </w:tc>
        <w:tc>
          <w:tcPr>
            <w:tcW w:type="dxa" w:w="3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First thing you see is a navigable 3D environment — not a feature list</w:t>
            </w:r>
          </w:p>
        </w:tc>
        <w:tc>
          <w:tcPr>
            <w:tcW w:type="dxa" w:w="4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First thing you see is a live force-directed causal graph — not a platform catalog</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Structure / style decoupled (Chisel)</w:t>
            </w:r>
          </w:p>
        </w:tc>
        <w:tc>
          <w:tcPr>
            <w:tcW w:type="dxa" w:w="3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Coarse 3D layout sets structure; text prompt fills visual style</w:t>
            </w:r>
          </w:p>
        </w:tc>
        <w:tc>
          <w:tcPr>
            <w:tcW w:type="dxa" w:w="4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Graph schema sets institutional structure; Veyra fills causal meaning</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Expansion on demand</w:t>
            </w:r>
          </w:p>
        </w:tc>
        <w:tc>
          <w:tcPr>
            <w:tcW w:type="dxa" w:w="3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Click unexplored areas to generate more world in that region</w:t>
            </w:r>
          </w:p>
        </w:tc>
        <w:tc>
          <w:tcPr>
            <w:tcW w:type="dxa" w:w="4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Click any substrate node to expand causal history forward or backward</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Multimodal input, persistent output</w:t>
            </w:r>
          </w:p>
        </w:tc>
        <w:tc>
          <w:tcPr>
            <w:tcW w:type="dxa" w:w="3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Text, images, video, 3D layouts in; Gaussian splats and meshes out</w:t>
            </w:r>
          </w:p>
        </w:tc>
        <w:tc>
          <w:tcPr>
            <w:tcW w:type="dxa" w:w="4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Entity ID or NL query in; persistent causal graph state out — exportable, shareable, handoff-ready to Veyra</w:t>
            </w:r>
          </w:p>
        </w:tc>
      </w:tr>
    </w:tbl>
    <w:p>
      <w:pPr>
        <w:spacing w:after="0" w:before="200"/>
      </w:pPr>
    </w:p>
    <w:p>
      <w:pPr>
        <w:pStyle w:val="Heading3"/>
        <w:spacing w:after="100" w:before="240"/>
      </w:pPr>
      <w:r>
        <w:rPr>
          <w:rFonts w:ascii="Arial" w:cs="Arial" w:eastAsia="Arial" w:hAnsi="Arial"/>
          <w:b/>
          <w:bCs/>
          <w:color w:val="0A0A0A"/>
          <w:sz w:val="24"/>
          <w:szCs w:val="24"/>
        </w:rPr>
        <w:t xml:space="preserve">Where the Analogy Breaks</w:t>
      </w:r>
    </w:p>
    <w:p>
      <w:pPr>
        <w:spacing w:after="100" w:before="60"/>
        <w:jc w:val="left"/>
      </w:pPr>
      <w:r>
        <w:rPr>
          <w:rFonts w:ascii="Arial" w:cs="Arial" w:eastAsia="Arial" w:hAnsi="Arial"/>
          <w:b w:val="false"/>
          <w:bCs w:val="false"/>
          <w:i w:val="false"/>
          <w:iCs w:val="false"/>
          <w:color w:val="4A4A4A"/>
          <w:sz w:val="22"/>
          <w:szCs w:val="22"/>
        </w:rPr>
        <w:t xml:space="preserve">Marble renders physical space. ZWM renders institutional state. The visual metaphor must change accordingly.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Dimension</w:t>
            </w:r>
          </w:p>
        </w:tc>
        <w:tc>
          <w:tcPr>
            <w:tcW w:type="dxa" w:w="30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Marble</w:t>
            </w:r>
          </w:p>
        </w:tc>
        <w:tc>
          <w:tcPr>
            <w:tcW w:type="dxa" w:w="39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ZWM</w:t>
            </w:r>
          </w:p>
        </w:tc>
      </w:tr>
      <w:tr>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World type</w:t>
            </w:r>
          </w:p>
        </w:tc>
        <w:tc>
          <w:tcPr>
            <w:tcW w:type="dxa" w:w="3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Physical / spatial</w:t>
            </w:r>
          </w:p>
        </w:tc>
        <w:tc>
          <w:tcPr>
            <w:tcW w:type="dxa" w:w="3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Institutional / causal</w:t>
            </w:r>
          </w:p>
        </w:tc>
      </w:tr>
      <w:tr>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Substrate</w:t>
            </w:r>
          </w:p>
        </w:tc>
        <w:tc>
          <w:tcPr>
            <w:tcW w:type="dxa" w:w="3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Gaussian splats, 3D geometry</w:t>
            </w:r>
          </w:p>
        </w:tc>
        <w:tc>
          <w:tcPr>
            <w:tcW w:type="dxa" w:w="3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Graph nodes and typed edges</w:t>
            </w:r>
          </w:p>
        </w:tc>
      </w:tr>
      <w:tr>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User interaction</w:t>
            </w:r>
          </w:p>
        </w:tc>
        <w:tc>
          <w:tcPr>
            <w:tcW w:type="dxa" w:w="3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Navigate, sculpt, expand 3D space</w:t>
            </w:r>
          </w:p>
        </w:tc>
        <w:tc>
          <w:tcPr>
            <w:tcW w:type="dxa" w:w="3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Query, observe, intervene in causal state</w:t>
            </w:r>
          </w:p>
        </w:tc>
      </w:tr>
      <w:tr>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Primary visual</w:t>
            </w:r>
          </w:p>
        </w:tc>
        <w:tc>
          <w:tcPr>
            <w:tcW w:type="dxa" w:w="3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Photorealistic 3D environment</w:t>
            </w:r>
          </w:p>
        </w:tc>
        <w:tc>
          <w:tcPr>
            <w:tcW w:type="dxa" w:w="3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Force-directed graph constellation</w:t>
            </w:r>
          </w:p>
        </w:tc>
      </w:tr>
      <w:tr>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Output format</w:t>
            </w:r>
          </w:p>
        </w:tc>
        <w:tc>
          <w:tcPr>
            <w:tcW w:type="dxa" w:w="3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Explorable 3D scene</w:t>
            </w:r>
          </w:p>
        </w:tc>
        <w:tc>
          <w:tcPr>
            <w:tcW w:type="dxa" w:w="3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Causal state propagation + queryable history</w:t>
            </w:r>
          </w:p>
        </w:tc>
      </w:tr>
      <w:tr>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Primary user</w:t>
            </w:r>
          </w:p>
        </w:tc>
        <w:tc>
          <w:tcPr>
            <w:tcW w:type="dxa" w:w="3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Creative professional</w:t>
            </w:r>
          </w:p>
        </w:tc>
        <w:tc>
          <w:tcPr>
            <w:tcW w:type="dxa" w:w="3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Analyst, operator, Veyra reasoning engine</w:t>
            </w:r>
          </w:p>
        </w:tc>
      </w:tr>
    </w:tbl>
    <w:p>
      <w:pPr>
        <w:spacing w:after="0" w:before="160"/>
      </w:pPr>
    </w:p>
    <w:p>
      <w:pPr>
        <w:spacing w:after="100" w:before="60"/>
        <w:jc w:val="left"/>
      </w:pPr>
      <w:r>
        <w:rPr>
          <w:rFonts w:ascii="Arial" w:cs="Arial" w:eastAsia="Arial" w:hAnsi="Arial"/>
          <w:b w:val="false"/>
          <w:bCs w:val="false"/>
          <w:i w:val="false"/>
          <w:iCs w:val="false"/>
          <w:color w:val="4A4A4A"/>
          <w:sz w:val="22"/>
          <w:szCs w:val="22"/>
        </w:rPr>
        <w:t xml:space="preserve">The right visual language for ZWM: flat nodes, typed edges, dark canvas (#0a0a0a), substrate-colored nodes, IBM Plex Mono labels. Palantir meets Marble. Not a 3D room — a living institutional constellation.</w:t>
      </w:r>
    </w:p>
    <w:p>
      <w:r>
        <w:br w:type="page"/>
      </w:r>
    </w:p>
    <w:p>
      <w:pPr>
        <w:spacing w:after="80" w:before="320"/>
      </w:pPr>
      <w:r>
        <w:rPr>
          <w:rFonts w:ascii="Courier New" w:cs="Courier New" w:eastAsia="Courier New" w:hAnsi="Courier New"/>
          <w:color w:val="888880"/>
          <w:sz w:val="16"/>
          <w:szCs w:val="16"/>
        </w:rPr>
        <w:t xml:space="preserve">SECTION 02</w:t>
      </w:r>
    </w:p>
    <w:p>
      <w:pPr>
        <w:pStyle w:val="Heading1"/>
        <w:spacing w:after="160" w:before="400"/>
      </w:pPr>
      <w:r>
        <w:rPr>
          <w:rFonts w:ascii="Arial" w:cs="Arial" w:eastAsia="Arial" w:hAnsi="Arial"/>
          <w:b/>
          <w:bCs/>
          <w:color w:val="0A0A0A"/>
          <w:sz w:val="44"/>
          <w:szCs w:val="44"/>
        </w:rPr>
        <w:t xml:space="preserve">New Information Architecture</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The existing zuup.org is a platform catalog — nine products listed as grid cells with benchmarks and a seed round section. It answers: "what are these nine platforms?" The world model framing demands a different question: "what can the ZWM do for me, and how do I get access?" These require fundamentally different sites.</w:t>
      </w:r>
    </w:p>
    <w:p>
      <w:pPr>
        <w:spacing w:after="0" w:before="120"/>
      </w:pPr>
    </w:p>
    <w:p>
      <w:pPr>
        <w:pStyle w:val="Heading3"/>
        <w:spacing w:after="100" w:before="240"/>
      </w:pPr>
      <w:r>
        <w:rPr>
          <w:rFonts w:ascii="Arial" w:cs="Arial" w:eastAsia="Arial" w:hAnsi="Arial"/>
          <w:b/>
          <w:bCs/>
          <w:color w:val="0A0A0A"/>
          <w:sz w:val="24"/>
          <w:szCs w:val="24"/>
        </w:rPr>
        <w:t xml:space="preserve">Old Structure vs New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3960"/>
      </w:tblGrid>
      <w:tr>
        <w:trPr>
          <w:tblHeader/>
        </w:trPr>
        <w:tc>
          <w:tcPr>
            <w:tcW w:type="dxa" w:w="14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Old Page</w:t>
            </w:r>
          </w:p>
        </w:tc>
        <w:tc>
          <w:tcPr>
            <w:tcW w:type="dxa" w:w="24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Old Purpose</w:t>
            </w:r>
          </w:p>
        </w:tc>
        <w:tc>
          <w:tcPr>
            <w:tcW w:type="dxa" w:w="14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New Page</w:t>
            </w:r>
          </w:p>
        </w:tc>
        <w:tc>
          <w:tcPr>
            <w:tcW w:type="dxa" w:w="39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New Purpose</w:t>
            </w:r>
          </w:p>
        </w:tc>
      </w:tr>
      <w:tr>
        <w:tc>
          <w:tcPr>
            <w:tcW w:type="dxa" w:w="1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 (homepage)</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Platform overview</w:t>
            </w:r>
          </w:p>
        </w:tc>
        <w:tc>
          <w:tcPr>
            <w:tcW w:type="dxa" w:w="1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 (homepage)</w:t>
            </w:r>
          </w:p>
        </w:tc>
        <w:tc>
          <w:tcPr>
            <w:tcW w:type="dxa" w:w="3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Live ZWM world view canvas — the world is the pitch</w:t>
            </w:r>
          </w:p>
        </w:tc>
      </w:tr>
      <w:tr>
        <w:tc>
          <w:tcPr>
            <w:tcW w:type="dxa" w:w="1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/platforms</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Nine product grid</w:t>
            </w:r>
          </w:p>
        </w:tc>
        <w:tc>
          <w:tcPr>
            <w:tcW w:type="dxa" w:w="1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/substrates</w:t>
            </w:r>
          </w:p>
        </w:tc>
        <w:tc>
          <w:tcPr>
            <w:tcW w:type="dxa" w:w="3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Nine superpower cards — capability-first, not product-first</w:t>
            </w:r>
          </w:p>
        </w:tc>
      </w:tr>
      <w:tr>
        <w:tc>
          <w:tcPr>
            <w:tcW w:type="dxa" w:w="1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/research</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Academic papers</w:t>
            </w:r>
          </w:p>
        </w:tc>
        <w:tc>
          <w:tcPr>
            <w:tcW w:type="dxa" w:w="1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/research</w:t>
            </w:r>
          </w:p>
        </w:tc>
        <w:tc>
          <w:tcPr>
            <w:tcW w:type="dxa" w:w="3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Same — keep it, add ZWM architecture memo + living spec</w:t>
            </w:r>
          </w:p>
        </w:tc>
      </w:tr>
      <w:tr>
        <w:tc>
          <w:tcPr>
            <w:tcW w:type="dxa" w:w="1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/benchmarks</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Score tables</w:t>
            </w:r>
          </w:p>
        </w:tc>
        <w:tc>
          <w:tcPr>
            <w:tcW w:type="dxa" w:w="1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Folds into /substrates</w:t>
            </w:r>
          </w:p>
        </w:tc>
        <w:tc>
          <w:tcPr>
            <w:tcW w:type="dxa" w:w="3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Each substrate card shows benchmark signal inline</w:t>
            </w:r>
          </w:p>
        </w:tc>
      </w:tr>
      <w:tr>
        <w:tc>
          <w:tcPr>
            <w:tcW w:type="dxa" w:w="1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/seed</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Fundraising / partners</w:t>
            </w:r>
          </w:p>
        </w:tc>
        <w:tc>
          <w:tcPr>
            <w:tcW w:type="dxa" w:w="1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/build</w:t>
            </w:r>
          </w:p>
        </w:tc>
        <w:tc>
          <w:tcPr>
            <w:tcW w:type="dxa" w:w="3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Three-track access: API, partnership, institutional</w:t>
            </w:r>
          </w:p>
        </w:tc>
      </w:tr>
      <w:tr>
        <w:tc>
          <w:tcPr>
            <w:tcW w:type="dxa" w:w="1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/about</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Company overview</w:t>
            </w:r>
          </w:p>
        </w:tc>
        <w:tc>
          <w:tcPr>
            <w:tcW w:type="dxa" w:w="1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/about</w:t>
            </w:r>
          </w:p>
        </w:tc>
        <w:tc>
          <w:tcPr>
            <w:tcW w:type="dxa" w:w="3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Same — minimal update to reflect world model positioning</w:t>
            </w:r>
          </w:p>
        </w:tc>
      </w:tr>
    </w:tbl>
    <w:p>
      <w:pPr>
        <w:spacing w:after="0" w:before="240"/>
      </w:pPr>
    </w:p>
    <w:p>
      <w:pPr>
        <w:pStyle w:val="Heading3"/>
        <w:spacing w:after="100" w:before="240"/>
      </w:pPr>
      <w:r>
        <w:rPr>
          <w:rFonts w:ascii="Arial" w:cs="Arial" w:eastAsia="Arial" w:hAnsi="Arial"/>
          <w:b/>
          <w:bCs/>
          <w:color w:val="0A0A0A"/>
          <w:sz w:val="24"/>
          <w:szCs w:val="24"/>
        </w:rPr>
        <w:t xml:space="preserve">Navigation Bar</w:t>
      </w:r>
    </w:p>
    <w:p>
      <w:pPr>
        <w:spacing w:after="100" w:before="60"/>
        <w:jc w:val="left"/>
      </w:pPr>
      <w:r>
        <w:rPr>
          <w:rFonts w:ascii="Arial" w:cs="Arial" w:eastAsia="Arial" w:hAnsi="Arial"/>
          <w:b w:val="false"/>
          <w:bCs w:val="false"/>
          <w:i w:val="false"/>
          <w:iCs w:val="false"/>
          <w:color w:val="4A4A4A"/>
          <w:sz w:val="22"/>
          <w:szCs w:val="22"/>
        </w:rPr>
        <w:t xml:space="preserve">Current: ZUUP / PLATFORMS / RESEARCH / BENCHMARKS / SEED / ABOUT</w:t>
      </w:r>
    </w:p>
    <w:p>
      <w:pPr>
        <w:spacing w:after="100" w:before="60"/>
        <w:jc w:val="left"/>
      </w:pPr>
      <w:r>
        <w:rPr>
          <w:rFonts w:ascii="Arial" w:cs="Arial" w:eastAsia="Arial" w:hAnsi="Arial"/>
          <w:b/>
          <w:bCs/>
          <w:i w:val="false"/>
          <w:iCs w:val="false"/>
          <w:color w:val="0A0A0A"/>
          <w:sz w:val="22"/>
          <w:szCs w:val="22"/>
        </w:rPr>
        <w:t xml:space="preserve">New:     ZUUP / WORLD / SUBSTRATES / RESEARCH / BUILD</w:t>
      </w:r>
    </w:p>
    <w:p>
      <w:pPr>
        <w:spacing w:after="0" w:before="80"/>
      </w:pPr>
    </w:p>
    <w:p>
      <w:pPr>
        <w:spacing w:after="100" w:before="60"/>
        <w:jc w:val="left"/>
      </w:pPr>
      <w:r>
        <w:rPr>
          <w:rFonts w:ascii="Arial" w:cs="Arial" w:eastAsia="Arial" w:hAnsi="Arial"/>
          <w:b w:val="false"/>
          <w:bCs w:val="false"/>
          <w:i w:val="false"/>
          <w:iCs w:val="false"/>
          <w:color w:val="4A4A4A"/>
          <w:sz w:val="22"/>
          <w:szCs w:val="22"/>
        </w:rPr>
        <w:t xml:space="preserve">The chain bar (slot number, TPS, program ID, pulsing dot) stays exactly as-is. It is already correct — it is the only element on the site that proves the claim is real.</w:t>
      </w:r>
    </w:p>
    <w:p>
      <w:r>
        <w:br w:type="page"/>
      </w:r>
    </w:p>
    <w:p>
      <w:pPr>
        <w:spacing w:after="80" w:before="320"/>
      </w:pPr>
      <w:r>
        <w:rPr>
          <w:rFonts w:ascii="Courier New" w:cs="Courier New" w:eastAsia="Courier New" w:hAnsi="Courier New"/>
          <w:color w:val="888880"/>
          <w:sz w:val="16"/>
          <w:szCs w:val="16"/>
        </w:rPr>
        <w:t xml:space="preserve">SECTION 03</w:t>
      </w:r>
    </w:p>
    <w:p>
      <w:pPr>
        <w:pStyle w:val="Heading1"/>
        <w:spacing w:after="160" w:before="400"/>
      </w:pPr>
      <w:r>
        <w:rPr>
          <w:rFonts w:ascii="Arial" w:cs="Arial" w:eastAsia="Arial" w:hAnsi="Arial"/>
          <w:b/>
          <w:bCs/>
          <w:color w:val="0A0A0A"/>
          <w:sz w:val="44"/>
          <w:szCs w:val="44"/>
        </w:rPr>
        <w:t xml:space="preserve">Homepage Redesign</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The homepage has one job: make the world model claim felt, not explained. The canvas does the work. The copy is three lines. There are no adjectives.</w:t>
      </w:r>
    </w:p>
    <w:p>
      <w:pPr>
        <w:spacing w:after="0" w:before="120"/>
      </w:pPr>
    </w:p>
    <w:p>
      <w:pPr>
        <w:pStyle w:val="Heading3"/>
        <w:spacing w:after="100" w:before="240"/>
      </w:pPr>
      <w:r>
        <w:rPr>
          <w:rFonts w:ascii="Arial" w:cs="Arial" w:eastAsia="Arial" w:hAnsi="Arial"/>
          <w:b/>
          <w:bCs/>
          <w:color w:val="0A0A0A"/>
          <w:sz w:val="24"/>
          <w:szCs w:val="24"/>
        </w:rPr>
        <w:t xml:space="preserve">Layout —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Zone</w:t>
            </w:r>
          </w:p>
        </w:tc>
        <w:tc>
          <w:tcPr>
            <w:tcW w:type="dxa" w:w="28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49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Nav (52px)</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Logo + nav links + chain bar</w:t>
            </w:r>
          </w:p>
        </w:tc>
        <w:tc>
          <w:tcPr>
            <w:tcW w:type="dxa" w:w="4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Unchanged from current site</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Hero canvas</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react-force-graph-2d on #0a0a0a</w:t>
            </w:r>
          </w:p>
        </w:tc>
        <w:tc>
          <w:tcPr>
            <w:tcW w:type="dxa" w:w="4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Full viewport width, ~60vh height. Live or seeded ZWM graph state.</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Hero copy</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Three lines of text</w:t>
            </w:r>
          </w:p>
        </w:tc>
        <w:tc>
          <w:tcPr>
            <w:tcW w:type="dxa" w:w="4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See copy block below. Below the canvas fold.</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CTA</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Single link: Access the ZWM →</w:t>
            </w:r>
          </w:p>
        </w:tc>
        <w:tc>
          <w:tcPr>
            <w:tcW w:type="dxa" w:w="49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Routes to /build track selector</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Substrate ring</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Nine substrate labels, minimal</w:t>
            </w:r>
          </w:p>
        </w:tc>
        <w:tc>
          <w:tcPr>
            <w:tcW w:type="dxa" w:w="49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Replaces the platform grid. One line per substrate: superpower name + status badge.</w:t>
            </w:r>
          </w:p>
        </w:tc>
      </w:tr>
    </w:tbl>
    <w:p>
      <w:pPr>
        <w:spacing w:after="0" w:before="160"/>
      </w:pPr>
    </w:p>
    <w:p>
      <w:pPr>
        <w:pStyle w:val="Heading3"/>
        <w:spacing w:after="100" w:before="240"/>
      </w:pPr>
      <w:r>
        <w:rPr>
          <w:rFonts w:ascii="Arial" w:cs="Arial" w:eastAsia="Arial" w:hAnsi="Arial"/>
          <w:b/>
          <w:bCs/>
          <w:color w:val="0A0A0A"/>
          <w:sz w:val="24"/>
          <w:szCs w:val="24"/>
        </w:rPr>
        <w:t xml:space="preserve">Hero Copy (Locked)</w:t>
      </w:r>
    </w:p>
    <w:p>
      <w:pPr>
        <w:spacing w:after="0" w:before="80"/>
      </w:pPr>
    </w:p>
    <w:p>
      <w:pPr>
        <w:spacing w:after="40" w:before="80"/>
        <w:jc w:val="left"/>
      </w:pPr>
      <w:r>
        <w:rPr>
          <w:rFonts w:ascii="Arial" w:cs="Arial" w:eastAsia="Arial" w:hAnsi="Arial"/>
          <w:b/>
          <w:bCs/>
          <w:color w:val="0A0A0A"/>
          <w:sz w:val="28"/>
          <w:szCs w:val="28"/>
        </w:rPr>
        <w:t xml:space="preserve">The institutional world model.</w:t>
      </w:r>
    </w:p>
    <w:p>
      <w:pPr>
        <w:spacing w:after="40" w:before="0"/>
      </w:pPr>
      <w:r>
        <w:rPr>
          <w:rFonts w:ascii="Courier New" w:cs="Courier New" w:eastAsia="Courier New" w:hAnsi="Courier New"/>
          <w:color w:val="4A4A4A"/>
          <w:sz w:val="22"/>
          <w:szCs w:val="22"/>
        </w:rPr>
        <w:t xml:space="preserve">Nine substrates. One causal graph. Live on Solana.</w:t>
      </w:r>
    </w:p>
    <w:p>
      <w:pPr>
        <w:spacing w:after="160" w:before="0"/>
      </w:pPr>
      <w:r>
        <w:rPr>
          <w:rFonts w:ascii="Courier New" w:cs="Courier New" w:eastAsia="Courier New" w:hAnsi="Courier New"/>
          <w:b/>
          <w:bCs/>
          <w:color w:val="1A1A2E"/>
          <w:sz w:val="22"/>
          <w:szCs w:val="22"/>
        </w:rPr>
        <w:t xml:space="preserve">Access the ZWM →</w:t>
      </w:r>
    </w:p>
    <w:p>
      <w:pPr>
        <w:spacing w:after="100" w:before="60"/>
        <w:jc w:val="left"/>
      </w:pPr>
      <w:r>
        <w:rPr>
          <w:rFonts w:ascii="Arial" w:cs="Arial" w:eastAsia="Arial" w:hAnsi="Arial"/>
          <w:b w:val="false"/>
          <w:bCs w:val="false"/>
          <w:i w:val="false"/>
          <w:iCs w:val="false"/>
          <w:color w:val="4A4A4A"/>
          <w:sz w:val="22"/>
          <w:szCs w:val="22"/>
        </w:rPr>
        <w:t xml:space="preserve">No adjectives. No feature bullets. No stock images. The canvas is the proof.</w:t>
      </w:r>
    </w:p>
    <w:p>
      <w:pPr>
        <w:spacing w:after="0" w:before="120"/>
      </w:pPr>
    </w:p>
    <w:p>
      <w:pPr>
        <w:pStyle w:val="Heading3"/>
        <w:spacing w:after="100" w:before="240"/>
      </w:pPr>
      <w:r>
        <w:rPr>
          <w:rFonts w:ascii="Arial" w:cs="Arial" w:eastAsia="Arial" w:hAnsi="Arial"/>
          <w:b/>
          <w:bCs/>
          <w:color w:val="0A0A0A"/>
          <w:sz w:val="24"/>
          <w:szCs w:val="24"/>
        </w:rPr>
        <w:t xml:space="preserve">Canvas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Property</w:t>
            </w:r>
          </w:p>
        </w:tc>
        <w:tc>
          <w:tcPr>
            <w:tcW w:type="dxa" w:w="65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Library</w:t>
            </w:r>
          </w:p>
        </w:tc>
        <w:tc>
          <w:tcPr>
            <w:tcW w:type="dxa" w:w="65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react-force-graph-2d</w:t>
            </w:r>
          </w:p>
        </w:tc>
      </w:tr>
      <w:tr>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Background</w:t>
            </w:r>
          </w:p>
        </w:tc>
        <w:tc>
          <w:tcPr>
            <w:tcW w:type="dxa" w:w="65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#0a0a0a</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Node colors</w:t>
            </w:r>
          </w:p>
        </w:tc>
        <w:tc>
          <w:tcPr>
            <w:tcW w:type="dxa" w:w="65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Teal = WorldActor, Purple = Compliance/Procurement state, Amber = Historical/Biological, Gray = SubstrateEvent, Blue = Attestation</w:t>
            </w:r>
          </w:p>
        </w:tc>
      </w:tr>
      <w:tr>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Edge color</w:t>
            </w:r>
          </w:p>
        </w:tc>
        <w:tc>
          <w:tcPr>
            <w:tcW w:type="dxa" w:w="65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#f0ece4 at 0.25 opacity</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Labels</w:t>
            </w:r>
          </w:p>
        </w:tc>
        <w:tc>
          <w:tcPr>
            <w:tcW w:type="dxa" w:w="65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IBM Plex Mono, 10px, #888880</w:t>
            </w:r>
          </w:p>
        </w:tc>
      </w:tr>
      <w:tr>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Animation</w:t>
            </w:r>
          </w:p>
        </w:tc>
        <w:tc>
          <w:tcPr>
            <w:tcW w:type="dxa" w:w="65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Nodes pulse on new Solana event arrival. Causal edges animate direction of propagation.</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Click behavior</w:t>
            </w:r>
          </w:p>
        </w:tc>
        <w:tc>
          <w:tcPr>
            <w:tcW w:type="dxa" w:w="65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Click any node → side panel shows properties + causal chain</w:t>
            </w:r>
          </w:p>
        </w:tc>
      </w:tr>
      <w:tr>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Data source (launch)</w:t>
            </w:r>
          </w:p>
        </w:tc>
        <w:tc>
          <w:tcPr>
            <w:tcW w:type="dxa" w:w="65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Seeded mock data — representative ZWM state, anonymized</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Data source (post-indexer)</w:t>
            </w:r>
          </w:p>
        </w:tc>
        <w:tc>
          <w:tcPr>
            <w:tcW w:type="dxa" w:w="65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Live GraphQL query from zwm-indexer:4000</w:t>
            </w:r>
          </w:p>
        </w:tc>
      </w:tr>
    </w:tbl>
    <w:p>
      <w:pPr>
        <w:spacing w:after="0" w:before="160"/>
      </w:pPr>
    </w:p>
    <w:p>
      <w:pPr>
        <w:pStyle w:val="Heading3"/>
        <w:spacing w:after="100" w:before="240"/>
      </w:pPr>
      <w:r>
        <w:rPr>
          <w:rFonts w:ascii="Arial" w:cs="Arial" w:eastAsia="Arial" w:hAnsi="Arial"/>
          <w:b/>
          <w:bCs/>
          <w:color w:val="0A0A0A"/>
          <w:sz w:val="24"/>
          <w:szCs w:val="24"/>
        </w:rPr>
        <w:t xml:space="preserve">Authentication Decision</w:t>
      </w:r>
    </w:p>
    <w:p>
      <w:pPr>
        <w:spacing w:after="100" w:before="60"/>
        <w:jc w:val="left"/>
      </w:pPr>
      <w:r>
        <w:rPr>
          <w:rFonts w:ascii="Arial" w:cs="Arial" w:eastAsia="Arial" w:hAnsi="Arial"/>
          <w:b w:val="false"/>
          <w:bCs w:val="false"/>
          <w:i w:val="false"/>
          <w:iCs w:val="false"/>
          <w:color w:val="4A4A4A"/>
          <w:sz w:val="22"/>
          <w:szCs w:val="22"/>
        </w:rPr>
        <w:t xml:space="preserve">Public canvas shows anonymized representative data — anyone can see the world model is alive. Entity-specific queries and causal chain access require an API key or institutional access token. This is the Marble model: Gallery is public, creation/editing requires sign-in.</w:t>
      </w:r>
    </w:p>
    <w:p>
      <w:pPr>
        <w:spacing w:after="100" w:before="60"/>
        <w:jc w:val="left"/>
      </w:pPr>
      <w:r>
        <w:rPr>
          <w:rFonts w:ascii="Arial" w:cs="Arial" w:eastAsia="Arial" w:hAnsi="Arial"/>
          <w:b w:val="false"/>
          <w:bCs w:val="false"/>
          <w:i w:val="false"/>
          <w:iCs w:val="false"/>
          <w:color w:val="4A4A4A"/>
          <w:sz w:val="22"/>
          <w:szCs w:val="22"/>
        </w:rPr>
        <w:t xml:space="preserve">Build the public canvas first. Authentication layer comes after the indexer has real data worth protecting.</w:t>
      </w:r>
    </w:p>
    <w:p>
      <w:r>
        <w:br w:type="page"/>
      </w:r>
    </w:p>
    <w:p>
      <w:pPr>
        <w:spacing w:after="80" w:before="320"/>
      </w:pPr>
      <w:r>
        <w:rPr>
          <w:rFonts w:ascii="Courier New" w:cs="Courier New" w:eastAsia="Courier New" w:hAnsi="Courier New"/>
          <w:color w:val="888880"/>
          <w:sz w:val="16"/>
          <w:szCs w:val="16"/>
        </w:rPr>
        <w:t xml:space="preserve">SECTION 04</w:t>
      </w:r>
    </w:p>
    <w:p>
      <w:pPr>
        <w:pStyle w:val="Heading1"/>
        <w:spacing w:after="160" w:before="400"/>
      </w:pPr>
      <w:r>
        <w:rPr>
          <w:rFonts w:ascii="Arial" w:cs="Arial" w:eastAsia="Arial" w:hAnsi="Arial"/>
          <w:b/>
          <w:bCs/>
          <w:color w:val="0A0A0A"/>
          <w:sz w:val="44"/>
          <w:szCs w:val="44"/>
        </w:rPr>
        <w:t xml:space="preserve">The /substrates Page</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This replaces the platform grid. Nine cards, same grid layout, completely different content. The shift: from product descriptions to capability claims. Lead with the superpower, not the platform name.</w:t>
      </w:r>
    </w:p>
    <w:p>
      <w:pPr>
        <w:spacing w:after="0" w:before="120"/>
      </w:pPr>
    </w:p>
    <w:p>
      <w:pPr>
        <w:pStyle w:val="Heading3"/>
        <w:spacing w:after="100" w:before="240"/>
      </w:pPr>
      <w:r>
        <w:rPr>
          <w:rFonts w:ascii="Arial" w:cs="Arial" w:eastAsia="Arial" w:hAnsi="Arial"/>
          <w:b/>
          <w:bCs/>
          <w:color w:val="0A0A0A"/>
          <w:sz w:val="24"/>
          <w:szCs w:val="24"/>
        </w:rPr>
        <w:t xml:space="preserve">Card Structure (each of nine)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Element</w:t>
            </w:r>
          </w:p>
        </w:tc>
        <w:tc>
          <w:tcPr>
            <w:tcW w:type="dxa" w:w="32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w:t>
            </w:r>
          </w:p>
        </w:tc>
        <w:tc>
          <w:tcPr>
            <w:tcW w:type="dxa" w:w="41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Example (Civium)</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Superpower name</w:t>
            </w:r>
          </w:p>
        </w:tc>
        <w:tc>
          <w:tcPr>
            <w:tcW w:type="dxa" w:w="3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Functional capability in plain language</w:t>
            </w:r>
          </w:p>
        </w:tc>
        <w:tc>
          <w:tcPr>
            <w:tcW w:type="dxa" w:w="4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Normative state enforcement</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Platform name</w:t>
            </w:r>
          </w:p>
        </w:tc>
        <w:tc>
          <w:tcPr>
            <w:tcW w:type="dxa" w:w="3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Brand name, secondary — small, muted</w:t>
            </w:r>
          </w:p>
        </w:tc>
        <w:tc>
          <w:tcPr>
            <w:tcW w:type="dxa" w:w="4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Civium</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Benchmark signal</w:t>
            </w:r>
          </w:p>
        </w:tc>
        <w:tc>
          <w:tcPr>
            <w:tcW w:type="dxa" w:w="3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One number that proves it works</w:t>
            </w:r>
          </w:p>
        </w:tc>
        <w:tc>
          <w:tcPr>
            <w:tcW w:type="dxa" w:w="4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W3C VC 2.0 + EPCIS 2.0 compliant</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Capability claim</w:t>
            </w:r>
          </w:p>
        </w:tc>
        <w:tc>
          <w:tcPr>
            <w:tcW w:type="dxa" w:w="3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One sentence, no adjectives</w:t>
            </w:r>
          </w:p>
        </w:tc>
        <w:tc>
          <w:tcPr>
            <w:tcW w:type="dxa" w:w="4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Encodes and enforces ethical/regulatory constraints across supply chains</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Status badge</w:t>
            </w:r>
          </w:p>
        </w:tc>
        <w:tc>
          <w:tcPr>
            <w:tcW w:type="dxa" w:w="3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ACTIVE / DEVNET / RESEARCH</w:t>
            </w:r>
          </w:p>
        </w:tc>
        <w:tc>
          <w:tcPr>
            <w:tcW w:type="dxa" w:w="4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Link</w:t>
            </w:r>
          </w:p>
        </w:tc>
        <w:tc>
          <w:tcPr>
            <w:tcW w:type="dxa" w:w="3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 Whitepaper PDF</w:t>
            </w:r>
          </w:p>
        </w:tc>
        <w:tc>
          <w:tcPr>
            <w:tcW w:type="dxa" w:w="4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civium.pdf</w:t>
            </w:r>
          </w:p>
        </w:tc>
      </w:tr>
    </w:tbl>
    <w:p>
      <w:pPr>
        <w:spacing w:after="0" w:before="160"/>
      </w:pPr>
    </w:p>
    <w:p>
      <w:pPr>
        <w:pStyle w:val="Heading3"/>
        <w:spacing w:after="100" w:before="240"/>
      </w:pPr>
      <w:r>
        <w:rPr>
          <w:rFonts w:ascii="Arial" w:cs="Arial" w:eastAsia="Arial" w:hAnsi="Arial"/>
          <w:b/>
          <w:bCs/>
          <w:color w:val="0A0A0A"/>
          <w:sz w:val="24"/>
          <w:szCs w:val="24"/>
        </w:rPr>
        <w:t xml:space="preserve">All Nine Substrate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100"/>
        <w:gridCol w:w="2160"/>
      </w:tblGrid>
      <w:tr>
        <w:trPr>
          <w:tblHeader/>
        </w:trPr>
        <w:tc>
          <w:tcPr>
            <w:tcW w:type="dxa" w:w="26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Superpower</w:t>
            </w:r>
          </w:p>
        </w:tc>
        <w:tc>
          <w:tcPr>
            <w:tcW w:type="dxa" w:w="15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Platform</w:t>
            </w:r>
          </w:p>
        </w:tc>
        <w:tc>
          <w:tcPr>
            <w:tcW w:type="dxa" w:w="31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Benchmark Signal</w:t>
            </w:r>
          </w:p>
        </w:tc>
        <w:tc>
          <w:tcPr>
            <w:tcW w:type="dxa" w:w="21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Status</w:t>
            </w:r>
          </w:p>
        </w:tc>
      </w:tr>
      <w:tr>
        <w:tc>
          <w:tcPr>
            <w:tcW w:type="dxa" w:w="2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Cryptographic ground truth</w:t>
            </w:r>
          </w:p>
        </w:tc>
        <w:tc>
          <w:tcPr>
            <w:tcW w:type="dxa" w:w="15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 HQ</w:t>
            </w:r>
          </w:p>
        </w:tc>
        <w:tc>
          <w:tcPr>
            <w:tcW w:type="dxa" w:w="31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SHA256 attestation · O(1) RBAC</w:t>
            </w:r>
          </w:p>
        </w:tc>
        <w:tc>
          <w:tcPr>
            <w:tcW w:type="dxa" w:w="2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ACTIVE</w:t>
            </w:r>
          </w:p>
        </w:tc>
      </w:tr>
      <w:tr>
        <w:tc>
          <w:tcPr>
            <w:tcW w:type="dxa" w:w="2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Institutional market intelligence</w:t>
            </w:r>
          </w:p>
        </w:tc>
        <w:tc>
          <w:tcPr>
            <w:tcW w:type="dxa" w:w="15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Aureon</w:t>
            </w:r>
          </w:p>
        </w:tc>
        <w:tc>
          <w:tcPr>
            <w:tcW w:type="dxa" w:w="31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APP-Bench NDCG@20 ≥ 0.85</w:t>
            </w:r>
          </w:p>
        </w:tc>
        <w:tc>
          <w:tcPr>
            <w:tcW w:type="dxa" w:w="2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Latency-resilient autonomous reasoning</w:t>
            </w:r>
          </w:p>
        </w:tc>
        <w:tc>
          <w:tcPr>
            <w:tcW w:type="dxa" w:w="15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Veyra</w:t>
            </w:r>
          </w:p>
        </w:tc>
        <w:tc>
          <w:tcPr>
            <w:tcW w:type="dxa" w:w="31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V-Score &gt; 90/100</w:t>
            </w:r>
          </w:p>
        </w:tc>
        <w:tc>
          <w:tcPr>
            <w:tcW w:type="dxa" w:w="2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Normative state enforcement</w:t>
            </w:r>
          </w:p>
        </w:tc>
        <w:tc>
          <w:tcPr>
            <w:tcW w:type="dxa" w:w="15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Civium</w:t>
            </w:r>
          </w:p>
        </w:tc>
        <w:tc>
          <w:tcPr>
            <w:tcW w:type="dxa" w:w="31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W3C VC 2.0 · EPCIS 2.0</w:t>
            </w:r>
          </w:p>
        </w:tc>
        <w:tc>
          <w:tcPr>
            <w:tcW w:type="dxa" w:w="2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Institutional memory extraction</w:t>
            </w:r>
          </w:p>
        </w:tc>
        <w:tc>
          <w:tcPr>
            <w:tcW w:type="dxa" w:w="15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Relian</w:t>
            </w:r>
          </w:p>
        </w:tc>
        <w:tc>
          <w:tcPr>
            <w:tcW w:type="dxa" w:w="31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10–100× cost reduction · ≥95% semantic preservation</w:t>
            </w:r>
          </w:p>
        </w:tc>
        <w:tc>
          <w:tcPr>
            <w:tcW w:type="dxa" w:w="2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Sovereign compute at the edge</w:t>
            </w:r>
          </w:p>
        </w:tc>
        <w:tc>
          <w:tcPr>
            <w:tcW w:type="dxa" w:w="15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PodX</w:t>
            </w:r>
          </w:p>
        </w:tc>
        <w:tc>
          <w:tcPr>
            <w:tcW w:type="dxa" w:w="31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100/100 XdoP · 24hr+ DDIL</w:t>
            </w:r>
          </w:p>
        </w:tc>
        <w:tc>
          <w:tcPr>
            <w:tcW w:type="dxa" w:w="2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Biological state representation</w:t>
            </w:r>
          </w:p>
        </w:tc>
        <w:tc>
          <w:tcPr>
            <w:tcW w:type="dxa" w:w="15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Symbion</w:t>
            </w:r>
          </w:p>
        </w:tc>
        <w:tc>
          <w:tcPr>
            <w:tcW w:type="dxa" w:w="31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92.5% sensitivity · FDA-ready</w:t>
            </w:r>
          </w:p>
        </w:tc>
        <w:tc>
          <w:tcPr>
            <w:tcW w:type="dxa" w:w="2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Temporal state reconstruction</w:t>
            </w:r>
          </w:p>
        </w:tc>
        <w:tc>
          <w:tcPr>
            <w:tcW w:type="dxa" w:w="15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QAL</w:t>
            </w:r>
          </w:p>
        </w:tc>
        <w:tc>
          <w:tcPr>
            <w:tcW w:type="dxa" w:w="31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QAWM multi-scale · Bronze Age to present</w:t>
            </w:r>
          </w:p>
        </w:tc>
        <w:tc>
          <w:tcPr>
            <w:tcW w:type="dxa" w:w="21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r>
        <w:tc>
          <w:tcPr>
            <w:tcW w:type="dxa" w:w="2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Trust-settled value transfer</w:t>
            </w:r>
          </w:p>
        </w:tc>
        <w:tc>
          <w:tcPr>
            <w:tcW w:type="dxa" w:w="15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ZUSDC</w:t>
            </w:r>
          </w:p>
        </w:tc>
        <w:tc>
          <w:tcPr>
            <w:tcW w:type="dxa" w:w="31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1:1 USDC · atomic mint/burn</w:t>
            </w:r>
          </w:p>
        </w:tc>
        <w:tc>
          <w:tcPr>
            <w:tcW w:type="dxa" w:w="21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DEVNET</w:t>
            </w:r>
          </w:p>
        </w:tc>
      </w:tr>
    </w:tbl>
    <w:p>
      <w:r>
        <w:br w:type="page"/>
      </w:r>
    </w:p>
    <w:p>
      <w:pPr>
        <w:spacing w:after="80" w:before="320"/>
      </w:pPr>
      <w:r>
        <w:rPr>
          <w:rFonts w:ascii="Courier New" w:cs="Courier New" w:eastAsia="Courier New" w:hAnsi="Courier New"/>
          <w:color w:val="888880"/>
          <w:sz w:val="16"/>
          <w:szCs w:val="16"/>
        </w:rPr>
        <w:t xml:space="preserve">SECTION 05</w:t>
      </w:r>
    </w:p>
    <w:p>
      <w:pPr>
        <w:pStyle w:val="Heading1"/>
        <w:spacing w:after="160" w:before="400"/>
      </w:pPr>
      <w:r>
        <w:rPr>
          <w:rFonts w:ascii="Arial" w:cs="Arial" w:eastAsia="Arial" w:hAnsi="Arial"/>
          <w:b/>
          <w:bCs/>
          <w:color w:val="0A0A0A"/>
          <w:sz w:val="44"/>
          <w:szCs w:val="44"/>
        </w:rPr>
        <w:t xml:space="preserve">The /world Page</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The full-screen ZWM world view. This is the Marble equivalent of their navigable 3D scene — the place where the world model becomes tangible. Three panels, collapsible.</w:t>
      </w:r>
    </w:p>
    <w:p>
      <w:pPr>
        <w:spacing w:after="0" w:before="120"/>
      </w:pPr>
    </w:p>
    <w:p>
      <w:pPr>
        <w:pStyle w:val="Heading3"/>
        <w:spacing w:after="100" w:before="240"/>
      </w:pPr>
      <w:r>
        <w:rPr>
          <w:rFonts w:ascii="Arial" w:cs="Arial" w:eastAsia="Arial" w:hAnsi="Arial"/>
          <w:b/>
          <w:bCs/>
          <w:color w:val="0A0A0A"/>
          <w:sz w:val="24"/>
          <w:szCs w:val="24"/>
        </w:rPr>
        <w:t xml:space="preserve">Three-Panel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Panel</w:t>
            </w:r>
          </w:p>
        </w:tc>
        <w:tc>
          <w:tcPr>
            <w:tcW w:type="dxa" w:w="18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Content</w:t>
            </w:r>
          </w:p>
        </w:tc>
        <w:tc>
          <w:tcPr>
            <w:tcW w:type="dxa" w:w="57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Behavior</w:t>
            </w:r>
          </w:p>
        </w:tc>
      </w:tr>
      <w:tr>
        <w:tc>
          <w:tcPr>
            <w:tcW w:type="dxa" w:w="1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Left sidebar (240px)</w:t>
            </w:r>
          </w:p>
        </w:tc>
        <w:tc>
          <w:tcPr>
            <w:tcW w:type="dxa" w:w="1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Entity search + filter by substrate</w:t>
            </w:r>
          </w:p>
        </w:tc>
        <w:tc>
          <w:tcPr>
            <w:tcW w:type="dxa" w:w="5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Search by entity ID or name. Filter toggles by substrate type (WorldActor, ComplianceState, etc.). Clicking a result centers the canvas on that node.</w:t>
            </w:r>
          </w:p>
        </w:tc>
      </w:tr>
      <w:tr>
        <w:tc>
          <w:tcPr>
            <w:tcW w:type="dxa" w:w="1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Center canvas (flex)</w:t>
            </w:r>
          </w:p>
        </w:tc>
        <w:tc>
          <w:tcPr>
            <w:tcW w:type="dxa" w:w="1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Force-directed graph, full height</w:t>
            </w:r>
          </w:p>
        </w:tc>
        <w:tc>
          <w:tcPr>
            <w:tcW w:type="dxa" w:w="5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Same canvas as homepage but full-screen. All node types visible. Real-time updates. Click to expand.</w:t>
            </w:r>
          </w:p>
        </w:tc>
      </w:tr>
      <w:tr>
        <w:tc>
          <w:tcPr>
            <w:tcW w:type="dxa" w:w="1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Right panel (320px, collapsible)</w:t>
            </w:r>
          </w:p>
        </w:tc>
        <w:tc>
          <w:tcPr>
            <w:tcW w:type="dxa" w:w="1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Entity detail + causal chain</w:t>
            </w:r>
          </w:p>
        </w:tc>
        <w:tc>
          <w:tcPr>
            <w:tcW w:type="dxa" w:w="5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Opens when a node is clicked. Shows: current state across all substrates, Solana slot + tx signature, full CAUSED_BY chain rendered as a vertical timeline, ATTESTED_BY link to Solana Explorer.</w:t>
            </w:r>
          </w:p>
        </w:tc>
      </w:tr>
    </w:tbl>
    <w:p>
      <w:pPr>
        <w:spacing w:after="0" w:before="160"/>
      </w:pPr>
    </w:p>
    <w:p>
      <w:pPr>
        <w:pStyle w:val="Heading3"/>
        <w:spacing w:after="100" w:before="240"/>
      </w:pPr>
      <w:r>
        <w:rPr>
          <w:rFonts w:ascii="Arial" w:cs="Arial" w:eastAsia="Arial" w:hAnsi="Arial"/>
          <w:b/>
          <w:bCs/>
          <w:color w:val="0A0A0A"/>
          <w:sz w:val="24"/>
          <w:szCs w:val="24"/>
        </w:rPr>
        <w:t xml:space="preserve">The Causal Chain Timeline (Right Panel Detail)</w:t>
      </w:r>
    </w:p>
    <w:p>
      <w:pPr>
        <w:spacing w:after="100" w:before="60"/>
        <w:jc w:val="left"/>
      </w:pPr>
      <w:r>
        <w:rPr>
          <w:rFonts w:ascii="Arial" w:cs="Arial" w:eastAsia="Arial" w:hAnsi="Arial"/>
          <w:b w:val="false"/>
          <w:bCs w:val="false"/>
          <w:i w:val="false"/>
          <w:iCs w:val="false"/>
          <w:color w:val="4A4A4A"/>
          <w:sz w:val="22"/>
          <w:szCs w:val="22"/>
        </w:rPr>
        <w:t xml:space="preserve">When a state node is clicked, the right panel shows its full causal lineage as a vertical timeline:</w:t>
      </w:r>
    </w:p>
    <w:p>
      <w:pPr>
        <w:spacing w:after="0" w:before="60"/>
      </w:pPr>
    </w:p>
    <w:p>
      <w:pPr>
        <w:pStyle w:val="ListParagraph"/>
        <w:numPr>
          <w:ilvl w:val="0"/>
          <w:numId w:val="2"/>
        </w:numPr>
        <w:spacing w:after="60" w:before="60"/>
      </w:pPr>
      <w:r>
        <w:rPr>
          <w:rFonts w:ascii="Arial" w:cs="Arial" w:eastAsia="Arial" w:hAnsi="Arial"/>
          <w:color w:val="4A4A4A"/>
          <w:sz w:val="22"/>
          <w:szCs w:val="22"/>
        </w:rPr>
        <w:t xml:space="preserve">Topmost entry: the current state (e.g. ProcurementState fitiq: 52)</w:t>
      </w:r>
    </w:p>
    <w:p>
      <w:pPr>
        <w:pStyle w:val="ListParagraph"/>
        <w:numPr>
          <w:ilvl w:val="0"/>
          <w:numId w:val="2"/>
        </w:numPr>
        <w:spacing w:after="60" w:before="60"/>
      </w:pPr>
      <w:r>
        <w:rPr>
          <w:rFonts w:ascii="Arial" w:cs="Arial" w:eastAsia="Arial" w:hAnsi="Arial"/>
          <w:color w:val="4A4A4A"/>
          <w:sz w:val="22"/>
          <w:szCs w:val="22"/>
        </w:rPr>
        <w:t xml:space="preserve">Arrow down: CAUSED_BY → SubstrateEvent (CIVIUM_VIOLATION, slot 291847392)</w:t>
      </w:r>
    </w:p>
    <w:p>
      <w:pPr>
        <w:pStyle w:val="ListParagraph"/>
        <w:numPr>
          <w:ilvl w:val="0"/>
          <w:numId w:val="2"/>
        </w:numPr>
        <w:spacing w:after="60" w:before="60"/>
      </w:pPr>
      <w:r>
        <w:rPr>
          <w:rFonts w:ascii="Arial" w:cs="Arial" w:eastAsia="Arial" w:hAnsi="Arial"/>
          <w:color w:val="4A4A4A"/>
          <w:sz w:val="22"/>
          <w:szCs w:val="22"/>
        </w:rPr>
        <w:t xml:space="preserve">Arrow down: triggered from ComplianceState (VIOLATION, T=1)</w:t>
      </w:r>
    </w:p>
    <w:p>
      <w:pPr>
        <w:pStyle w:val="ListParagraph"/>
        <w:numPr>
          <w:ilvl w:val="0"/>
          <w:numId w:val="2"/>
        </w:numPr>
        <w:spacing w:after="60" w:before="60"/>
      </w:pPr>
      <w:r>
        <w:rPr>
          <w:rFonts w:ascii="Arial" w:cs="Arial" w:eastAsia="Arial" w:hAnsi="Arial"/>
          <w:color w:val="4A4A4A"/>
          <w:sz w:val="22"/>
          <w:szCs w:val="22"/>
        </w:rPr>
        <w:t xml:space="preserve">Arrow down: SUPERSEDES → ComplianceState (COMPLIANT, T=0, historical)</w:t>
      </w:r>
    </w:p>
    <w:p>
      <w:pPr>
        <w:spacing w:after="0" w:before="100"/>
      </w:pPr>
    </w:p>
    <w:p>
      <w:pPr>
        <w:spacing w:after="100" w:before="60"/>
        <w:jc w:val="left"/>
      </w:pPr>
      <w:r>
        <w:rPr>
          <w:rFonts w:ascii="Arial" w:cs="Arial" w:eastAsia="Arial" w:hAnsi="Arial"/>
          <w:b w:val="false"/>
          <w:bCs w:val="false"/>
          <w:i w:val="false"/>
          <w:iCs w:val="false"/>
          <w:color w:val="4A4A4A"/>
          <w:sz w:val="22"/>
          <w:szCs w:val="22"/>
        </w:rPr>
        <w:t xml:space="preserve">Each entry shows: substrate color dot, state label, timestamp, Solana slot, tx signature link. This is the causal chain made visible — the core differentiator of the ZWM over any dashboard.</w:t>
      </w:r>
    </w:p>
    <w:p>
      <w:r>
        <w:br w:type="page"/>
      </w:r>
    </w:p>
    <w:p>
      <w:pPr>
        <w:spacing w:after="80" w:before="320"/>
      </w:pPr>
      <w:r>
        <w:rPr>
          <w:rFonts w:ascii="Courier New" w:cs="Courier New" w:eastAsia="Courier New" w:hAnsi="Courier New"/>
          <w:color w:val="888880"/>
          <w:sz w:val="16"/>
          <w:szCs w:val="16"/>
        </w:rPr>
        <w:t xml:space="preserve">SECTION 06</w:t>
      </w:r>
    </w:p>
    <w:p>
      <w:pPr>
        <w:pStyle w:val="Heading1"/>
        <w:spacing w:after="160" w:before="400"/>
      </w:pPr>
      <w:r>
        <w:rPr>
          <w:rFonts w:ascii="Arial" w:cs="Arial" w:eastAsia="Arial" w:hAnsi="Arial"/>
          <w:b/>
          <w:bCs/>
          <w:color w:val="0A0A0A"/>
          <w:sz w:val="44"/>
          <w:szCs w:val="44"/>
        </w:rPr>
        <w:t xml:space="preserve">The /build Page</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Three access tracks. Each track has a different audience and a different CTA. The existing contact form powers all three — differentiated by a track selector at the top.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Track</w:t>
            </w:r>
          </w:p>
        </w:tc>
        <w:tc>
          <w:tcPr>
            <w:tcW w:type="dxa" w:w="20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Audience</w:t>
            </w:r>
          </w:p>
        </w:tc>
        <w:tc>
          <w:tcPr>
            <w:tcW w:type="dxa" w:w="32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They Get</w:t>
            </w:r>
          </w:p>
        </w:tc>
        <w:tc>
          <w:tcPr>
            <w:tcW w:type="dxa" w:w="25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CTA</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API Access</w:t>
            </w:r>
          </w:p>
        </w:tc>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Developers building on ZWM</w:t>
            </w:r>
          </w:p>
        </w:tc>
        <w:tc>
          <w:tcPr>
            <w:tcW w:type="dxa" w:w="3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GraphQL endpoint, API key, IDL references, causal rule documentation</w:t>
            </w:r>
          </w:p>
        </w:tc>
        <w:tc>
          <w:tcPr>
            <w:tcW w:type="dxa" w:w="25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Request API Key →</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Platform Partnership</w:t>
            </w:r>
          </w:p>
        </w:tc>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Teams that want to become a ZWM substrate</w:t>
            </w:r>
          </w:p>
        </w:tc>
        <w:tc>
          <w:tcPr>
            <w:tcW w:type="dxa" w:w="3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Architecture review, event contract spec (from CLAUDE.md), /zwm/ingest integration guide</w:t>
            </w:r>
          </w:p>
        </w:tc>
        <w:tc>
          <w:tcPr>
            <w:tcW w:type="dxa" w:w="25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Become a Substrate →</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Institutional Access</w:t>
            </w:r>
          </w:p>
        </w:tc>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Federal / SLED buyers, Aureon or Civium as a service</w:t>
            </w:r>
          </w:p>
        </w:tc>
        <w:tc>
          <w:tcPr>
            <w:tcW w:type="dxa" w:w="3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Capabilities statement, FedRAMP compliance mapping, pilot program details</w:t>
            </w:r>
          </w:p>
        </w:tc>
        <w:tc>
          <w:tcPr>
            <w:tcW w:type="dxa" w:w="25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Schedule a Demo →</w:t>
            </w:r>
          </w:p>
        </w:tc>
      </w:tr>
    </w:tbl>
    <w:p>
      <w:r>
        <w:br w:type="page"/>
      </w:r>
    </w:p>
    <w:p>
      <w:pPr>
        <w:spacing w:after="80" w:before="320"/>
      </w:pPr>
      <w:r>
        <w:rPr>
          <w:rFonts w:ascii="Courier New" w:cs="Courier New" w:eastAsia="Courier New" w:hAnsi="Courier New"/>
          <w:color w:val="888880"/>
          <w:sz w:val="16"/>
          <w:szCs w:val="16"/>
        </w:rPr>
        <w:t xml:space="preserve">SECTION 07</w:t>
      </w:r>
    </w:p>
    <w:p>
      <w:pPr>
        <w:pStyle w:val="Heading1"/>
        <w:spacing w:after="160" w:before="400"/>
      </w:pPr>
      <w:r>
        <w:rPr>
          <w:rFonts w:ascii="Arial" w:cs="Arial" w:eastAsia="Arial" w:hAnsi="Arial"/>
          <w:b/>
          <w:bCs/>
          <w:color w:val="0A0A0A"/>
          <w:sz w:val="44"/>
          <w:szCs w:val="44"/>
        </w:rPr>
        <w:t xml:space="preserve">Repo Corrections for Claude Code</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The CLAUDE.md delivered in the previous session contained one incorrect repo reference. Corrected below. All Claude Code session prompts must use the correct repo names.</w:t>
      </w:r>
    </w:p>
    <w:p>
      <w:pPr>
        <w:spacing w:after="0" w:before="120"/>
      </w:pPr>
    </w:p>
    <w:p>
      <w:pPr>
        <w:pStyle w:val="Heading3"/>
        <w:spacing w:after="100" w:before="240"/>
      </w:pPr>
      <w:r>
        <w:rPr>
          <w:rFonts w:ascii="Arial" w:cs="Arial" w:eastAsia="Arial" w:hAnsi="Arial"/>
          <w:b/>
          <w:bCs/>
          <w:color w:val="0A0A0A"/>
          <w:sz w:val="24"/>
          <w:szCs w:val="24"/>
        </w:rPr>
        <w:t xml:space="preserve">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30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Incorrect (old)</w:t>
            </w:r>
          </w:p>
        </w:tc>
        <w:tc>
          <w:tcPr>
            <w:tcW w:type="dxa" w:w="43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Correct</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zuup.org frontend repo</w:t>
            </w:r>
          </w:p>
        </w:tc>
        <w:tc>
          <w:tcPr>
            <w:tcW w:type="dxa" w:w="3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zuup-web</w:t>
            </w:r>
          </w:p>
        </w:tc>
        <w:tc>
          <w:tcPr>
            <w:tcW w:type="dxa" w:w="43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zblackhole.io</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Cursor engineering brief target</w:t>
            </w:r>
          </w:p>
        </w:tc>
        <w:tc>
          <w:tcPr>
            <w:tcW w:type="dxa" w:w="3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zuup-web</w:t>
            </w:r>
          </w:p>
        </w:tc>
        <w:tc>
          <w:tcPr>
            <w:tcW w:type="dxa" w:w="43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zblackhole.io</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ZWM homepage canvas</w:t>
            </w:r>
          </w:p>
        </w:tc>
        <w:tc>
          <w:tcPr>
            <w:tcW w:type="dxa" w:w="3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zuup-web/app/world/page.tsx</w:t>
            </w:r>
          </w:p>
        </w:tc>
        <w:tc>
          <w:tcPr>
            <w:tcW w:type="dxa" w:w="43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zblackhole.io/app/world/page.tsx</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Nav update</w:t>
            </w:r>
          </w:p>
        </w:tc>
        <w:tc>
          <w:tcPr>
            <w:tcW w:type="dxa" w:w="3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zuup-web/components/nav.tsx</w:t>
            </w:r>
          </w:p>
        </w:tc>
        <w:tc>
          <w:tcPr>
            <w:tcW w:type="dxa" w:w="43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zblackhole.io/components/nav.tsx</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/substrates page</w:t>
            </w:r>
          </w:p>
        </w:tc>
        <w:tc>
          <w:tcPr>
            <w:tcW w:type="dxa" w:w="30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zuup-web/app/substrates/page.tsx</w:t>
            </w:r>
          </w:p>
        </w:tc>
        <w:tc>
          <w:tcPr>
            <w:tcW w:type="dxa" w:w="43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zblackhole.io/app/substrates/page.tsx</w:t>
            </w:r>
          </w:p>
        </w:tc>
      </w:tr>
      <w:tr>
        <w:tc>
          <w:tcPr>
            <w:tcW w:type="dxa" w:w="2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/build page</w:t>
            </w:r>
          </w:p>
        </w:tc>
        <w:tc>
          <w:tcPr>
            <w:tcW w:type="dxa" w:w="30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zuup-web/app/build/page.tsx</w:t>
            </w:r>
          </w:p>
        </w:tc>
        <w:tc>
          <w:tcPr>
            <w:tcW w:type="dxa" w:w="43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zblackhole.io/app/build/page.tsx</w:t>
            </w:r>
          </w:p>
        </w:tc>
      </w:tr>
    </w:tbl>
    <w:p>
      <w:pPr>
        <w:spacing w:after="0" w:before="160"/>
      </w:pPr>
    </w:p>
    <w:p>
      <w:pPr>
        <w:pStyle w:val="Heading3"/>
        <w:spacing w:after="100" w:before="240"/>
      </w:pPr>
      <w:r>
        <w:rPr>
          <w:rFonts w:ascii="Arial" w:cs="Arial" w:eastAsia="Arial" w:hAnsi="Arial"/>
          <w:b/>
          <w:bCs/>
          <w:color w:val="0A0A0A"/>
          <w:sz w:val="24"/>
          <w:szCs w:val="24"/>
        </w:rPr>
        <w:t xml:space="preserve">Corrected Full Repo Map</w:t>
      </w:r>
    </w:p>
    <w:p>
      <w:pPr>
        <w:spacing w:after="0" w:before="80"/>
      </w:pPr>
    </w:p>
    <w:p>
      <w:pPr>
        <w:shd w:fill="F5F2EE" w:val="clear"/>
        <w:spacing w:after="0" w:before="100"/>
        <w:ind w:left="360"/>
      </w:pPr>
      <w:r>
        <w:rPr>
          <w:rFonts w:ascii="Courier New" w:cs="Courier New" w:eastAsia="Courier New" w:hAnsi="Courier New"/>
          <w:color w:val="1A1A2E"/>
          <w:sz w:val="18"/>
          <w:szCs w:val="18"/>
        </w:rPr>
        <w:t xml:space="preserve">khaaliswooden-max/</w:t>
      </w:r>
    </w:p>
    <w:p>
      <w:pPr>
        <w:shd w:fill="F5F2EE" w:val="clear"/>
        <w:spacing w:after="0" w:before="0"/>
        <w:ind w:left="360"/>
      </w:pPr>
      <w:r>
        <w:rPr>
          <w:rFonts w:ascii="Courier New" w:cs="Courier New" w:eastAsia="Courier New" w:hAnsi="Courier New"/>
          <w:color w:val="1A1A2E"/>
          <w:sz w:val="18"/>
          <w:szCs w:val="18"/>
        </w:rPr>
        <w:t xml:space="preserve">  zblackhole.io/          ← zuup.org — ALL frontend work goes here</w:t>
      </w:r>
    </w:p>
    <w:p>
      <w:pPr>
        <w:shd w:fill="F5F2EE" w:val="clear"/>
        <w:spacing w:after="0" w:before="0"/>
        <w:ind w:left="360"/>
      </w:pPr>
      <w:r>
        <w:rPr>
          <w:rFonts w:ascii="Courier New" w:cs="Courier New" w:eastAsia="Courier New" w:hAnsi="Courier New"/>
          <w:color w:val="1A1A2E"/>
          <w:sz w:val="18"/>
          <w:szCs w:val="18"/>
        </w:rPr>
        <w:t xml:space="preserve">  zuup-zwm-indexer/       ← NEW — Solana listener + Neo4j + GraphQL</w:t>
      </w:r>
    </w:p>
    <w:p>
      <w:pPr>
        <w:shd w:fill="F5F2EE" w:val="clear"/>
        <w:spacing w:after="0" w:before="0"/>
        <w:ind w:left="360"/>
      </w:pPr>
      <w:r>
        <w:rPr>
          <w:rFonts w:ascii="Courier New" w:cs="Courier New" w:eastAsia="Courier New" w:hAnsi="Courier New"/>
          <w:color w:val="1A1A2E"/>
          <w:sz w:val="18"/>
          <w:szCs w:val="18"/>
        </w:rPr>
        <w:t xml:space="preserve">  civium/                 ← Anchor (Rust) + FastAPI (Python)</w:t>
      </w:r>
    </w:p>
    <w:p>
      <w:pPr>
        <w:shd w:fill="F5F2EE" w:val="clear"/>
        <w:spacing w:after="0" w:before="0"/>
        <w:ind w:left="360"/>
      </w:pPr>
      <w:r>
        <w:rPr>
          <w:rFonts w:ascii="Courier New" w:cs="Courier New" w:eastAsia="Courier New" w:hAnsi="Courier New"/>
          <w:color w:val="1A1A2E"/>
          <w:sz w:val="18"/>
          <w:szCs w:val="18"/>
        </w:rPr>
        <w:t xml:space="preserve">  aureon/                 ← Anchor (Rust) + FastAPI (Python)</w:t>
      </w:r>
    </w:p>
    <w:p>
      <w:pPr>
        <w:shd w:fill="F5F2EE" w:val="clear"/>
        <w:spacing w:after="0" w:before="0"/>
        <w:ind w:left="360"/>
      </w:pPr>
      <w:r>
        <w:rPr>
          <w:rFonts w:ascii="Courier New" w:cs="Courier New" w:eastAsia="Courier New" w:hAnsi="Courier New"/>
          <w:color w:val="1A1A2E"/>
          <w:sz w:val="18"/>
          <w:szCs w:val="18"/>
        </w:rPr>
        <w:t xml:space="preserve">  qal/                    ← Anchor (Rust) + Python service</w:t>
      </w:r>
    </w:p>
    <w:p>
      <w:pPr>
        <w:shd w:fill="F5F2EE" w:val="clear"/>
        <w:spacing w:after="0" w:before="0"/>
        <w:ind w:left="360"/>
      </w:pPr>
      <w:r>
        <w:rPr>
          <w:rFonts w:ascii="Courier New" w:cs="Courier New" w:eastAsia="Courier New" w:hAnsi="Courier New"/>
          <w:color w:val="1A1A2E"/>
          <w:sz w:val="18"/>
          <w:szCs w:val="18"/>
        </w:rPr>
        <w:t xml:space="preserve">  symbion/                ← Anchor (Rust) + JS/C++ service</w:t>
      </w:r>
    </w:p>
    <w:p>
      <w:pPr>
        <w:shd w:fill="F5F2EE" w:val="clear"/>
        <w:spacing w:after="0" w:before="0"/>
        <w:ind w:left="360"/>
      </w:pPr>
      <w:r>
        <w:rPr>
          <w:rFonts w:ascii="Courier New" w:cs="Courier New" w:eastAsia="Courier New" w:hAnsi="Courier New"/>
          <w:color w:val="1A1A2E"/>
          <w:sz w:val="18"/>
          <w:szCs w:val="18"/>
        </w:rPr>
        <w:t xml:space="preserve">  relian/                 ← Anchor (Rust) + Python service</w:t>
      </w:r>
    </w:p>
    <w:p>
      <w:pPr>
        <w:shd w:fill="F5F2EE" w:val="clear"/>
        <w:spacing w:after="0" w:before="0"/>
        <w:ind w:left="360"/>
      </w:pPr>
      <w:r>
        <w:rPr>
          <w:rFonts w:ascii="Courier New" w:cs="Courier New" w:eastAsia="Courier New" w:hAnsi="Courier New"/>
          <w:color w:val="1A1A2E"/>
          <w:sz w:val="18"/>
          <w:szCs w:val="18"/>
        </w:rPr>
        <w:t xml:space="preserve">  podx/                   ← Anchor (Rust) + Python service</w:t>
      </w:r>
    </w:p>
    <w:p>
      <w:pPr>
        <w:shd w:fill="F5F2EE" w:val="clear"/>
        <w:spacing w:after="0" w:before="0"/>
        <w:ind w:left="360"/>
      </w:pPr>
      <w:r>
        <w:rPr>
          <w:rFonts w:ascii="Courier New" w:cs="Courier New" w:eastAsia="Courier New" w:hAnsi="Courier New"/>
          <w:color w:val="1A1A2E"/>
          <w:sz w:val="18"/>
          <w:szCs w:val="18"/>
        </w:rPr>
        <w:t xml:space="preserve">  veyra/                  ← Anchor (Rust) + Python service</w:t>
      </w:r>
    </w:p>
    <w:p>
      <w:pPr>
        <w:shd w:fill="F5F2EE" w:val="clear"/>
        <w:spacing w:after="0" w:before="0"/>
        <w:ind w:left="360"/>
      </w:pPr>
      <w:r>
        <w:rPr>
          <w:rFonts w:ascii="Courier New" w:cs="Courier New" w:eastAsia="Courier New" w:hAnsi="Courier New"/>
          <w:color w:val="1A1A2E"/>
          <w:sz w:val="18"/>
          <w:szCs w:val="18"/>
        </w:rPr>
        <w:t xml:space="preserve">  zusdc/                  ← Anchor (Rust) + TypeScript service</w:t>
      </w:r>
    </w:p>
    <w:p>
      <w:pPr>
        <w:shd w:fill="F5F2EE" w:val="clear"/>
        <w:spacing w:after="100" w:before="0"/>
        <w:ind w:left="360"/>
      </w:pPr>
      <w:r>
        <w:rPr>
          <w:rFonts w:ascii="Courier New" w:cs="Courier New" w:eastAsia="Courier New" w:hAnsi="Courier New"/>
          <w:color w:val="1A1A2E"/>
          <w:sz w:val="18"/>
          <w:szCs w:val="18"/>
        </w:rPr>
        <w:t xml:space="preserve">  zuup-hq/                ← Anchor (Rust) — trust layer</w:t>
      </w:r>
    </w:p>
    <w:p>
      <w:pPr>
        <w:spacing w:after="0" w:before="160"/>
      </w:pPr>
    </w:p>
    <w:p>
      <w:pPr>
        <w:pStyle w:val="Heading3"/>
        <w:spacing w:after="100" w:before="240"/>
      </w:pPr>
      <w:r>
        <w:rPr>
          <w:rFonts w:ascii="Arial" w:cs="Arial" w:eastAsia="Arial" w:hAnsi="Arial"/>
          <w:b/>
          <w:bCs/>
          <w:color w:val="0A0A0A"/>
          <w:sz w:val="24"/>
          <w:szCs w:val="24"/>
        </w:rPr>
        <w:t xml:space="preserve">CLAUDE.md Patch</w:t>
      </w:r>
    </w:p>
    <w:p>
      <w:pPr>
        <w:spacing w:after="100" w:before="60"/>
        <w:jc w:val="left"/>
      </w:pPr>
      <w:r>
        <w:rPr>
          <w:rFonts w:ascii="Arial" w:cs="Arial" w:eastAsia="Arial" w:hAnsi="Arial"/>
          <w:b w:val="false"/>
          <w:bCs w:val="false"/>
          <w:i w:val="false"/>
          <w:iCs w:val="false"/>
          <w:color w:val="4A4A4A"/>
          <w:sz w:val="22"/>
          <w:szCs w:val="22"/>
        </w:rPr>
        <w:t xml:space="preserve">Apply this change to the CLAUDE.md file at your workspace root before the first Claude Code session:</w:t>
      </w:r>
    </w:p>
    <w:p>
      <w:pPr>
        <w:spacing w:after="0" w:before="80"/>
      </w:pPr>
    </w:p>
    <w:p>
      <w:pPr>
        <w:shd w:fill="F5F2EE" w:val="clear"/>
        <w:spacing w:after="0" w:before="100"/>
        <w:ind w:left="360"/>
      </w:pPr>
      <w:r>
        <w:rPr>
          <w:rFonts w:ascii="Courier New" w:cs="Courier New" w:eastAsia="Courier New" w:hAnsi="Courier New"/>
          <w:color w:val="1A1A2E"/>
          <w:sz w:val="18"/>
          <w:szCs w:val="18"/>
        </w:rPr>
        <w:t xml:space="preserve"># FIND (line in Repo Map section):</w:t>
      </w:r>
    </w:p>
    <w:p>
      <w:pPr>
        <w:shd w:fill="F5F2EE" w:val="clear"/>
        <w:spacing w:after="0" w:before="0"/>
        <w:ind w:left="360"/>
      </w:pPr>
      <w:r>
        <w:rPr>
          <w:rFonts w:ascii="Courier New" w:cs="Courier New" w:eastAsia="Courier New" w:hAnsi="Courier New"/>
          <w:color w:val="1A1A2E"/>
          <w:sz w:val="18"/>
          <w:szCs w:val="18"/>
        </w:rPr>
        <w:t xml:space="preserve">  zuup-web/</w:t>
      </w:r>
    </w:p>
    <w:p>
      <w:pPr>
        <w:shd w:fill="F5F2EE" w:val="clear"/>
        <w:spacing w:after="0" w:before="0"/>
        <w:ind w:left="360"/>
      </w:pPr>
      <w:r>
        <w:rPr>
          <w:rFonts w:ascii="Courier New" w:cs="Courier New" w:eastAsia="Courier New" w:hAnsi="Courier New"/>
          <w:color w:val="1A1A2E"/>
          <w:sz w:val="18"/>
          <w:szCs w:val="18"/>
        </w:rPr>
        <w:t xml:space="preserve"/>
      </w:r>
    </w:p>
    <w:p>
      <w:pPr>
        <w:shd w:fill="F5F2EE" w:val="clear"/>
        <w:spacing w:after="0" w:before="0"/>
        <w:ind w:left="360"/>
      </w:pPr>
      <w:r>
        <w:rPr>
          <w:rFonts w:ascii="Courier New" w:cs="Courier New" w:eastAsia="Courier New" w:hAnsi="Courier New"/>
          <w:color w:val="1A1A2E"/>
          <w:sz w:val="18"/>
          <w:szCs w:val="18"/>
        </w:rPr>
        <w:t xml:space="preserve"># REPLACE WITH:</w:t>
      </w:r>
    </w:p>
    <w:p>
      <w:pPr>
        <w:shd w:fill="F5F2EE" w:val="clear"/>
        <w:spacing w:after="0" w:before="0"/>
        <w:ind w:left="360"/>
      </w:pPr>
      <w:r>
        <w:rPr>
          <w:rFonts w:ascii="Courier New" w:cs="Courier New" w:eastAsia="Courier New" w:hAnsi="Courier New"/>
          <w:color w:val="1A1A2E"/>
          <w:sz w:val="18"/>
          <w:szCs w:val="18"/>
        </w:rPr>
        <w:t xml:space="preserve">  zblackhole.io/          ← zuup.org — ALL frontend work goes here</w:t>
      </w:r>
    </w:p>
    <w:p>
      <w:pPr>
        <w:shd w:fill="F5F2EE" w:val="clear"/>
        <w:spacing w:after="0" w:before="0"/>
        <w:ind w:left="360"/>
      </w:pPr>
      <w:r>
        <w:rPr>
          <w:rFonts w:ascii="Courier New" w:cs="Courier New" w:eastAsia="Courier New" w:hAnsi="Courier New"/>
          <w:color w:val="1A1A2E"/>
          <w:sz w:val="18"/>
          <w:szCs w:val="18"/>
        </w:rPr>
        <w:t xml:space="preserve"/>
      </w:r>
    </w:p>
    <w:p>
      <w:pPr>
        <w:shd w:fill="F5F2EE" w:val="clear"/>
        <w:spacing w:after="0" w:before="0"/>
        <w:ind w:left="360"/>
      </w:pPr>
      <w:r>
        <w:rPr>
          <w:rFonts w:ascii="Courier New" w:cs="Courier New" w:eastAsia="Courier New" w:hAnsi="Courier New"/>
          <w:color w:val="1A1A2E"/>
          <w:sz w:val="18"/>
          <w:szCs w:val="18"/>
        </w:rPr>
        <w:t xml:space="preserve"># FIND (in Context Log):</w:t>
      </w:r>
    </w:p>
    <w:p>
      <w:pPr>
        <w:shd w:fill="F5F2EE" w:val="clear"/>
        <w:spacing w:after="0" w:before="0"/>
        <w:ind w:left="360"/>
      </w:pPr>
      <w:r>
        <w:rPr>
          <w:rFonts w:ascii="Courier New" w:cs="Courier New" w:eastAsia="Courier New" w:hAnsi="Courier New"/>
          <w:color w:val="1A1A2E"/>
          <w:sz w:val="18"/>
          <w:szCs w:val="18"/>
        </w:rPr>
        <w:t xml:space="preserve">  zuup-web</w:t>
      </w:r>
    </w:p>
    <w:p>
      <w:pPr>
        <w:shd w:fill="F5F2EE" w:val="clear"/>
        <w:spacing w:after="0" w:before="0"/>
        <w:ind w:left="360"/>
      </w:pPr>
      <w:r>
        <w:rPr>
          <w:rFonts w:ascii="Courier New" w:cs="Courier New" w:eastAsia="Courier New" w:hAnsi="Courier New"/>
          <w:color w:val="1A1A2E"/>
          <w:sz w:val="18"/>
          <w:szCs w:val="18"/>
        </w:rPr>
        <w:t xml:space="preserve"/>
      </w:r>
    </w:p>
    <w:p>
      <w:pPr>
        <w:shd w:fill="F5F2EE" w:val="clear"/>
        <w:spacing w:after="0" w:before="0"/>
        <w:ind w:left="360"/>
      </w:pPr>
      <w:r>
        <w:rPr>
          <w:rFonts w:ascii="Courier New" w:cs="Courier New" w:eastAsia="Courier New" w:hAnsi="Courier New"/>
          <w:color w:val="1A1A2E"/>
          <w:sz w:val="18"/>
          <w:szCs w:val="18"/>
        </w:rPr>
        <w:t xml:space="preserve"># REPLACE WITH:</w:t>
      </w:r>
    </w:p>
    <w:p>
      <w:pPr>
        <w:shd w:fill="F5F2EE" w:val="clear"/>
        <w:spacing w:after="100" w:before="0"/>
        <w:ind w:left="360"/>
      </w:pPr>
      <w:r>
        <w:rPr>
          <w:rFonts w:ascii="Courier New" w:cs="Courier New" w:eastAsia="Courier New" w:hAnsi="Courier New"/>
          <w:color w:val="1A1A2E"/>
          <w:sz w:val="18"/>
          <w:szCs w:val="18"/>
        </w:rPr>
        <w:t xml:space="preserve">  zblackhole.io</w:t>
      </w:r>
    </w:p>
    <w:p>
      <w:r>
        <w:br w:type="page"/>
      </w:r>
    </w:p>
    <w:p>
      <w:pPr>
        <w:spacing w:after="80" w:before="320"/>
      </w:pPr>
      <w:r>
        <w:rPr>
          <w:rFonts w:ascii="Courier New" w:cs="Courier New" w:eastAsia="Courier New" w:hAnsi="Courier New"/>
          <w:color w:val="888880"/>
          <w:sz w:val="16"/>
          <w:szCs w:val="16"/>
        </w:rPr>
        <w:t xml:space="preserve">SECTION 08</w:t>
      </w:r>
    </w:p>
    <w:p>
      <w:pPr>
        <w:pStyle w:val="Heading1"/>
        <w:spacing w:after="160" w:before="400"/>
      </w:pPr>
      <w:r>
        <w:rPr>
          <w:rFonts w:ascii="Arial" w:cs="Arial" w:eastAsia="Arial" w:hAnsi="Arial"/>
          <w:b/>
          <w:bCs/>
          <w:color w:val="0A0A0A"/>
          <w:sz w:val="44"/>
          <w:szCs w:val="44"/>
        </w:rPr>
        <w:t xml:space="preserve">Claude Code Session Prompts — Frontend</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These prompts target zblackhole.io and assume the ZWM indexer is not yet live. Sessions 1–3 can run immediately against mock data. Session 4 wires live GraphQL once the indexer ships.</w:t>
      </w:r>
    </w:p>
    <w:p>
      <w:pPr>
        <w:spacing w:after="0" w:before="120"/>
      </w:pPr>
    </w:p>
    <w:p>
      <w:pPr>
        <w:pStyle w:val="Heading3"/>
        <w:spacing w:after="100" w:before="240"/>
      </w:pPr>
      <w:r>
        <w:rPr>
          <w:rFonts w:ascii="Arial" w:cs="Arial" w:eastAsia="Arial" w:hAnsi="Arial"/>
          <w:b/>
          <w:bCs/>
          <w:color w:val="0A0A0A"/>
          <w:sz w:val="24"/>
          <w:szCs w:val="24"/>
        </w:rPr>
        <w:t xml:space="preserve">Session UI-1 — Install + World Canvas (mock data)</w:t>
      </w:r>
    </w:p>
    <w:p>
      <w:pPr>
        <w:spacing w:after="0" w:before="60"/>
      </w:pPr>
    </w:p>
    <w:p>
      <w:pPr>
        <w:shd w:fill="F5F2EE" w:val="clear"/>
        <w:spacing w:after="0" w:before="100"/>
        <w:ind w:left="360"/>
      </w:pPr>
      <w:r>
        <w:rPr>
          <w:rFonts w:ascii="Courier New" w:cs="Courier New" w:eastAsia="Courier New" w:hAnsi="Courier New"/>
          <w:color w:val="1A1A2E"/>
          <w:sz w:val="18"/>
          <w:szCs w:val="18"/>
        </w:rPr>
        <w:t xml:space="preserve">Working in khaaliswooden-max/zblackhole.io.</w:t>
      </w:r>
    </w:p>
    <w:p>
      <w:pPr>
        <w:shd w:fill="F5F2EE" w:val="clear"/>
        <w:spacing w:after="0" w:before="0"/>
        <w:ind w:left="360"/>
      </w:pPr>
      <w:r>
        <w:rPr>
          <w:rFonts w:ascii="Courier New" w:cs="Courier New" w:eastAsia="Courier New" w:hAnsi="Courier New"/>
          <w:color w:val="1A1A2E"/>
          <w:sz w:val="18"/>
          <w:szCs w:val="18"/>
        </w:rPr>
        <w:t xml:space="preserve">Install react-force-graph-2d.</w:t>
      </w:r>
    </w:p>
    <w:p>
      <w:pPr>
        <w:shd w:fill="F5F2EE" w:val="clear"/>
        <w:spacing w:after="0" w:before="0"/>
        <w:ind w:left="360"/>
      </w:pPr>
      <w:r>
        <w:rPr>
          <w:rFonts w:ascii="Courier New" w:cs="Courier New" w:eastAsia="Courier New" w:hAnsi="Courier New"/>
          <w:color w:val="1A1A2E"/>
          <w:sz w:val="18"/>
          <w:szCs w:val="18"/>
        </w:rPr>
        <w:t xml:space="preserve">Create app/world/page.tsx. Render a force-directed graph</w:t>
      </w:r>
    </w:p>
    <w:p>
      <w:pPr>
        <w:shd w:fill="F5F2EE" w:val="clear"/>
        <w:spacing w:after="0" w:before="0"/>
        <w:ind w:left="360"/>
      </w:pPr>
      <w:r>
        <w:rPr>
          <w:rFonts w:ascii="Courier New" w:cs="Courier New" w:eastAsia="Courier New" w:hAnsi="Courier New"/>
          <w:color w:val="1A1A2E"/>
          <w:sz w:val="18"/>
          <w:szCs w:val="18"/>
        </w:rPr>
        <w:t xml:space="preserve">with mock ZWM state: 3 WorldActor nodes (teal #1D9E75),</w:t>
      </w:r>
    </w:p>
    <w:p>
      <w:pPr>
        <w:shd w:fill="F5F2EE" w:val="clear"/>
        <w:spacing w:after="0" w:before="0"/>
        <w:ind w:left="360"/>
      </w:pPr>
      <w:r>
        <w:rPr>
          <w:rFonts w:ascii="Courier New" w:cs="Courier New" w:eastAsia="Courier New" w:hAnsi="Courier New"/>
          <w:color w:val="1A1A2E"/>
          <w:sz w:val="18"/>
          <w:szCs w:val="18"/>
        </w:rPr>
        <w:t xml:space="preserve">6 state nodes (purple #7F77DD = compliance/procurement,</w:t>
      </w:r>
    </w:p>
    <w:p>
      <w:pPr>
        <w:shd w:fill="F5F2EE" w:val="clear"/>
        <w:spacing w:after="0" w:before="0"/>
        <w:ind w:left="360"/>
      </w:pPr>
      <w:r>
        <w:rPr>
          <w:rFonts w:ascii="Courier New" w:cs="Courier New" w:eastAsia="Courier New" w:hAnsi="Courier New"/>
          <w:color w:val="1A1A2E"/>
          <w:sz w:val="18"/>
          <w:szCs w:val="18"/>
        </w:rPr>
        <w:t xml:space="preserve">amber #EF9F27 = historical/biological), 4 SubstrateEvent</w:t>
      </w:r>
    </w:p>
    <w:p>
      <w:pPr>
        <w:shd w:fill="F5F2EE" w:val="clear"/>
        <w:spacing w:after="0" w:before="0"/>
        <w:ind w:left="360"/>
      </w:pPr>
      <w:r>
        <w:rPr>
          <w:rFonts w:ascii="Courier New" w:cs="Courier New" w:eastAsia="Courier New" w:hAnsi="Courier New"/>
          <w:color w:val="1A1A2E"/>
          <w:sz w:val="18"/>
          <w:szCs w:val="18"/>
        </w:rPr>
        <w:t xml:space="preserve">nodes (gray #888780). Edges: HAS_STATE (white 0.25 opacity),</w:t>
      </w:r>
    </w:p>
    <w:p>
      <w:pPr>
        <w:shd w:fill="F5F2EE" w:val="clear"/>
        <w:spacing w:after="0" w:before="0"/>
        <w:ind w:left="360"/>
      </w:pPr>
      <w:r>
        <w:rPr>
          <w:rFonts w:ascii="Courier New" w:cs="Courier New" w:eastAsia="Courier New" w:hAnsi="Courier New"/>
          <w:color w:val="1A1A2E"/>
          <w:sz w:val="18"/>
          <w:szCs w:val="18"/>
        </w:rPr>
        <w:t xml:space="preserve">CAUSED_BY (coral #D85A30 1.5px).</w:t>
      </w:r>
    </w:p>
    <w:p>
      <w:pPr>
        <w:shd w:fill="F5F2EE" w:val="clear"/>
        <w:spacing w:after="0" w:before="0"/>
        <w:ind w:left="360"/>
      </w:pPr>
      <w:r>
        <w:rPr>
          <w:rFonts w:ascii="Courier New" w:cs="Courier New" w:eastAsia="Courier New" w:hAnsi="Courier New"/>
          <w:color w:val="1A1A2E"/>
          <w:sz w:val="18"/>
          <w:szCs w:val="18"/>
        </w:rPr>
        <w:t xml:space="preserve">Canvas background #0a0a0a. Labels IBM Plex Mono 10px #888880.</w:t>
      </w:r>
    </w:p>
    <w:p>
      <w:pPr>
        <w:shd w:fill="F5F2EE" w:val="clear"/>
        <w:spacing w:after="0" w:before="0"/>
        <w:ind w:left="360"/>
      </w:pPr>
      <w:r>
        <w:rPr>
          <w:rFonts w:ascii="Courier New" w:cs="Courier New" w:eastAsia="Courier New" w:hAnsi="Courier New"/>
          <w:color w:val="1A1A2E"/>
          <w:sz w:val="18"/>
          <w:szCs w:val="18"/>
        </w:rPr>
        <w:t xml:space="preserve">Click a node → side panel shows id, substrate type, timestamp.</w:t>
      </w:r>
    </w:p>
    <w:p>
      <w:pPr>
        <w:shd w:fill="F5F2EE" w:val="clear"/>
        <w:spacing w:after="100" w:before="0"/>
        <w:ind w:left="360"/>
      </w:pPr>
      <w:r>
        <w:rPr>
          <w:rFonts w:ascii="Courier New" w:cs="Courier New" w:eastAsia="Courier New" w:hAnsi="Courier New"/>
          <w:color w:val="1A1A2E"/>
          <w:sz w:val="18"/>
          <w:szCs w:val="18"/>
        </w:rPr>
        <w:t xml:space="preserve">Full viewport width, 60vh height.</w:t>
      </w:r>
    </w:p>
    <w:p>
      <w:pPr>
        <w:spacing w:after="0" w:before="160"/>
      </w:pPr>
    </w:p>
    <w:p>
      <w:pPr>
        <w:pStyle w:val="Heading3"/>
        <w:spacing w:after="100" w:before="240"/>
      </w:pPr>
      <w:r>
        <w:rPr>
          <w:rFonts w:ascii="Arial" w:cs="Arial" w:eastAsia="Arial" w:hAnsi="Arial"/>
          <w:b/>
          <w:bCs/>
          <w:color w:val="0A0A0A"/>
          <w:sz w:val="24"/>
          <w:szCs w:val="24"/>
        </w:rPr>
        <w:t xml:space="preserve">Session UI-2 — Homepage Integration</w:t>
      </w:r>
    </w:p>
    <w:p>
      <w:pPr>
        <w:spacing w:after="0" w:before="60"/>
      </w:pPr>
    </w:p>
    <w:p>
      <w:pPr>
        <w:shd w:fill="F5F2EE" w:val="clear"/>
        <w:spacing w:after="0" w:before="100"/>
        <w:ind w:left="360"/>
      </w:pPr>
      <w:r>
        <w:rPr>
          <w:rFonts w:ascii="Courier New" w:cs="Courier New" w:eastAsia="Courier New" w:hAnsi="Courier New"/>
          <w:color w:val="1A1A2E"/>
          <w:sz w:val="18"/>
          <w:szCs w:val="18"/>
        </w:rPr>
        <w:t xml:space="preserve">Working in khaaliswooden-max/zblackhole.io.</w:t>
      </w:r>
    </w:p>
    <w:p>
      <w:pPr>
        <w:shd w:fill="F5F2EE" w:val="clear"/>
        <w:spacing w:after="0" w:before="0"/>
        <w:ind w:left="360"/>
      </w:pPr>
      <w:r>
        <w:rPr>
          <w:rFonts w:ascii="Courier New" w:cs="Courier New" w:eastAsia="Courier New" w:hAnsi="Courier New"/>
          <w:color w:val="1A1A2E"/>
          <w:sz w:val="18"/>
          <w:szCs w:val="18"/>
        </w:rPr>
        <w:t xml:space="preserve">Import the WorldCanvas component from app/world/page.tsx</w:t>
      </w:r>
    </w:p>
    <w:p>
      <w:pPr>
        <w:shd w:fill="F5F2EE" w:val="clear"/>
        <w:spacing w:after="0" w:before="0"/>
        <w:ind w:left="360"/>
      </w:pPr>
      <w:r>
        <w:rPr>
          <w:rFonts w:ascii="Courier New" w:cs="Courier New" w:eastAsia="Courier New" w:hAnsi="Courier New"/>
          <w:color w:val="1A1A2E"/>
          <w:sz w:val="18"/>
          <w:szCs w:val="18"/>
        </w:rPr>
        <w:t xml:space="preserve">into the homepage (app/page.tsx).</w:t>
      </w:r>
    </w:p>
    <w:p>
      <w:pPr>
        <w:shd w:fill="F5F2EE" w:val="clear"/>
        <w:spacing w:after="0" w:before="0"/>
        <w:ind w:left="360"/>
      </w:pPr>
      <w:r>
        <w:rPr>
          <w:rFonts w:ascii="Courier New" w:cs="Courier New" w:eastAsia="Courier New" w:hAnsi="Courier New"/>
          <w:color w:val="1A1A2E"/>
          <w:sz w:val="18"/>
          <w:szCs w:val="18"/>
        </w:rPr>
        <w:t xml:space="preserve">Replace the existing platform grid section with the canvas.</w:t>
      </w:r>
    </w:p>
    <w:p>
      <w:pPr>
        <w:shd w:fill="F5F2EE" w:val="clear"/>
        <w:spacing w:after="0" w:before="0"/>
        <w:ind w:left="360"/>
      </w:pPr>
      <w:r>
        <w:rPr>
          <w:rFonts w:ascii="Courier New" w:cs="Courier New" w:eastAsia="Courier New" w:hAnsi="Courier New"/>
          <w:color w:val="1A1A2E"/>
          <w:sz w:val="18"/>
          <w:szCs w:val="18"/>
        </w:rPr>
        <w:t xml:space="preserve">Below the canvas, add exactly three lines of copy:</w:t>
      </w:r>
    </w:p>
    <w:p>
      <w:pPr>
        <w:shd w:fill="F5F2EE" w:val="clear"/>
        <w:spacing w:after="0" w:before="0"/>
        <w:ind w:left="360"/>
      </w:pPr>
      <w:r>
        <w:rPr>
          <w:rFonts w:ascii="Courier New" w:cs="Courier New" w:eastAsia="Courier New" w:hAnsi="Courier New"/>
          <w:color w:val="1A1A2E"/>
          <w:sz w:val="18"/>
          <w:szCs w:val="18"/>
        </w:rPr>
        <w:t xml:space="preserve">  Line 1: 'The institutional world model.' (Arial bold 28px #0a0a0a)</w:t>
      </w:r>
    </w:p>
    <w:p>
      <w:pPr>
        <w:shd w:fill="F5F2EE" w:val="clear"/>
        <w:spacing w:after="0" w:before="0"/>
        <w:ind w:left="360"/>
      </w:pPr>
      <w:r>
        <w:rPr>
          <w:rFonts w:ascii="Courier New" w:cs="Courier New" w:eastAsia="Courier New" w:hAnsi="Courier New"/>
          <w:color w:val="1A1A2E"/>
          <w:sz w:val="18"/>
          <w:szCs w:val="18"/>
        </w:rPr>
        <w:t xml:space="preserve">  Line 2: 'Nine substrates. One causal graph. Live on Solana.'</w:t>
      </w:r>
    </w:p>
    <w:p>
      <w:pPr>
        <w:shd w:fill="F5F2EE" w:val="clear"/>
        <w:spacing w:after="0" w:before="0"/>
        <w:ind w:left="360"/>
      </w:pPr>
      <w:r>
        <w:rPr>
          <w:rFonts w:ascii="Courier New" w:cs="Courier New" w:eastAsia="Courier New" w:hAnsi="Courier New"/>
          <w:color w:val="1A1A2E"/>
          <w:sz w:val="18"/>
          <w:szCs w:val="18"/>
        </w:rPr>
        <w:t xml:space="preserve">          (Courier New 22px #4a4a4a)</w:t>
      </w:r>
    </w:p>
    <w:p>
      <w:pPr>
        <w:shd w:fill="F5F2EE" w:val="clear"/>
        <w:spacing w:after="0" w:before="0"/>
        <w:ind w:left="360"/>
      </w:pPr>
      <w:r>
        <w:rPr>
          <w:rFonts w:ascii="Courier New" w:cs="Courier New" w:eastAsia="Courier New" w:hAnsi="Courier New"/>
          <w:color w:val="1A1A2E"/>
          <w:sz w:val="18"/>
          <w:szCs w:val="18"/>
        </w:rPr>
        <w:t xml:space="preserve">  Line 3: 'Access the ZWM →' (Courier New 22px #1A1A2E bold)</w:t>
      </w:r>
    </w:p>
    <w:p>
      <w:pPr>
        <w:shd w:fill="F5F2EE" w:val="clear"/>
        <w:spacing w:after="0" w:before="0"/>
        <w:ind w:left="360"/>
      </w:pPr>
      <w:r>
        <w:rPr>
          <w:rFonts w:ascii="Courier New" w:cs="Courier New" w:eastAsia="Courier New" w:hAnsi="Courier New"/>
          <w:color w:val="1A1A2E"/>
          <w:sz w:val="18"/>
          <w:szCs w:val="18"/>
        </w:rPr>
        <w:t xml:space="preserve">Keep the chain bar (slot, TPS, program ID, pulsing dot) exactly</w:t>
      </w:r>
    </w:p>
    <w:p>
      <w:pPr>
        <w:shd w:fill="F5F2EE" w:val="clear"/>
        <w:spacing w:after="100" w:before="0"/>
        <w:ind w:left="360"/>
      </w:pPr>
      <w:r>
        <w:rPr>
          <w:rFonts w:ascii="Courier New" w:cs="Courier New" w:eastAsia="Courier New" w:hAnsi="Courier New"/>
          <w:color w:val="1A1A2E"/>
          <w:sz w:val="18"/>
          <w:szCs w:val="18"/>
        </w:rPr>
        <w:t xml:space="preserve">as-is — do not modify it.</w:t>
      </w:r>
    </w:p>
    <w:p>
      <w:pPr>
        <w:spacing w:after="0" w:before="160"/>
      </w:pPr>
    </w:p>
    <w:p>
      <w:pPr>
        <w:pStyle w:val="Heading3"/>
        <w:spacing w:after="100" w:before="240"/>
      </w:pPr>
      <w:r>
        <w:rPr>
          <w:rFonts w:ascii="Arial" w:cs="Arial" w:eastAsia="Arial" w:hAnsi="Arial"/>
          <w:b/>
          <w:bCs/>
          <w:color w:val="0A0A0A"/>
          <w:sz w:val="24"/>
          <w:szCs w:val="24"/>
        </w:rPr>
        <w:t xml:space="preserve">Session UI-3 — Nav + /substrates + /build</w:t>
      </w:r>
    </w:p>
    <w:p>
      <w:pPr>
        <w:spacing w:after="0" w:before="60"/>
      </w:pPr>
    </w:p>
    <w:p>
      <w:pPr>
        <w:shd w:fill="F5F2EE" w:val="clear"/>
        <w:spacing w:after="0" w:before="100"/>
        <w:ind w:left="360"/>
      </w:pPr>
      <w:r>
        <w:rPr>
          <w:rFonts w:ascii="Courier New" w:cs="Courier New" w:eastAsia="Courier New" w:hAnsi="Courier New"/>
          <w:color w:val="1A1A2E"/>
          <w:sz w:val="18"/>
          <w:szCs w:val="18"/>
        </w:rPr>
        <w:t xml:space="preserve">Working in khaaliswooden-max/zblackhole.io.</w:t>
      </w:r>
    </w:p>
    <w:p>
      <w:pPr>
        <w:shd w:fill="F5F2EE" w:val="clear"/>
        <w:spacing w:after="0" w:before="0"/>
        <w:ind w:left="360"/>
      </w:pPr>
      <w:r>
        <w:rPr>
          <w:rFonts w:ascii="Courier New" w:cs="Courier New" w:eastAsia="Courier New" w:hAnsi="Courier New"/>
          <w:color w:val="1A1A2E"/>
          <w:sz w:val="18"/>
          <w:szCs w:val="18"/>
        </w:rPr>
        <w:t xml:space="preserve">1. Update nav links: WORLD / SUBSTRATES / RESEARCH / BUILD</w:t>
      </w:r>
    </w:p>
    <w:p>
      <w:pPr>
        <w:shd w:fill="F5F2EE" w:val="clear"/>
        <w:spacing w:after="0" w:before="0"/>
        <w:ind w:left="360"/>
      </w:pPr>
      <w:r>
        <w:rPr>
          <w:rFonts w:ascii="Courier New" w:cs="Courier New" w:eastAsia="Courier New" w:hAnsi="Courier New"/>
          <w:color w:val="1A1A2E"/>
          <w:sz w:val="18"/>
          <w:szCs w:val="18"/>
        </w:rPr>
        <w:t xml:space="preserve">   (remove PLATFORMS, BENCHMARKS, SEED).</w:t>
      </w:r>
    </w:p>
    <w:p>
      <w:pPr>
        <w:shd w:fill="F5F2EE" w:val="clear"/>
        <w:spacing w:after="0" w:before="0"/>
        <w:ind w:left="360"/>
      </w:pPr>
      <w:r>
        <w:rPr>
          <w:rFonts w:ascii="Courier New" w:cs="Courier New" w:eastAsia="Courier New" w:hAnsi="Courier New"/>
          <w:color w:val="1A1A2E"/>
          <w:sz w:val="18"/>
          <w:szCs w:val="18"/>
        </w:rPr>
        <w:t xml:space="preserve">2. Create app/substrates/page.tsx. Nine substrate cards in</w:t>
      </w:r>
    </w:p>
    <w:p>
      <w:pPr>
        <w:shd w:fill="F5F2EE" w:val="clear"/>
        <w:spacing w:after="0" w:before="0"/>
        <w:ind w:left="360"/>
      </w:pPr>
      <w:r>
        <w:rPr>
          <w:rFonts w:ascii="Courier New" w:cs="Courier New" w:eastAsia="Courier New" w:hAnsi="Courier New"/>
          <w:color w:val="1A1A2E"/>
          <w:sz w:val="18"/>
          <w:szCs w:val="18"/>
        </w:rPr>
        <w:t xml:space="preserve">   existing grid layout. Each card: superpower name (large,</w:t>
      </w:r>
    </w:p>
    <w:p>
      <w:pPr>
        <w:shd w:fill="F5F2EE" w:val="clear"/>
        <w:spacing w:after="0" w:before="0"/>
        <w:ind w:left="360"/>
      </w:pPr>
      <w:r>
        <w:rPr>
          <w:rFonts w:ascii="Courier New" w:cs="Courier New" w:eastAsia="Courier New" w:hAnsi="Courier New"/>
          <w:color w:val="1A1A2E"/>
          <w:sz w:val="18"/>
          <w:szCs w:val="18"/>
        </w:rPr>
        <w:t xml:space="preserve">   primary), platform name (small, muted Courier New), benchmark</w:t>
      </w:r>
    </w:p>
    <w:p>
      <w:pPr>
        <w:shd w:fill="F5F2EE" w:val="clear"/>
        <w:spacing w:after="0" w:before="0"/>
        <w:ind w:left="360"/>
      </w:pPr>
      <w:r>
        <w:rPr>
          <w:rFonts w:ascii="Courier New" w:cs="Courier New" w:eastAsia="Courier New" w:hAnsi="Courier New"/>
          <w:color w:val="1A1A2E"/>
          <w:sz w:val="18"/>
          <w:szCs w:val="18"/>
        </w:rPr>
        <w:t xml:space="preserve">   signal (one number/claim), capability claim (one sentence),</w:t>
      </w:r>
    </w:p>
    <w:p>
      <w:pPr>
        <w:shd w:fill="F5F2EE" w:val="clear"/>
        <w:spacing w:after="0" w:before="0"/>
        <w:ind w:left="360"/>
      </w:pPr>
      <w:r>
        <w:rPr>
          <w:rFonts w:ascii="Courier New" w:cs="Courier New" w:eastAsia="Courier New" w:hAnsi="Courier New"/>
          <w:color w:val="1A1A2E"/>
          <w:sz w:val="18"/>
          <w:szCs w:val="18"/>
        </w:rPr>
        <w:t xml:space="preserve">   status badge (ACTIVE/DEVNET), PDF link.</w:t>
      </w:r>
    </w:p>
    <w:p>
      <w:pPr>
        <w:shd w:fill="F5F2EE" w:val="clear"/>
        <w:spacing w:after="0" w:before="0"/>
        <w:ind w:left="360"/>
      </w:pPr>
      <w:r>
        <w:rPr>
          <w:rFonts w:ascii="Courier New" w:cs="Courier New" w:eastAsia="Courier New" w:hAnsi="Courier New"/>
          <w:color w:val="1A1A2E"/>
          <w:sz w:val="18"/>
          <w:szCs w:val="18"/>
        </w:rPr>
        <w:t xml:space="preserve">   Use the nine superpower definitions from the CLAUDE.md.</w:t>
      </w:r>
    </w:p>
    <w:p>
      <w:pPr>
        <w:shd w:fill="F5F2EE" w:val="clear"/>
        <w:spacing w:after="0" w:before="0"/>
        <w:ind w:left="360"/>
      </w:pPr>
      <w:r>
        <w:rPr>
          <w:rFonts w:ascii="Courier New" w:cs="Courier New" w:eastAsia="Courier New" w:hAnsi="Courier New"/>
          <w:color w:val="1A1A2E"/>
          <w:sz w:val="18"/>
          <w:szCs w:val="18"/>
        </w:rPr>
        <w:t xml:space="preserve">3. Create app/build/page.tsx. Three-column layout:</w:t>
      </w:r>
    </w:p>
    <w:p>
      <w:pPr>
        <w:shd w:fill="F5F2EE" w:val="clear"/>
        <w:spacing w:after="0" w:before="0"/>
        <w:ind w:left="360"/>
      </w:pPr>
      <w:r>
        <w:rPr>
          <w:rFonts w:ascii="Courier New" w:cs="Courier New" w:eastAsia="Courier New" w:hAnsi="Courier New"/>
          <w:color w:val="1A1A2E"/>
          <w:sz w:val="18"/>
          <w:szCs w:val="18"/>
        </w:rPr>
        <w:t xml:space="preserve">   API Access / Platform Partnership / Institutional Access.</w:t>
      </w:r>
    </w:p>
    <w:p>
      <w:pPr>
        <w:shd w:fill="F5F2EE" w:val="clear"/>
        <w:spacing w:after="0" w:before="0"/>
        <w:ind w:left="360"/>
      </w:pPr>
      <w:r>
        <w:rPr>
          <w:rFonts w:ascii="Courier New" w:cs="Courier New" w:eastAsia="Courier New" w:hAnsi="Courier New"/>
          <w:color w:val="1A1A2E"/>
          <w:sz w:val="18"/>
          <w:szCs w:val="18"/>
        </w:rPr>
        <w:t xml:space="preserve">   Each column: track name, audience description, what they get,</w:t>
      </w:r>
    </w:p>
    <w:p>
      <w:pPr>
        <w:shd w:fill="F5F2EE" w:val="clear"/>
        <w:spacing w:after="100" w:before="0"/>
        <w:ind w:left="360"/>
      </w:pPr>
      <w:r>
        <w:rPr>
          <w:rFonts w:ascii="Courier New" w:cs="Courier New" w:eastAsia="Courier New" w:hAnsi="Courier New"/>
          <w:color w:val="1A1A2E"/>
          <w:sz w:val="18"/>
          <w:szCs w:val="18"/>
        </w:rPr>
        <w:t xml:space="preserve">   CTA button. Single contact form below with track selector.</w:t>
      </w:r>
    </w:p>
    <w:p>
      <w:pPr>
        <w:spacing w:after="0" w:before="160"/>
      </w:pPr>
    </w:p>
    <w:p>
      <w:pPr>
        <w:pStyle w:val="Heading3"/>
        <w:spacing w:after="100" w:before="240"/>
      </w:pPr>
      <w:r>
        <w:rPr>
          <w:rFonts w:ascii="Arial" w:cs="Arial" w:eastAsia="Arial" w:hAnsi="Arial"/>
          <w:b/>
          <w:bCs/>
          <w:color w:val="0A0A0A"/>
          <w:sz w:val="24"/>
          <w:szCs w:val="24"/>
        </w:rPr>
        <w:t xml:space="preserve">Session UI-4 — Wire Live GraphQL (post-indexer)</w:t>
      </w:r>
    </w:p>
    <w:p>
      <w:pPr>
        <w:spacing w:after="0" w:before="60"/>
      </w:pPr>
    </w:p>
    <w:p>
      <w:pPr>
        <w:shd w:fill="F5F2EE" w:val="clear"/>
        <w:spacing w:after="0" w:before="100"/>
        <w:ind w:left="360"/>
      </w:pPr>
      <w:r>
        <w:rPr>
          <w:rFonts w:ascii="Courier New" w:cs="Courier New" w:eastAsia="Courier New" w:hAnsi="Courier New"/>
          <w:color w:val="1A1A2E"/>
          <w:sz w:val="18"/>
          <w:szCs w:val="18"/>
        </w:rPr>
        <w:t xml:space="preserve">Working in khaaliswooden-max/zblackhole.io.</w:t>
      </w:r>
    </w:p>
    <w:p>
      <w:pPr>
        <w:shd w:fill="F5F2EE" w:val="clear"/>
        <w:spacing w:after="0" w:before="0"/>
        <w:ind w:left="360"/>
      </w:pPr>
      <w:r>
        <w:rPr>
          <w:rFonts w:ascii="Courier New" w:cs="Courier New" w:eastAsia="Courier New" w:hAnsi="Courier New"/>
          <w:color w:val="1A1A2E"/>
          <w:sz w:val="18"/>
          <w:szCs w:val="18"/>
        </w:rPr>
        <w:t xml:space="preserve">Install @apollo/client.</w:t>
      </w:r>
    </w:p>
    <w:p>
      <w:pPr>
        <w:shd w:fill="F5F2EE" w:val="clear"/>
        <w:spacing w:after="0" w:before="0"/>
        <w:ind w:left="360"/>
      </w:pPr>
      <w:r>
        <w:rPr>
          <w:rFonts w:ascii="Courier New" w:cs="Courier New" w:eastAsia="Courier New" w:hAnsi="Courier New"/>
          <w:color w:val="1A1A2E"/>
          <w:sz w:val="18"/>
          <w:szCs w:val="18"/>
        </w:rPr>
        <w:t xml:space="preserve">Replace mock data in WorldCanvas with a live useQuery hook</w:t>
      </w:r>
    </w:p>
    <w:p>
      <w:pPr>
        <w:shd w:fill="F5F2EE" w:val="clear"/>
        <w:spacing w:after="0" w:before="0"/>
        <w:ind w:left="360"/>
      </w:pPr>
      <w:r>
        <w:rPr>
          <w:rFonts w:ascii="Courier New" w:cs="Courier New" w:eastAsia="Courier New" w:hAnsi="Courier New"/>
          <w:color w:val="1A1A2E"/>
          <w:sz w:val="18"/>
          <w:szCs w:val="18"/>
        </w:rPr>
        <w:t xml:space="preserve">against http://zwm-indexer:4000/graphql.</w:t>
      </w:r>
    </w:p>
    <w:p>
      <w:pPr>
        <w:shd w:fill="F5F2EE" w:val="clear"/>
        <w:spacing w:after="0" w:before="0"/>
        <w:ind w:left="360"/>
      </w:pPr>
      <w:r>
        <w:rPr>
          <w:rFonts w:ascii="Courier New" w:cs="Courier New" w:eastAsia="Courier New" w:hAnsi="Courier New"/>
          <w:color w:val="1A1A2E"/>
          <w:sz w:val="18"/>
          <w:szCs w:val="18"/>
        </w:rPr>
        <w:t xml:space="preserve">Query: worldState for all entities, current states only</w:t>
      </w:r>
    </w:p>
    <w:p>
      <w:pPr>
        <w:shd w:fill="F5F2EE" w:val="clear"/>
        <w:spacing w:after="0" w:before="0"/>
        <w:ind w:left="360"/>
      </w:pPr>
      <w:r>
        <w:rPr>
          <w:rFonts w:ascii="Courier New" w:cs="Courier New" w:eastAsia="Courier New" w:hAnsi="Courier New"/>
          <w:color w:val="1A1A2E"/>
          <w:sz w:val="18"/>
          <w:szCs w:val="18"/>
        </w:rPr>
        <w:t xml:space="preserve">(WHERE NOT (state)-[:SUPERSEDES]-&gt;()).</w:t>
      </w:r>
    </w:p>
    <w:p>
      <w:pPr>
        <w:shd w:fill="F5F2EE" w:val="clear"/>
        <w:spacing w:after="0" w:before="0"/>
        <w:ind w:left="360"/>
      </w:pPr>
      <w:r>
        <w:rPr>
          <w:rFonts w:ascii="Courier New" w:cs="Courier New" w:eastAsia="Courier New" w:hAnsi="Courier New"/>
          <w:color w:val="1A1A2E"/>
          <w:sz w:val="18"/>
          <w:szCs w:val="18"/>
        </w:rPr>
        <w:t xml:space="preserve">Add WebSocket subscription for real-time SubstrateEvent</w:t>
      </w:r>
    </w:p>
    <w:p>
      <w:pPr>
        <w:shd w:fill="F5F2EE" w:val="clear"/>
        <w:spacing w:after="0" w:before="0"/>
        <w:ind w:left="360"/>
      </w:pPr>
      <w:r>
        <w:rPr>
          <w:rFonts w:ascii="Courier New" w:cs="Courier New" w:eastAsia="Courier New" w:hAnsi="Courier New"/>
          <w:color w:val="1A1A2E"/>
          <w:sz w:val="18"/>
          <w:szCs w:val="18"/>
        </w:rPr>
        <w:t xml:space="preserve">arrivals — pulse the relevant node on each new event.</w:t>
      </w:r>
    </w:p>
    <w:p>
      <w:pPr>
        <w:shd w:fill="F5F2EE" w:val="clear"/>
        <w:spacing w:after="0" w:before="0"/>
        <w:ind w:left="360"/>
      </w:pPr>
      <w:r>
        <w:rPr>
          <w:rFonts w:ascii="Courier New" w:cs="Courier New" w:eastAsia="Courier New" w:hAnsi="Courier New"/>
          <w:color w:val="1A1A2E"/>
          <w:sz w:val="18"/>
          <w:szCs w:val="18"/>
        </w:rPr>
        <w:t xml:space="preserve">Add error boundary: if GraphQL is unavailable, fall back</w:t>
      </w:r>
    </w:p>
    <w:p>
      <w:pPr>
        <w:shd w:fill="F5F2EE" w:val="clear"/>
        <w:spacing w:after="100" w:before="0"/>
        <w:ind w:left="360"/>
      </w:pPr>
      <w:r>
        <w:rPr>
          <w:rFonts w:ascii="Courier New" w:cs="Courier New" w:eastAsia="Courier New" w:hAnsi="Courier New"/>
          <w:color w:val="1A1A2E"/>
          <w:sz w:val="18"/>
          <w:szCs w:val="18"/>
        </w:rPr>
        <w:t xml:space="preserve">to seeded mock data silently (no error shown to visitor).</w:t>
      </w:r>
    </w:p>
    <w:p>
      <w:r>
        <w:br w:type="page"/>
      </w:r>
    </w:p>
    <w:p>
      <w:pPr>
        <w:spacing w:after="80" w:before="320"/>
      </w:pPr>
      <w:r>
        <w:rPr>
          <w:rFonts w:ascii="Courier New" w:cs="Courier New" w:eastAsia="Courier New" w:hAnsi="Courier New"/>
          <w:color w:val="888880"/>
          <w:sz w:val="16"/>
          <w:szCs w:val="16"/>
        </w:rPr>
        <w:t xml:space="preserve">SECTION 09</w:t>
      </w:r>
    </w:p>
    <w:p>
      <w:pPr>
        <w:pStyle w:val="Heading1"/>
        <w:spacing w:after="160" w:before="400"/>
      </w:pPr>
      <w:r>
        <w:rPr>
          <w:rFonts w:ascii="Arial" w:cs="Arial" w:eastAsia="Arial" w:hAnsi="Arial"/>
          <w:b/>
          <w:bCs/>
          <w:color w:val="0A0A0A"/>
          <w:sz w:val="44"/>
          <w:szCs w:val="44"/>
        </w:rPr>
        <w:t xml:space="preserve">Design Token Reference</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Locked design system for zblackhole.io. Do not deviate. These tokens apply to both the existing site and all new ZWM UI additions.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Token</w:t>
            </w:r>
          </w:p>
        </w:tc>
        <w:tc>
          <w:tcPr>
            <w:tcW w:type="dxa" w:w="24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47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Usage</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--bg</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#0a0a0a</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Page background, canvas background</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--fg</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#f0ece4</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Primary text, logo</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--fg-dim</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#888880</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Secondary text, muted labels</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--fg-muted</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#444440</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Tertiary text, borders</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--line</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#1e1e1c</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All borders, dividers, grid lines</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--chain-color</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#4ade80</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Solana chain pulsing dot, ACTIVE status badges</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--mono</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IBM Plex Mono</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All monospace text, code, labels, nav links</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--sans</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IBM Plex Sans (weight 300)</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Body text, descriptions</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Node: WorldActor</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#1D9E75 (teal)</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force-graph node fill</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Node: State (compliance/proc)</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#7F77DD (purple)</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force-graph node fill</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Node: State (historical/bio)</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#EF9F27 (amber)</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force-graph node fill</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Node: SubstrateEvent</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#888780 (gray)</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force-graph node fill</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Node: Attestation</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#378ADD (blue)</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force-graph node fill</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Edge: HAS_STATE</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#f0ece4 at 0.25 opacity</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force-graph edge stroke</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Edge: CAUSED_BY</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#D85A30 at 0.9 opacity, 1.5px</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force-graph edge stroke</w:t>
            </w:r>
          </w:p>
        </w:tc>
      </w:tr>
      <w:tr>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Edge: SUPERSEDES</w:t>
            </w:r>
          </w:p>
        </w:tc>
        <w:tc>
          <w:tcPr>
            <w:tcW w:type="dxa" w:w="24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#888780 at 0.4 opacity, dashed</w:t>
            </w:r>
          </w:p>
        </w:tc>
        <w:tc>
          <w:tcPr>
            <w:tcW w:type="dxa" w:w="4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force-graph edge stroke</w:t>
            </w:r>
          </w:p>
        </w:tc>
      </w:tr>
      <w:tr>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Edge: ATTESTED_BY</w:t>
            </w:r>
          </w:p>
        </w:tc>
        <w:tc>
          <w:tcPr>
            <w:tcW w:type="dxa" w:w="24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#378ADD at 0.6 opacity</w:t>
            </w:r>
          </w:p>
        </w:tc>
        <w:tc>
          <w:tcPr>
            <w:tcW w:type="dxa" w:w="4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force-graph edge stroke</w:t>
            </w:r>
          </w:p>
        </w:tc>
      </w:tr>
    </w:tbl>
    <w:p>
      <w:r>
        <w:br w:type="page"/>
      </w:r>
    </w:p>
    <w:p>
      <w:pPr>
        <w:spacing w:after="80" w:before="320"/>
      </w:pPr>
      <w:r>
        <w:rPr>
          <w:rFonts w:ascii="Courier New" w:cs="Courier New" w:eastAsia="Courier New" w:hAnsi="Courier New"/>
          <w:color w:val="888880"/>
          <w:sz w:val="16"/>
          <w:szCs w:val="16"/>
        </w:rPr>
        <w:t xml:space="preserve">SECTION 10</w:t>
      </w:r>
    </w:p>
    <w:p>
      <w:pPr>
        <w:pStyle w:val="Heading1"/>
        <w:spacing w:after="160" w:before="400"/>
      </w:pPr>
      <w:r>
        <w:rPr>
          <w:rFonts w:ascii="Arial" w:cs="Arial" w:eastAsia="Arial" w:hAnsi="Arial"/>
          <w:b/>
          <w:bCs/>
          <w:color w:val="0A0A0A"/>
          <w:sz w:val="44"/>
          <w:szCs w:val="44"/>
        </w:rPr>
        <w:t xml:space="preserve">Build Sequence — Complete</w:t>
      </w:r>
    </w:p>
    <w:p>
      <w:pPr>
        <w:pBdr>
          <w:bottom w:val="single" w:color="D8D4CC" w:sz="4" w:space="1"/>
        </w:pBdr>
        <w:spacing w:after="200" w:before="0"/>
      </w:pPr>
    </w:p>
    <w:p>
      <w:pPr>
        <w:spacing w:after="100" w:before="60"/>
        <w:jc w:val="left"/>
      </w:pPr>
      <w:r>
        <w:rPr>
          <w:rFonts w:ascii="Arial" w:cs="Arial" w:eastAsia="Arial" w:hAnsi="Arial"/>
          <w:b w:val="false"/>
          <w:bCs w:val="false"/>
          <w:i w:val="false"/>
          <w:iCs w:val="false"/>
          <w:color w:val="4A4A4A"/>
          <w:sz w:val="22"/>
          <w:szCs w:val="22"/>
        </w:rPr>
        <w:t xml:space="preserve">Full cross-repo build order with dependencies called out explicitly. Frontend work (zblackhole.io) and backend work (zuup-zwm-indexer) can proceed in parallel through UI-3. UI-4 depends on the indexer being live.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28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Session</w:t>
            </w:r>
          </w:p>
        </w:tc>
        <w:tc>
          <w:tcPr>
            <w:tcW w:type="dxa" w:w="220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Repo</w:t>
            </w:r>
          </w:p>
        </w:tc>
        <w:tc>
          <w:tcPr>
            <w:tcW w:type="dxa" w:w="2760"/>
            <w:tcBorders>
              <w:top w:val="single" w:color="0A0A0A" w:sz="1"/>
              <w:left w:val="single" w:color="0A0A0A" w:sz="1"/>
              <w:bottom w:val="single" w:color="0A0A0A" w:sz="1"/>
              <w:right w:val="single" w:color="0A0A0A" w:sz="1"/>
            </w:tcBorders>
            <w:shd w:fill="0A0A0A" w:val="clear"/>
            <w:tcMar>
              <w:top w:type="dxa" w:w="80"/>
              <w:left w:type="dxa" w:w="140"/>
              <w:bottom w:type="dxa" w:w="80"/>
              <w:right w:type="dxa" w:w="140"/>
            </w:tcMar>
            <w:vAlign w:val="center"/>
          </w:tcPr>
          <w:p>
            <w:r>
              <w:rPr>
                <w:rFonts w:ascii="Arial" w:cs="Arial" w:eastAsia="Arial" w:hAnsi="Arial"/>
                <w:b/>
                <w:bCs/>
                <w:color w:val="FFFFFF"/>
                <w:sz w:val="20"/>
                <w:szCs w:val="20"/>
              </w:rPr>
              <w:t xml:space="preserve">Dependency</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2A — Emit</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Backend-1: Civium #[event] + emit!()</w:t>
            </w:r>
          </w:p>
        </w:tc>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civium/</w:t>
            </w:r>
          </w:p>
        </w:tc>
        <w:tc>
          <w:tcPr>
            <w:tcW w:type="dxa" w:w="2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None — start here</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2A — Emit</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Backend-2: Aureon #[event] + emit!()</w:t>
            </w:r>
          </w:p>
        </w:tc>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aureon/</w:t>
            </w:r>
          </w:p>
        </w:tc>
        <w:tc>
          <w:tcPr>
            <w:tcW w:type="dxa" w:w="2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None</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2B — Ingest</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Backend-3: Civium POST /zwm/ingest</w:t>
            </w:r>
          </w:p>
        </w:tc>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civium/</w:t>
            </w:r>
          </w:p>
        </w:tc>
        <w:tc>
          <w:tcPr>
            <w:tcW w:type="dxa" w:w="2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None</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2B — Ingest</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Backend-4: Aureon POST /zwm/ingest</w:t>
            </w:r>
          </w:p>
        </w:tc>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aureon/</w:t>
            </w:r>
          </w:p>
        </w:tc>
        <w:tc>
          <w:tcPr>
            <w:tcW w:type="dxa" w:w="2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None</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2C — Neo4j</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Backend-5: Constraints + indexes + init.ts</w:t>
            </w:r>
          </w:p>
        </w:tc>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zuup-zwm-indexer/</w:t>
            </w:r>
          </w:p>
        </w:tc>
        <w:tc>
          <w:tcPr>
            <w:tcW w:type="dxa" w:w="2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Neo4j running</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2C — Indexer</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Backend-6: Civium listener + parser + writer</w:t>
            </w:r>
          </w:p>
        </w:tc>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zuup-zwm-indexer/</w:t>
            </w:r>
          </w:p>
        </w:tc>
        <w:tc>
          <w:tcPr>
            <w:tcW w:type="dxa" w:w="2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Backend-1, 2C</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2C — Engine</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Backend-7: Causal propagation engine</w:t>
            </w:r>
          </w:p>
        </w:tc>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zuup-zwm-indexer/</w:t>
            </w:r>
          </w:p>
        </w:tc>
        <w:tc>
          <w:tcPr>
            <w:tcW w:type="dxa" w:w="2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Backend-3,4,6</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2C — API</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Backend-8: Apollo GraphQL server (port 4000)</w:t>
            </w:r>
          </w:p>
        </w:tc>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zuup-zwm-indexer/</w:t>
            </w:r>
          </w:p>
        </w:tc>
        <w:tc>
          <w:tcPr>
            <w:tcW w:type="dxa" w:w="2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Backend-6,7</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2C — Validate</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Backend-9: Green-path e2e test</w:t>
            </w:r>
          </w:p>
        </w:tc>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zuup-zwm-indexer/</w:t>
            </w:r>
          </w:p>
        </w:tc>
        <w:tc>
          <w:tcPr>
            <w:tcW w:type="dxa" w:w="2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Backend-1–8</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UI — Canvas</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UI-1: react-force-graph mock canvas</w:t>
            </w:r>
          </w:p>
        </w:tc>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zblackhole.io/</w:t>
            </w:r>
          </w:p>
        </w:tc>
        <w:tc>
          <w:tcPr>
            <w:tcW w:type="dxa" w:w="2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None — parallel</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UI — Home</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UI-2: Homepage integration</w:t>
            </w:r>
          </w:p>
        </w:tc>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zblackhole.io/</w:t>
            </w:r>
          </w:p>
        </w:tc>
        <w:tc>
          <w:tcPr>
            <w:tcW w:type="dxa" w:w="2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UI-1</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UI — Pages</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UI-3: Nav + /substrates + /build</w:t>
            </w:r>
          </w:p>
        </w:tc>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zblackhole.io/</w:t>
            </w:r>
          </w:p>
        </w:tc>
        <w:tc>
          <w:tcPr>
            <w:tcW w:type="dxa" w:w="2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UI-2</w:t>
            </w:r>
          </w:p>
        </w:tc>
      </w:tr>
      <w:tr>
        <w:tc>
          <w:tcPr>
            <w:tcW w:type="dxa" w:w="16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UI — Live</w:t>
            </w:r>
          </w:p>
        </w:tc>
        <w:tc>
          <w:tcPr>
            <w:tcW w:type="dxa" w:w="28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UI-4: Wire live GraphQL</w:t>
            </w:r>
          </w:p>
        </w:tc>
        <w:tc>
          <w:tcPr>
            <w:tcW w:type="dxa" w:w="220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zblackhole.io/</w:t>
            </w:r>
          </w:p>
        </w:tc>
        <w:tc>
          <w:tcPr>
            <w:tcW w:type="dxa" w:w="2760"/>
            <w:tcBorders>
              <w:top w:val="single" w:color="D8D4CC" w:sz="1"/>
              <w:left w:val="single" w:color="D8D4CC" w:sz="1"/>
              <w:bottom w:val="single" w:color="D8D4CC" w:sz="1"/>
              <w:right w:val="single" w:color="D8D4CC"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Backend-8 live</w:t>
            </w:r>
          </w:p>
        </w:tc>
      </w:tr>
      <w:tr>
        <w:tc>
          <w:tcPr>
            <w:tcW w:type="dxa" w:w="16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Phase 3</w:t>
            </w:r>
          </w:p>
        </w:tc>
        <w:tc>
          <w:tcPr>
            <w:tcW w:type="dxa" w:w="28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Veyra context injection layer</w:t>
            </w:r>
          </w:p>
        </w:tc>
        <w:tc>
          <w:tcPr>
            <w:tcW w:type="dxa" w:w="220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veyra/</w:t>
            </w:r>
          </w:p>
        </w:tc>
        <w:tc>
          <w:tcPr>
            <w:tcW w:type="dxa" w:w="2760"/>
            <w:tcBorders>
              <w:top w:val="single" w:color="D8D4CC" w:sz="1"/>
              <w:left w:val="single" w:color="D8D4CC" w:sz="1"/>
              <w:bottom w:val="single" w:color="D8D4CC" w:sz="1"/>
              <w:right w:val="single" w:color="D8D4CC" w:sz="1"/>
            </w:tcBorders>
            <w:shd w:fill="F0ECE4" w:val="clear"/>
            <w:tcMar>
              <w:top w:type="dxa" w:w="80"/>
              <w:left w:type="dxa" w:w="140"/>
              <w:bottom w:type="dxa" w:w="80"/>
              <w:right w:type="dxa" w:w="140"/>
            </w:tcMar>
            <w:vAlign w:val="center"/>
          </w:tcPr>
          <w:p>
            <w:r>
              <w:rPr>
                <w:rFonts w:ascii="Arial" w:cs="Arial" w:eastAsia="Arial" w:hAnsi="Arial"/>
                <w:color w:val="4A4A4A"/>
                <w:sz w:val="20"/>
                <w:szCs w:val="20"/>
              </w:rPr>
              <w:t xml:space="preserve">Backend-8 live</w:t>
            </w:r>
          </w:p>
        </w:tc>
      </w:tr>
    </w:tbl>
    <w:p>
      <w:pPr>
        <w:spacing w:after="0" w:before="200"/>
      </w:pPr>
    </w:p>
    <w:p>
      <w:pPr>
        <w:pBdr>
          <w:bottom w:val="single" w:color="D8D4CC" w:sz="4" w:space="1"/>
        </w:pBdr>
        <w:spacing w:after="200" w:before="0"/>
      </w:pPr>
    </w:p>
    <w:p>
      <w:pPr>
        <w:spacing w:after="0" w:before="120"/>
      </w:pPr>
    </w:p>
    <w:p>
      <w:pPr>
        <w:jc w:val="center"/>
      </w:pPr>
      <w:r>
        <w:rPr>
          <w:rFonts w:ascii="Courier New" w:cs="Courier New" w:eastAsia="Courier New" w:hAnsi="Courier New"/>
          <w:color w:val="D8D4CC"/>
          <w:sz w:val="18"/>
          <w:szCs w:val="18"/>
        </w:rPr>
        <w:t xml:space="preserve">Zuup Innovation Lab  ·  Huntsville, Alabama  ·  zuup.org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4" w:space="1"/>
      </w:pBdr>
      <w:spacing w:after="0" w:before="120"/>
      <w:jc w:val="right"/>
    </w:pPr>
    <w:r>
      <w:rPr>
        <w:rFonts w:ascii="Arial" w:cs="Arial" w:eastAsia="Arial" w:hAnsi="Arial"/>
        <w:color w:val="D8D4CC"/>
        <w:sz w:val="16"/>
        <w:szCs w:val="16"/>
      </w:rPr>
      <w:t xml:space="preserve">April 2026  ·  zuup.org  ·  </w:t>
    </w:r>
    <w:r>
      <w:rPr>
        <w:rFonts w:ascii="Arial" w:cs="Arial" w:eastAsia="Arial" w:hAnsi="Arial"/>
        <w:color w:val="D8D4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C" w:sz="4" w:space="1"/>
      </w:pBdr>
      <w:spacing w:after="120" w:before="0"/>
    </w:pPr>
    <w:r>
      <w:rPr>
        <w:rFonts w:ascii="Courier New" w:cs="Courier New" w:eastAsia="Courier New" w:hAnsi="Courier New"/>
        <w:color w:val="D8D4CC"/>
        <w:sz w:val="16"/>
        <w:szCs w:val="16"/>
      </w:rPr>
      <w:t xml:space="preserve">ZUUP INNOVATION LAB</w:t>
    </w:r>
    <w:r>
      <w:rPr>
        <w:rFonts w:ascii="Arial" w:cs="Arial" w:eastAsia="Arial" w:hAnsi="Arial"/>
        <w:color w:val="D8D4CC"/>
        <w:sz w:val="16"/>
        <w:szCs w:val="16"/>
      </w:rPr>
      <w:t xml:space="preserve">   |   ZWM UI/UX Direction + Repo Corrections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0A0A"/>
      <w:sz w:val="44"/>
      <w:szCs w:val="44"/>
    </w:rPr>
  </w:style>
  <w:style w:type="paragraph" w:styleId="Heading2">
    <w:name w:val="Heading 2"/>
    <w:basedOn w:val="Normal"/>
    <w:next w:val="Normal"/>
    <w:qFormat/>
    <w:pPr>
      <w:spacing w:after="120" w:before="320"/>
      <w:outlineLvl w:val="1"/>
    </w:pPr>
    <w:rPr>
      <w:rFonts w:ascii="Arial" w:cs="Arial" w:eastAsia="Arial" w:hAnsi="Arial"/>
      <w:b/>
      <w:bCs/>
      <w:color w:val="0A0A0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2026-04-05T22:49:40.241Z</dcterms:created>
  <dcterms:modified xsi:type="dcterms:W3CDTF">2026-04-05T22:49:40.242Z</dcterms:modified>
</cp:coreProperties>
</file>

<file path=docProps/custom.xml><?xml version="1.0" encoding="utf-8"?>
<Properties xmlns="http://schemas.openxmlformats.org/officeDocument/2006/custom-properties" xmlns:vt="http://schemas.openxmlformats.org/officeDocument/2006/docPropsVTypes"/>
</file>