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10197" w:type="dxa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1374"/>
        <w:gridCol w:w="340"/>
        <w:gridCol w:w="374"/>
        <w:gridCol w:w="321"/>
        <w:gridCol w:w="1418"/>
        <w:gridCol w:w="1701"/>
        <w:gridCol w:w="4252"/>
      </w:tblGrid>
      <w:tr w:rsidR="00A366E2" w:rsidRPr="00554F9F" w:rsidTr="005468AE">
        <w:trPr>
          <w:trHeight w:val="81"/>
        </w:trPr>
        <w:tc>
          <w:tcPr>
            <w:tcW w:w="4244" w:type="dxa"/>
            <w:gridSpan w:val="6"/>
            <w:noWrap/>
            <w:tcMar>
              <w:left w:w="40" w:type="dxa"/>
              <w:right w:w="0" w:type="dxa"/>
            </w:tcMar>
          </w:tcPr>
          <w:p w:rsidR="00000297" w:rsidRDefault="00000297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</w:p>
          <w:p w:rsidR="003C3494" w:rsidRDefault="003C3494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132990</wp:posOffset>
                  </wp:positionV>
                  <wp:extent cx="2669540" cy="214249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540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3494" w:rsidRPr="00B70579" w:rsidRDefault="003C3494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</w:p>
          <w:p w:rsidR="00382263" w:rsidRPr="00B70579" w:rsidRDefault="00382263" w:rsidP="001D3342">
            <w:pPr>
              <w:spacing w:line="220" w:lineRule="exact"/>
              <w:rPr>
                <w:rFonts w:ascii="ALS Sirius VF Book" w:hAnsi="ALS Sirius VF Book"/>
                <w:color w:val="auto"/>
                <w:sz w:val="14"/>
                <w:szCs w:val="16"/>
                <w:lang w:val="en-US"/>
              </w:rPr>
            </w:pPr>
          </w:p>
        </w:tc>
        <w:tc>
          <w:tcPr>
            <w:tcW w:w="1701" w:type="dxa"/>
            <w:tcMar>
              <w:left w:w="40" w:type="dxa"/>
              <w:right w:w="0" w:type="dxa"/>
            </w:tcMar>
          </w:tcPr>
          <w:p w:rsidR="00A366E2" w:rsidRPr="00B70579" w:rsidRDefault="00A366E2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2" w:type="dxa"/>
            <w:vMerge w:val="restart"/>
            <w:tcMar>
              <w:left w:w="40" w:type="dxa"/>
              <w:right w:w="0" w:type="dxa"/>
            </w:tcMar>
          </w:tcPr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C0425" w:rsidRPr="00AC0425" w:rsidRDefault="00AC0425" w:rsidP="00AC0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042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Генеральному директору</w:t>
            </w:r>
          </w:p>
          <w:p w:rsidR="00AC0425" w:rsidRPr="00AC0425" w:rsidRDefault="00AC0425" w:rsidP="00AC0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042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ООО «Интерлифт-Юг»</w:t>
            </w:r>
          </w:p>
          <w:p w:rsidR="00AC0425" w:rsidRPr="00AC0425" w:rsidRDefault="00AC0425" w:rsidP="00AC0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C0425" w:rsidRPr="00C506D7" w:rsidRDefault="00AC0425" w:rsidP="00AC0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C506D7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ПОСТНИКОВУ В.С.</w:t>
            </w:r>
          </w:p>
          <w:p w:rsidR="00AC0425" w:rsidRPr="00C506D7" w:rsidRDefault="00AC0425" w:rsidP="00AC0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C0425" w:rsidRPr="00C506D7" w:rsidRDefault="00AC0425" w:rsidP="00AC0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1D3342" w:rsidRDefault="00AC0425" w:rsidP="00AC042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C042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info</w:t>
            </w:r>
            <w:r w:rsidRPr="00C506D7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@</w:t>
            </w:r>
            <w:proofErr w:type="spellStart"/>
            <w:r w:rsidRPr="00AC042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interlift</w:t>
            </w:r>
            <w:proofErr w:type="spellEnd"/>
            <w:r w:rsidRPr="00C506D7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-</w:t>
            </w:r>
            <w:r w:rsidRPr="00AC042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s</w:t>
            </w:r>
            <w:r w:rsidRPr="00C506D7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.</w:t>
            </w:r>
            <w:proofErr w:type="spellStart"/>
            <w:r w:rsidRPr="00AC0425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ru</w:t>
            </w:r>
            <w:proofErr w:type="spellEnd"/>
          </w:p>
        </w:tc>
      </w:tr>
      <w:tr w:rsidR="00A366E2" w:rsidRPr="00554F9F" w:rsidTr="00013B85">
        <w:trPr>
          <w:trHeight w:val="344"/>
        </w:trPr>
        <w:tc>
          <w:tcPr>
            <w:tcW w:w="1791" w:type="dxa"/>
            <w:gridSpan w:val="2"/>
            <w:tcBorders>
              <w:bottom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jc w:val="center"/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</w:pPr>
          </w:p>
        </w:tc>
        <w:tc>
          <w:tcPr>
            <w:tcW w:w="340" w:type="dxa"/>
            <w:tcMar>
              <w:left w:w="0" w:type="dxa"/>
              <w:right w:w="0" w:type="dxa"/>
            </w:tcMar>
            <w:vAlign w:val="bottom"/>
          </w:tcPr>
          <w:p w:rsidR="00A366E2" w:rsidRPr="000B61E2" w:rsidRDefault="00013B85" w:rsidP="00013B85">
            <w:pPr>
              <w:ind w:left="9" w:right="13" w:hanging="10"/>
              <w:rPr>
                <w:rFonts w:ascii="Times New Roman" w:hAnsi="Times New Roman" w:cs="Times New Roman"/>
                <w:noProof/>
                <w:sz w:val="14"/>
                <w:szCs w:val="20"/>
              </w:rPr>
            </w:pPr>
            <w:r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  </w:t>
            </w:r>
            <w:r w:rsidR="00C160B6"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</w:t>
            </w:r>
            <w:r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</w:t>
            </w:r>
            <w:r w:rsidR="00A366E2"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№</w:t>
            </w:r>
          </w:p>
        </w:tc>
        <w:tc>
          <w:tcPr>
            <w:tcW w:w="2034" w:type="dxa"/>
            <w:gridSpan w:val="3"/>
            <w:tcBorders>
              <w:bottom w:val="dotted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175" w:hanging="1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701" w:type="dxa"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FC385F">
        <w:trPr>
          <w:trHeight w:val="344"/>
        </w:trPr>
        <w:tc>
          <w:tcPr>
            <w:tcW w:w="417" w:type="dxa"/>
            <w:tcBorders>
              <w:top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-98" w:hanging="10"/>
              <w:rPr>
                <w:rFonts w:ascii="Times New Roman" w:hAnsi="Times New Roman" w:cs="Times New Roman"/>
                <w:color w:val="767171" w:themeColor="background2" w:themeShade="80"/>
                <w:sz w:val="20"/>
                <w:szCs w:val="20"/>
              </w:rPr>
            </w:pPr>
            <w:r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На №</w:t>
            </w:r>
          </w:p>
        </w:tc>
        <w:tc>
          <w:tcPr>
            <w:tcW w:w="2088" w:type="dxa"/>
            <w:gridSpan w:val="3"/>
            <w:tcBorders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1" w:type="dxa"/>
            <w:tcBorders>
              <w:left w:val="nil"/>
            </w:tcBorders>
            <w:tcMar>
              <w:left w:w="40" w:type="dxa"/>
              <w:right w:w="0" w:type="dxa"/>
            </w:tcMar>
            <w:vAlign w:val="bottom"/>
          </w:tcPr>
          <w:p w:rsidR="00A366E2" w:rsidRPr="000B61E2" w:rsidRDefault="00A366E2" w:rsidP="00013B85">
            <w:pPr>
              <w:ind w:left="9" w:right="34" w:hanging="10"/>
              <w:jc w:val="right"/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</w:pPr>
            <w:proofErr w:type="spellStart"/>
            <w:r w:rsidRPr="000B61E2">
              <w:rPr>
                <w:rFonts w:ascii="Times New Roman" w:eastAsia="Times New Roman" w:hAnsi="Times New Roman" w:cs="Times New Roman"/>
                <w:color w:val="767171" w:themeColor="background2" w:themeShade="80"/>
                <w:sz w:val="14"/>
                <w:szCs w:val="20"/>
                <w:lang w:val="en-US"/>
              </w:rPr>
              <w:t>от</w:t>
            </w:r>
            <w:proofErr w:type="spellEnd"/>
          </w:p>
        </w:tc>
        <w:tc>
          <w:tcPr>
            <w:tcW w:w="1418" w:type="dxa"/>
            <w:tcBorders>
              <w:left w:val="nil"/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Mar>
              <w:left w:w="40" w:type="dxa"/>
              <w:right w:w="0" w:type="dxa"/>
            </w:tcMar>
          </w:tcPr>
          <w:p w:rsidR="006A33EA" w:rsidRDefault="0020519F" w:rsidP="0020519F">
            <w:pPr>
              <w:tabs>
                <w:tab w:val="left" w:pos="1450"/>
              </w:tabs>
              <w:spacing w:line="270" w:lineRule="auto"/>
              <w:ind w:right="623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A366E2" w:rsidRPr="006A33EA" w:rsidRDefault="00A366E2" w:rsidP="006A33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5468AE">
        <w:trPr>
          <w:trHeight w:val="344"/>
        </w:trPr>
        <w:tc>
          <w:tcPr>
            <w:tcW w:w="4244" w:type="dxa"/>
            <w:gridSpan w:val="6"/>
            <w:tcMar>
              <w:left w:w="40" w:type="dxa"/>
              <w:right w:w="0" w:type="dxa"/>
            </w:tcMar>
            <w:vAlign w:val="bottom"/>
          </w:tcPr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A366E2" w:rsidRPr="00AC0425" w:rsidRDefault="00AC0425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О запуске </w:t>
            </w:r>
            <w:r w:rsidR="00C506D7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и контроле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системы диспетчерской связи «Обь» на объекте Университет «Сириус»</w:t>
            </w:r>
          </w:p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A366E2" w:rsidRPr="00D13BA7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</w:tbl>
    <w:p w:rsidR="00AC0425" w:rsidRDefault="00AC0425" w:rsidP="00AC042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C0425" w:rsidRDefault="00AC0425" w:rsidP="00AC042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C0425" w:rsidRPr="00AC0425" w:rsidRDefault="00C9286E" w:rsidP="00AC042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61063">
        <w:rPr>
          <w:rFonts w:ascii="Times New Roman" w:eastAsia="Times New Roman" w:hAnsi="Times New Roman" w:cs="Times New Roman"/>
          <w:sz w:val="28"/>
          <w:szCs w:val="28"/>
        </w:rPr>
        <w:t>Уважаемый</w:t>
      </w:r>
      <w:r w:rsidR="00D13B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0425" w:rsidRPr="00AC0425">
        <w:rPr>
          <w:rFonts w:ascii="Times New Roman" w:eastAsia="Times New Roman" w:hAnsi="Times New Roman" w:cs="Times New Roman"/>
          <w:sz w:val="28"/>
        </w:rPr>
        <w:t>Владимир Сергеевич</w:t>
      </w:r>
      <w:r w:rsidR="00AC0425">
        <w:rPr>
          <w:rFonts w:ascii="Times New Roman" w:eastAsia="Times New Roman" w:hAnsi="Times New Roman" w:cs="Times New Roman"/>
          <w:sz w:val="28"/>
        </w:rPr>
        <w:t>!</w:t>
      </w:r>
    </w:p>
    <w:p w:rsidR="00AC0425" w:rsidRPr="00AC0425" w:rsidRDefault="00AC0425" w:rsidP="00AC0425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C0425">
        <w:rPr>
          <w:rFonts w:ascii="Times New Roman" w:eastAsia="Times New Roman" w:hAnsi="Times New Roman" w:cs="Times New Roman"/>
          <w:sz w:val="28"/>
        </w:rPr>
        <w:t xml:space="preserve">В рамках реализации проекта по модернизации системы диспетчерской связи </w:t>
      </w:r>
      <w:r>
        <w:rPr>
          <w:rFonts w:ascii="Times New Roman" w:eastAsia="Times New Roman" w:hAnsi="Times New Roman" w:cs="Times New Roman"/>
          <w:sz w:val="28"/>
        </w:rPr>
        <w:t xml:space="preserve">на объекте </w:t>
      </w:r>
      <w:r w:rsidRPr="00AC0425">
        <w:rPr>
          <w:rFonts w:ascii="Times New Roman" w:eastAsia="Times New Roman" w:hAnsi="Times New Roman" w:cs="Times New Roman"/>
          <w:sz w:val="28"/>
        </w:rPr>
        <w:t>Университет «Сириус» расположенном по адресу: Краснодарский край, федеральная территория Сириус, поселок городского типа Сириус, просп. Олимпийский, д. 1, внедрён современный диспетчерский комплекс «Обь», обеспечивающий ведение электронных журналов изменений со</w:t>
      </w:r>
      <w:r>
        <w:rPr>
          <w:rFonts w:ascii="Times New Roman" w:eastAsia="Times New Roman" w:hAnsi="Times New Roman" w:cs="Times New Roman"/>
          <w:sz w:val="28"/>
        </w:rPr>
        <w:t>стояния лифтового оборудования.</w:t>
      </w:r>
    </w:p>
    <w:p w:rsidR="00AC0425" w:rsidRPr="00AC0425" w:rsidRDefault="00AC0425" w:rsidP="00AC0425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C0425">
        <w:rPr>
          <w:rFonts w:ascii="Times New Roman" w:eastAsia="Times New Roman" w:hAnsi="Times New Roman" w:cs="Times New Roman"/>
          <w:sz w:val="28"/>
        </w:rPr>
        <w:t xml:space="preserve">В соответствии с требованиями пункта 2.1.2.1 Договора необходимо обеспечить ежемесячную проверку функциональности системы диспетчерской связи в ходе проведения планового технического обслуживания лифтового оборудования.  </w:t>
      </w:r>
    </w:p>
    <w:p w:rsidR="00AC0425" w:rsidRPr="00AC0425" w:rsidRDefault="00AC0425" w:rsidP="00AC0425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C0425">
        <w:rPr>
          <w:rFonts w:ascii="Times New Roman" w:eastAsia="Times New Roman" w:hAnsi="Times New Roman" w:cs="Times New Roman"/>
          <w:sz w:val="28"/>
        </w:rPr>
        <w:t xml:space="preserve">По результатам проверки в электронном журнале диспетчерского комплекса «Обь» </w:t>
      </w:r>
      <w:r>
        <w:rPr>
          <w:rFonts w:ascii="Times New Roman" w:eastAsia="Times New Roman" w:hAnsi="Times New Roman" w:cs="Times New Roman"/>
          <w:sz w:val="28"/>
        </w:rPr>
        <w:t>фиксируется</w:t>
      </w:r>
      <w:r w:rsidRPr="00AC0425">
        <w:rPr>
          <w:rFonts w:ascii="Times New Roman" w:eastAsia="Times New Roman" w:hAnsi="Times New Roman" w:cs="Times New Roman"/>
          <w:sz w:val="28"/>
        </w:rPr>
        <w:t xml:space="preserve"> следующая информация:</w:t>
      </w:r>
    </w:p>
    <w:p w:rsidR="00AC0425" w:rsidRPr="00AC0425" w:rsidRDefault="00AC0425" w:rsidP="00AC0425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C0425">
        <w:rPr>
          <w:rFonts w:ascii="Times New Roman" w:eastAsia="Times New Roman" w:hAnsi="Times New Roman" w:cs="Times New Roman"/>
          <w:sz w:val="28"/>
        </w:rPr>
        <w:t xml:space="preserve">1. Дата и время фактического проведения технического обслуживания;  </w:t>
      </w:r>
    </w:p>
    <w:p w:rsidR="00AC0425" w:rsidRPr="00AC0425" w:rsidRDefault="00AC0425" w:rsidP="00AC0425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C0425">
        <w:rPr>
          <w:rFonts w:ascii="Times New Roman" w:eastAsia="Times New Roman" w:hAnsi="Times New Roman" w:cs="Times New Roman"/>
          <w:sz w:val="28"/>
        </w:rPr>
        <w:t>2. Отметка о проведен</w:t>
      </w:r>
      <w:r>
        <w:rPr>
          <w:rFonts w:ascii="Times New Roman" w:eastAsia="Times New Roman" w:hAnsi="Times New Roman" w:cs="Times New Roman"/>
          <w:sz w:val="28"/>
        </w:rPr>
        <w:t>ии проверки диспетчерской связи</w:t>
      </w:r>
      <w:r w:rsidRPr="00AC0425">
        <w:rPr>
          <w:rFonts w:ascii="Times New Roman" w:eastAsia="Times New Roman" w:hAnsi="Times New Roman" w:cs="Times New Roman"/>
          <w:sz w:val="28"/>
        </w:rPr>
        <w:t xml:space="preserve">;  </w:t>
      </w:r>
    </w:p>
    <w:p w:rsidR="00AC0425" w:rsidRPr="00AC0425" w:rsidRDefault="00AC0425" w:rsidP="00AC0425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C0425">
        <w:rPr>
          <w:rFonts w:ascii="Times New Roman" w:eastAsia="Times New Roman" w:hAnsi="Times New Roman" w:cs="Times New Roman"/>
          <w:sz w:val="28"/>
        </w:rPr>
        <w:lastRenderedPageBreak/>
        <w:t>3. Наименование выполненного технического обслуживания в соответствии с перечнем регламентных работ</w:t>
      </w:r>
      <w:r>
        <w:rPr>
          <w:rFonts w:ascii="Times New Roman" w:eastAsia="Times New Roman" w:hAnsi="Times New Roman" w:cs="Times New Roman"/>
          <w:sz w:val="28"/>
        </w:rPr>
        <w:t xml:space="preserve"> (Приложение № 2 к Договору).  </w:t>
      </w:r>
    </w:p>
    <w:p w:rsidR="007B3A4F" w:rsidRDefault="00AC0425" w:rsidP="00AC0425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AC0425">
        <w:rPr>
          <w:rFonts w:ascii="Times New Roman" w:eastAsia="Times New Roman" w:hAnsi="Times New Roman" w:cs="Times New Roman"/>
          <w:sz w:val="28"/>
        </w:rPr>
        <w:t>Записи, внесённые в электронный журнал диспетчерского комплекса «Обь», подлежат ежемесячной проверке и анализу 25 числа каждого месяца совместно с представителем, ответственным за техническое состояние лифтового оборудования на объекте, перед формированием акта выполненных работ.</w:t>
      </w:r>
    </w:p>
    <w:p w:rsidR="00AC0425" w:rsidRDefault="00AC0425" w:rsidP="00AC0425">
      <w:pPr>
        <w:tabs>
          <w:tab w:val="left" w:pos="4253"/>
          <w:tab w:val="left" w:pos="5954"/>
          <w:tab w:val="lef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:rsidR="00603085" w:rsidRPr="00554F9F" w:rsidRDefault="00AC0425" w:rsidP="00AC042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Приложение: Приложение №2 к договору </w:t>
      </w:r>
      <w:r w:rsidRPr="00AC0425">
        <w:rPr>
          <w:rFonts w:ascii="Times New Roman" w:eastAsia="Times New Roman" w:hAnsi="Times New Roman" w:cs="Times New Roman"/>
          <w:sz w:val="28"/>
        </w:rPr>
        <w:t>№ 12/05-3021/19 от 05.12.2023</w:t>
      </w:r>
      <w:r>
        <w:rPr>
          <w:rFonts w:ascii="Times New Roman" w:eastAsia="Times New Roman" w:hAnsi="Times New Roman" w:cs="Times New Roman"/>
          <w:sz w:val="28"/>
        </w:rPr>
        <w:t xml:space="preserve">. Перечень работ </w:t>
      </w:r>
      <w:r w:rsidRPr="00AC0425">
        <w:rPr>
          <w:rFonts w:ascii="Times New Roman" w:eastAsia="Times New Roman" w:hAnsi="Times New Roman" w:cs="Times New Roman"/>
          <w:sz w:val="28"/>
        </w:rPr>
        <w:t>при проведении технического обслуживания</w:t>
      </w:r>
      <w:r>
        <w:rPr>
          <w:rFonts w:ascii="Times New Roman" w:eastAsia="Times New Roman" w:hAnsi="Times New Roman" w:cs="Times New Roman"/>
          <w:sz w:val="28"/>
        </w:rPr>
        <w:t xml:space="preserve"> лифтового оборудования на 3 листах</w:t>
      </w: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1080"/>
        <w:gridCol w:w="3993"/>
      </w:tblGrid>
      <w:tr w:rsidR="00C9286E" w:rsidRPr="00554F9F" w:rsidTr="003B01CF">
        <w:trPr>
          <w:trHeight w:val="572"/>
          <w:jc w:val="center"/>
        </w:trPr>
        <w:tc>
          <w:tcPr>
            <w:tcW w:w="5132" w:type="dxa"/>
            <w:vAlign w:val="bottom"/>
          </w:tcPr>
          <w:p w:rsidR="00C9286E" w:rsidRPr="00554F9F" w:rsidRDefault="00AC0425" w:rsidP="003B01CF">
            <w:pPr>
              <w:spacing w:line="360" w:lineRule="auto"/>
              <w:ind w:left="-105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Генеральный директор</w:t>
            </w:r>
          </w:p>
        </w:tc>
        <w:tc>
          <w:tcPr>
            <w:tcW w:w="1080" w:type="dxa"/>
            <w:vAlign w:val="bottom"/>
          </w:tcPr>
          <w:p w:rsidR="00C9286E" w:rsidRPr="00554F9F" w:rsidRDefault="00C9286E" w:rsidP="003B01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993" w:type="dxa"/>
            <w:vAlign w:val="bottom"/>
          </w:tcPr>
          <w:p w:rsidR="00C9286E" w:rsidRPr="00C62915" w:rsidRDefault="00AC0425" w:rsidP="003B01CF">
            <w:pPr>
              <w:spacing w:line="360" w:lineRule="auto"/>
              <w:ind w:right="-105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Сазонов В.Ю.</w:t>
            </w:r>
          </w:p>
        </w:tc>
      </w:tr>
    </w:tbl>
    <w:p w:rsidR="001F7D67" w:rsidRDefault="001F7D67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Pr="00AC0425" w:rsidRDefault="00AC0425" w:rsidP="00AC042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Приложение № 2 </w:t>
      </w:r>
    </w:p>
    <w:p w:rsidR="00AC0425" w:rsidRPr="00AC0425" w:rsidRDefault="00AC0425" w:rsidP="00AC0425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 xml:space="preserve">к Договору № 12/05-3021/19 от 05.12.2023 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Pr="00AC0425" w:rsidRDefault="00AC0425" w:rsidP="00AC04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ПЕРЕЧЕНЬ РАБОТ/УСЛУГ</w:t>
      </w:r>
    </w:p>
    <w:p w:rsidR="00AC0425" w:rsidRPr="00AC0425" w:rsidRDefault="00AC0425" w:rsidP="00AC04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при проведении технического обслуживания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Перечень и периодичность работ при проведении технического обслуживания лифтов: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1 (ТО-1) проводится 1 раз в месяц. При ТО-1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Проверка и регулировка точности остановок по этажам.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Контроль (и поддержание в рабочих пределах) уровня масла в редукторе главного привода или гидроагрегата.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Осмотр ограждения шахты.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Проверка подвижного пола кабины, проверка датчиков ограничения грузоподъемности.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Проверка пожарной сигнализации.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Проверка и регулировка автоматических и неавтоматических замков и контактов дверей шахты и кабины.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Проверка состояния канатоведущего шкива.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8. Проверка состояния замков машинного и блочного помещений.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9. Проверка состояния освещения шахты (замена ламп, если необходимо).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10. Проверка и регулировка механизма дверей шахты (смазка консистентной смазкой, очистка от загрязнений).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11. Проверка и регулировка механизма дверей кабины (смазка консистентной смазкой, очистка от загрязнений).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12. Осмотр купе кабины лифта (проверка целостности обшивки, контроль наличия правил пользования лифтом внутри кабины).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13. Проверка состояния балансирной подвески кабины.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14. Проверка работоспособности вызывных аппаратов по этажам и приказного аппарата в кабине лифта.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15. Осмотр оборудования, установленного на верхней балке кабины внутри шахты.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3 (ТО-3) проводится 1 раз в три месяца. При ТО-3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ТО-1.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Проверка и регулировка тормозного устройства.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Проверка редуктора главного привода или гидроагрегата.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Проверка ограничителя скорости.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Проверка концевых выключателей крайних остановок и привода дверей кабины.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Проверка включателей СПК, ДУСК, КЛ, приямка.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Проверка состояния канатной подвески противовеса.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8. Проверка состояния башмаков кабины и противовеса (замена, в случае необходимости).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9. Проверка натяжного устройства.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6 (ТО-6) проводится 1 раз в шесть месяцев. При ТО-6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ТО-3.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Проверка устройства управления лифтом (панели управления), удаление пыли из корпуса панели управления.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Проверка состояния силовых контактов вводного устройства.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Проверка состояния контура заземления электрооборудования.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Проверка состояния электродвигателя.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Проверка тяговых канатов и каната ограничителя скорости.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Проверка и регулировка направляющих кабины и противовеса.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8. Проверка и регулировка дополнительного устройства слабины канатов (ДУСК).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9. Проверка ловителей.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10. Проверка состояния отводных блоков.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11. Проверка устройства защиты электродвигателя.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12 (ТО-12) проводится 1 раз в год. При ТО-12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ТО-6.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Проверка и регулировка шунтов и датчиков (замедления/ускорения).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Осмотр конструкций противовеса.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Осмотр пружинных и гидравлических буферных устройств.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Осмотр состояния изоляции электропроводки.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Осмотр компенсирующих цепей.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Проверка состояния монтажных балок в машинном помещении и шахте.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8. Комплексная очистка шахты лифта, приямка и машинного помещения от эксплуатационных загрязнений.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9. Подготовка к ежегодному техническому освидетельствованию.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Перечень и периодичность работ при проведении технического обслуживания эскалаторов: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1 (ТО-1) проводится 1 раз в месяц. При ТО-1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Проверка настила пола нижней станции. Целостность покрытия.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Проверка настила пола верхней станции.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lastRenderedPageBreak/>
        <w:t>3. Осмотр устройства защиты пластин гребенки.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Осмотр устья поручня нижней входной площадки, пластмассовых дефлекторов и кожухов, креплений элементов обшивки, зазоров при вхождении поручня в лицевой кожух.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Проверка поручней на нижней станции.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Осмотр устройства защиты пластин гребенки.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Осмотр устья поручня верхней входной площадки.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8. Осмотр пластмассовых дефлекторов и кожухов, креплений элементов обшивки, зазоров при вхождении поручня в правое и левое устье поручня.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9. Проверка и регулировка поручней на верхней станции направляющих поручня.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10. Проверка пульта управления и дисплея верхней входной площадки. Визуальный осмотр пульта управления и дисплея. Очистка от загрязнений.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11. Проверка контроллера.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12. Осмотр ограничителя скорости.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13. Осмотр и обслуживание главного привода (мотор, редуктор).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14. Регулировка натяжения цепей привода поручней, смазка.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15. Регулировка натяжения поручней.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16. Проверка эскалатора во время движения.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3 (ТО-3) проводится 1 раз в три месяца. При ТО-3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ТО-1.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Контроль работы пассажирских указателей (в случае необходимости).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Осмотр контакта обрыва цепи ступеней (проверка регулировка функционирования).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Осмотр и проверка работоспособности устройства прерывателя (выключатель приямка).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Проверка и регулировка натяжной каретки эскалатора.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Осмотр устройства постоянного направления.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Осмотр приводной цепи.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8. Осмотр аварийного тормоза.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9. Чистка, осмотр и смазка ведущих частей, привода тяговой цепи и главного вала.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10. Осмотр оборудования смазки.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11. Проверка освещения бортовых панелей и ступеней, в случае необходимости – замена ламп.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12. Проверка устройства натяжения приводного ремня.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13. Осмотр и очистка направляющих и фермы.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6 (ТО-6) проводится 1 раз в шесть месяцев. При ТО-6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ТО-2.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Осмотр контакта плиты входной площадки.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Осмотр контакта плиты выходной площадки.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Чистка скользящего башмака. Проверка работы блокировочного выключателя.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Осмотр и регулировка всей системы привода поручней.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12 (ТО-12) проводится 1 раз в год. При ТО-12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ТО-6.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Осмотр тяговой цепи лестничного полотна.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Подготовка к ежегодному техническому освидетельствованию.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Перечень и периодичность работ при проведении технического обслуживания платформ для МГН: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1 (ТО-1) проводится 1 раз в месяц. При ТО-1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Проверка и регулировка точности остановок по этажам.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Проверка целостности металлических конструкций платформы для МГН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Проверка целостности вспомогательных строительных конструкций (Шахта, проемы порталов дверей, плит перекрытия) платформы для МГН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Проверка целостности электрических внутренних соединений в шкафу управления.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Проверка пожарной сигнализации.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Проверка и регулировка автоматических и неавтоматических замков и контактов дверей шахты и кабины.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Проверка состояния канатоведущего шкива.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8. Проверка состояния замков машинного помещения или станции управления платформы.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9. Проверка состояния освещения шахты (замена ламп, если необходимо).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10. Проверка и регулировка механизма дверей шахты (смазка консистентной смазкой, очистка от загрязнений).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11. Проверка и регулировка механизма дверей кабины (смазка консистентной смазкой, очистка от загрязнений).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12. Осмотр купе кабины платформы для МГН (проверка целостности обшивки, контроль наличия правил пользования внутри кабины).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13. Проверка работоспособности вызывных аппаратов по этажам и приказного аппарата в кабине платформы для МГН.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3 (ТО-3) проводится 1 раз в три месяца. При ТО-3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ТО-1.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lastRenderedPageBreak/>
        <w:t>2. Проверка и регулировка тормозного устройства.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Проверка редуктора главного привода или гидроагрегата.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Проверка включателей в приямке (кнопка СТОП)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6 (ТО-6) проводится 1 раз в шесть месяцев. При ТО-6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ТО-3.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Проверка устройства управления платформы для МГН (панели управления), удаление пыли из корпуса панели управления.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3. Проверка состояния силовых контактов вводного устройства.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Проверка состояния контура заземления электрооборудования.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 xml:space="preserve">5. Проверка состояния электродвигателя. 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Проверка и регулировка направляющих кабины и противовеса.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Очистка приямка, крыши кабины, элементов в шахте платформы для МГН от пыли, грязи, масла.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8. Проверка устройства защиты электродвигателя.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Техническое обслуживание – 12 (ТО-12) проводится 1 раз в год. При ТО-12 проводятся работы: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1. Работы, предусмотренные ТО-6.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2. Проверка и регулировка шунтов и датчиков (замедления/ускорения).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4. Осмотр пружинных и гидравлических буферных устройств (при их наличии)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5. Осмотр состояния изоляции электропроводки.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6. Проверка состояния монтажных балок и петель в машинном помещении и шахте.</w:t>
      </w:r>
    </w:p>
    <w:p w:rsidR="00AC0425" w:rsidRPr="00AC0425" w:rsidRDefault="00AC0425" w:rsidP="00AC04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0425">
        <w:rPr>
          <w:rFonts w:ascii="Times New Roman" w:eastAsia="Times New Roman" w:hAnsi="Times New Roman" w:cs="Times New Roman"/>
          <w:sz w:val="20"/>
          <w:szCs w:val="20"/>
        </w:rPr>
        <w:t>7. Подготовка к ежегодному техническому освидетельствованию.</w:t>
      </w:r>
    </w:p>
    <w:sectPr w:rsidR="00AC0425" w:rsidRPr="00AC0425" w:rsidSect="00F859E7">
      <w:headerReference w:type="default" r:id="rId7"/>
      <w:footerReference w:type="default" r:id="rId8"/>
      <w:footerReference w:type="first" r:id="rId9"/>
      <w:pgSz w:w="11906" w:h="16838"/>
      <w:pgMar w:top="1134" w:right="567" w:bottom="1134" w:left="1134" w:header="680" w:footer="6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27D" w:rsidRDefault="00F2127D" w:rsidP="001A2CD8">
      <w:pPr>
        <w:spacing w:after="0" w:line="240" w:lineRule="auto"/>
      </w:pPr>
      <w:r>
        <w:separator/>
      </w:r>
    </w:p>
  </w:endnote>
  <w:endnote w:type="continuationSeparator" w:id="0">
    <w:p w:rsidR="00F2127D" w:rsidRDefault="00F2127D" w:rsidP="001A2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LS Sirius VF">
    <w:panose1 w:val="00000500000000000000"/>
    <w:charset w:val="CC"/>
    <w:family w:val="auto"/>
    <w:pitch w:val="variable"/>
    <w:sig w:usb0="00000207" w:usb1="00000001" w:usb2="00000000" w:usb3="00000000" w:csb0="00000007" w:csb1="00000000"/>
  </w:font>
  <w:font w:name="ALS Sirius VF Book">
    <w:panose1 w:val="00000500000000000000"/>
    <w:charset w:val="CC"/>
    <w:family w:val="auto"/>
    <w:pitch w:val="variable"/>
    <w:sig w:usb0="00000207" w:usb1="00000001" w:usb2="00000000" w:usb3="00000000" w:csb0="0000000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504114"/>
      <w:docPartObj>
        <w:docPartGallery w:val="Page Numbers (Bottom of Page)"/>
        <w:docPartUnique/>
      </w:docPartObj>
    </w:sdtPr>
    <w:sdtEndPr/>
    <w:sdtContent>
      <w:p w:rsidR="00F859E7" w:rsidRPr="007274ED" w:rsidRDefault="00F859E7" w:rsidP="00F859E7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59E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859E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506D7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end"/>
        </w:r>
        <w:sdt>
          <w:sdtPr>
            <w:id w:val="-188607987"/>
            <w:docPartObj>
              <w:docPartGallery w:val="Page Numbers (Bottom of Page)"/>
              <w:docPartUnique/>
            </w:docPartObj>
          </w:sdtPr>
          <w:sdtEndPr>
            <w:rPr>
              <w:rFonts w:ascii="Times New Roman" w:hAnsi="Times New Roman" w:cs="Times New Roman"/>
              <w:sz w:val="24"/>
              <w:szCs w:val="24"/>
            </w:rPr>
          </w:sdtEndPr>
          <w:sdtContent/>
        </w:sdt>
      </w:p>
      <w:p w:rsidR="007274ED" w:rsidRPr="00F859E7" w:rsidRDefault="00F2127D" w:rsidP="00F859E7">
        <w:pPr>
          <w:pStyle w:val="a5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0425" w:rsidRPr="00A241C3" w:rsidRDefault="00AC0425" w:rsidP="00AC0425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Исп</w:t>
    </w:r>
    <w:r w:rsidRPr="00A241C3">
      <w:rPr>
        <w:rFonts w:ascii="Times New Roman" w:eastAsia="Times New Roman" w:hAnsi="Times New Roman" w:cs="Times New Roman"/>
        <w:sz w:val="20"/>
        <w:szCs w:val="20"/>
      </w:rPr>
      <w:t xml:space="preserve">.: </w:t>
    </w:r>
    <w:r>
      <w:rPr>
        <w:rFonts w:ascii="Times New Roman" w:eastAsia="Times New Roman" w:hAnsi="Times New Roman" w:cs="Times New Roman"/>
        <w:sz w:val="20"/>
        <w:szCs w:val="20"/>
      </w:rPr>
      <w:t>Хабаров Д.Б.</w:t>
    </w:r>
  </w:p>
  <w:p w:rsidR="00AC0425" w:rsidRDefault="00AC0425" w:rsidP="00AC0425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Тел</w:t>
    </w:r>
    <w:r w:rsidRPr="00A241C3">
      <w:rPr>
        <w:rFonts w:ascii="Times New Roman" w:eastAsia="Times New Roman" w:hAnsi="Times New Roman" w:cs="Times New Roman"/>
        <w:sz w:val="20"/>
        <w:szCs w:val="20"/>
      </w:rPr>
      <w:t xml:space="preserve">.: </w:t>
    </w:r>
    <w:r>
      <w:rPr>
        <w:rFonts w:ascii="Times New Roman" w:eastAsia="Times New Roman" w:hAnsi="Times New Roman" w:cs="Times New Roman"/>
        <w:sz w:val="20"/>
        <w:szCs w:val="20"/>
      </w:rPr>
      <w:t>+7(938) 878 73 14</w:t>
    </w:r>
  </w:p>
  <w:p w:rsidR="00CB6BA8" w:rsidRPr="00AC0425" w:rsidRDefault="00AC0425" w:rsidP="00AC0425">
    <w:pPr>
      <w:spacing w:after="0" w:line="240" w:lineRule="auto"/>
      <w:rPr>
        <w:rFonts w:ascii="Times New Roman" w:hAnsi="Times New Roman" w:cs="Times New Roman"/>
        <w:sz w:val="24"/>
        <w:szCs w:val="24"/>
        <w:lang w:val="en-US"/>
      </w:rPr>
    </w:pPr>
    <w:proofErr w:type="gramStart"/>
    <w:r w:rsidRPr="00000297">
      <w:rPr>
        <w:rFonts w:ascii="Times New Roman" w:eastAsia="Times New Roman" w:hAnsi="Times New Roman" w:cs="Times New Roman"/>
        <w:sz w:val="20"/>
        <w:szCs w:val="20"/>
        <w:lang w:val="en-US"/>
      </w:rPr>
      <w:t>e-mail</w:t>
    </w:r>
    <w:proofErr w:type="gramEnd"/>
    <w:r w:rsidRPr="00000297">
      <w:rPr>
        <w:rFonts w:ascii="Times New Roman" w:eastAsia="Times New Roman" w:hAnsi="Times New Roman" w:cs="Times New Roman"/>
        <w:sz w:val="20"/>
        <w:szCs w:val="20"/>
        <w:lang w:val="en-US"/>
      </w:rPr>
      <w:t xml:space="preserve">: </w:t>
    </w:r>
    <w:r w:rsidRPr="00A241C3">
      <w:rPr>
        <w:rFonts w:ascii="Times New Roman" w:eastAsia="Times New Roman" w:hAnsi="Times New Roman" w:cs="Times New Roman"/>
        <w:sz w:val="20"/>
        <w:szCs w:val="20"/>
        <w:lang w:val="en-US"/>
      </w:rPr>
      <w:t>habarov.db</w:t>
    </w:r>
    <w:r>
      <w:rPr>
        <w:rFonts w:ascii="Times New Roman" w:eastAsia="Times New Roman" w:hAnsi="Times New Roman" w:cs="Times New Roman"/>
        <w:sz w:val="20"/>
        <w:szCs w:val="20"/>
        <w:lang w:val="en-US"/>
      </w:rPr>
      <w:t>@talantiuspeh.ru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27D" w:rsidRDefault="00F2127D" w:rsidP="001A2CD8">
      <w:pPr>
        <w:spacing w:after="0" w:line="240" w:lineRule="auto"/>
      </w:pPr>
      <w:r>
        <w:separator/>
      </w:r>
    </w:p>
  </w:footnote>
  <w:footnote w:type="continuationSeparator" w:id="0">
    <w:p w:rsidR="00F2127D" w:rsidRDefault="00F2127D" w:rsidP="001A2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65" w:rsidRDefault="004E5265" w:rsidP="004E5265">
    <w:pPr>
      <w:pStyle w:val="a3"/>
      <w:tabs>
        <w:tab w:val="clear" w:pos="4677"/>
        <w:tab w:val="clear" w:pos="9355"/>
        <w:tab w:val="left" w:pos="411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70"/>
    <w:rsid w:val="00000297"/>
    <w:rsid w:val="0001047E"/>
    <w:rsid w:val="00011D3F"/>
    <w:rsid w:val="00013B85"/>
    <w:rsid w:val="000225BE"/>
    <w:rsid w:val="00040FE4"/>
    <w:rsid w:val="0004319C"/>
    <w:rsid w:val="000561DE"/>
    <w:rsid w:val="00090FCC"/>
    <w:rsid w:val="000A22C7"/>
    <w:rsid w:val="000B61E2"/>
    <w:rsid w:val="000C1002"/>
    <w:rsid w:val="000C6D06"/>
    <w:rsid w:val="000E7098"/>
    <w:rsid w:val="00100F6E"/>
    <w:rsid w:val="001162CE"/>
    <w:rsid w:val="001174DF"/>
    <w:rsid w:val="0013100F"/>
    <w:rsid w:val="001360F9"/>
    <w:rsid w:val="00181461"/>
    <w:rsid w:val="0019256E"/>
    <w:rsid w:val="001A2CD8"/>
    <w:rsid w:val="001D3342"/>
    <w:rsid w:val="001E0460"/>
    <w:rsid w:val="001E2ED3"/>
    <w:rsid w:val="001E379C"/>
    <w:rsid w:val="001F7D67"/>
    <w:rsid w:val="0020519F"/>
    <w:rsid w:val="00246D79"/>
    <w:rsid w:val="00252170"/>
    <w:rsid w:val="00272D52"/>
    <w:rsid w:val="002730BC"/>
    <w:rsid w:val="002B5540"/>
    <w:rsid w:val="002D107B"/>
    <w:rsid w:val="002E0DCB"/>
    <w:rsid w:val="002E5357"/>
    <w:rsid w:val="00303F56"/>
    <w:rsid w:val="00312118"/>
    <w:rsid w:val="0033248B"/>
    <w:rsid w:val="00335F7E"/>
    <w:rsid w:val="003552BB"/>
    <w:rsid w:val="00382263"/>
    <w:rsid w:val="003B01CF"/>
    <w:rsid w:val="003B0C79"/>
    <w:rsid w:val="003C1782"/>
    <w:rsid w:val="003C3494"/>
    <w:rsid w:val="003C4007"/>
    <w:rsid w:val="003C6204"/>
    <w:rsid w:val="003C7DCC"/>
    <w:rsid w:val="003F64FD"/>
    <w:rsid w:val="003F66E1"/>
    <w:rsid w:val="00470B83"/>
    <w:rsid w:val="00482776"/>
    <w:rsid w:val="00492A19"/>
    <w:rsid w:val="00493374"/>
    <w:rsid w:val="00494D24"/>
    <w:rsid w:val="004C4745"/>
    <w:rsid w:val="004E5265"/>
    <w:rsid w:val="00503FBD"/>
    <w:rsid w:val="00506D29"/>
    <w:rsid w:val="00510CB0"/>
    <w:rsid w:val="00512A7B"/>
    <w:rsid w:val="005151D4"/>
    <w:rsid w:val="00525146"/>
    <w:rsid w:val="00533DBC"/>
    <w:rsid w:val="005468AE"/>
    <w:rsid w:val="00554F9F"/>
    <w:rsid w:val="00557430"/>
    <w:rsid w:val="00570407"/>
    <w:rsid w:val="005714DC"/>
    <w:rsid w:val="00584B68"/>
    <w:rsid w:val="00591484"/>
    <w:rsid w:val="005A14C0"/>
    <w:rsid w:val="005F4D85"/>
    <w:rsid w:val="006008AC"/>
    <w:rsid w:val="00603085"/>
    <w:rsid w:val="006036C3"/>
    <w:rsid w:val="0061185D"/>
    <w:rsid w:val="00625A5C"/>
    <w:rsid w:val="00647B85"/>
    <w:rsid w:val="0066575A"/>
    <w:rsid w:val="00667588"/>
    <w:rsid w:val="006A256F"/>
    <w:rsid w:val="006A33EA"/>
    <w:rsid w:val="006A4EC7"/>
    <w:rsid w:val="006A70A8"/>
    <w:rsid w:val="006C7EF0"/>
    <w:rsid w:val="006E5E33"/>
    <w:rsid w:val="00710997"/>
    <w:rsid w:val="00717800"/>
    <w:rsid w:val="007274ED"/>
    <w:rsid w:val="00730E91"/>
    <w:rsid w:val="00746DF6"/>
    <w:rsid w:val="007517DA"/>
    <w:rsid w:val="00753966"/>
    <w:rsid w:val="00754667"/>
    <w:rsid w:val="00755EFF"/>
    <w:rsid w:val="00775F27"/>
    <w:rsid w:val="007B3A4F"/>
    <w:rsid w:val="007C6492"/>
    <w:rsid w:val="007D5F0F"/>
    <w:rsid w:val="007D7E76"/>
    <w:rsid w:val="007E5C7E"/>
    <w:rsid w:val="007F0271"/>
    <w:rsid w:val="007F5E53"/>
    <w:rsid w:val="00845CF0"/>
    <w:rsid w:val="008700CA"/>
    <w:rsid w:val="00872403"/>
    <w:rsid w:val="00872C46"/>
    <w:rsid w:val="0087570E"/>
    <w:rsid w:val="0089313B"/>
    <w:rsid w:val="00893613"/>
    <w:rsid w:val="008978C8"/>
    <w:rsid w:val="008A66BD"/>
    <w:rsid w:val="008B6815"/>
    <w:rsid w:val="008C6538"/>
    <w:rsid w:val="008F38E7"/>
    <w:rsid w:val="008F4295"/>
    <w:rsid w:val="0092136F"/>
    <w:rsid w:val="009261A7"/>
    <w:rsid w:val="009341DD"/>
    <w:rsid w:val="009655AF"/>
    <w:rsid w:val="00990F77"/>
    <w:rsid w:val="009913F1"/>
    <w:rsid w:val="009953EA"/>
    <w:rsid w:val="009B0AF9"/>
    <w:rsid w:val="009C4C41"/>
    <w:rsid w:val="009C538D"/>
    <w:rsid w:val="009D0904"/>
    <w:rsid w:val="009D6128"/>
    <w:rsid w:val="009E038A"/>
    <w:rsid w:val="00A038E3"/>
    <w:rsid w:val="00A366E2"/>
    <w:rsid w:val="00A45DCB"/>
    <w:rsid w:val="00A753CC"/>
    <w:rsid w:val="00A8320B"/>
    <w:rsid w:val="00A83F10"/>
    <w:rsid w:val="00A957CD"/>
    <w:rsid w:val="00AC0425"/>
    <w:rsid w:val="00AC6F67"/>
    <w:rsid w:val="00AE7B1D"/>
    <w:rsid w:val="00B10026"/>
    <w:rsid w:val="00B11306"/>
    <w:rsid w:val="00B15D8E"/>
    <w:rsid w:val="00B24E5F"/>
    <w:rsid w:val="00B35572"/>
    <w:rsid w:val="00B41CC7"/>
    <w:rsid w:val="00B70579"/>
    <w:rsid w:val="00B92233"/>
    <w:rsid w:val="00BA27AD"/>
    <w:rsid w:val="00BB6EF9"/>
    <w:rsid w:val="00BC48E3"/>
    <w:rsid w:val="00BD6086"/>
    <w:rsid w:val="00BF74CF"/>
    <w:rsid w:val="00C01AFB"/>
    <w:rsid w:val="00C160B6"/>
    <w:rsid w:val="00C2253C"/>
    <w:rsid w:val="00C447FE"/>
    <w:rsid w:val="00C506D7"/>
    <w:rsid w:val="00C53EB1"/>
    <w:rsid w:val="00C62E6D"/>
    <w:rsid w:val="00C81316"/>
    <w:rsid w:val="00C81431"/>
    <w:rsid w:val="00C9220C"/>
    <w:rsid w:val="00C9286E"/>
    <w:rsid w:val="00C95A28"/>
    <w:rsid w:val="00CB5038"/>
    <w:rsid w:val="00CB6BA8"/>
    <w:rsid w:val="00CE1B60"/>
    <w:rsid w:val="00CE50ED"/>
    <w:rsid w:val="00D13117"/>
    <w:rsid w:val="00D13BA7"/>
    <w:rsid w:val="00D36CB2"/>
    <w:rsid w:val="00D46FEB"/>
    <w:rsid w:val="00D665A1"/>
    <w:rsid w:val="00D85A61"/>
    <w:rsid w:val="00DA0337"/>
    <w:rsid w:val="00DA765C"/>
    <w:rsid w:val="00DC3524"/>
    <w:rsid w:val="00E141E1"/>
    <w:rsid w:val="00E1602D"/>
    <w:rsid w:val="00E25A60"/>
    <w:rsid w:val="00E54F09"/>
    <w:rsid w:val="00E7280A"/>
    <w:rsid w:val="00E77F71"/>
    <w:rsid w:val="00E875AB"/>
    <w:rsid w:val="00E9356C"/>
    <w:rsid w:val="00EB7B18"/>
    <w:rsid w:val="00ED5655"/>
    <w:rsid w:val="00EF6CF0"/>
    <w:rsid w:val="00F04E24"/>
    <w:rsid w:val="00F2127D"/>
    <w:rsid w:val="00F21744"/>
    <w:rsid w:val="00F515FD"/>
    <w:rsid w:val="00F668E0"/>
    <w:rsid w:val="00F71C20"/>
    <w:rsid w:val="00F8359C"/>
    <w:rsid w:val="00F859E7"/>
    <w:rsid w:val="00F91156"/>
    <w:rsid w:val="00FC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16DA7F7-3620-4599-9A61-346843AD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2CD8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2CD8"/>
    <w:rPr>
      <w:rFonts w:ascii="Calibri" w:eastAsia="Calibri" w:hAnsi="Calibri" w:cs="Calibri"/>
      <w:color w:val="000000"/>
    </w:rPr>
  </w:style>
  <w:style w:type="table" w:styleId="a7">
    <w:name w:val="Table Grid"/>
    <w:basedOn w:val="a1"/>
    <w:uiPriority w:val="59"/>
    <w:rsid w:val="003C1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94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4D24"/>
    <w:rPr>
      <w:rFonts w:ascii="Segoe UI" w:eastAsia="Calibri" w:hAnsi="Segoe UI" w:cs="Segoe UI"/>
      <w:color w:val="000000"/>
      <w:sz w:val="18"/>
      <w:szCs w:val="18"/>
    </w:rPr>
  </w:style>
  <w:style w:type="character" w:customStyle="1" w:styleId="1">
    <w:name w:val="Заголовок №1_"/>
    <w:basedOn w:val="a0"/>
    <w:link w:val="10"/>
    <w:rsid w:val="001E379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rsid w:val="001E379C"/>
    <w:pPr>
      <w:widowControl w:val="0"/>
      <w:shd w:val="clear" w:color="auto" w:fill="FFFFFF"/>
      <w:spacing w:before="1320" w:after="420"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9655A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655A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655AF"/>
    <w:rPr>
      <w:rFonts w:ascii="Calibri" w:eastAsia="Calibri" w:hAnsi="Calibri" w:cs="Calibri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655A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655AF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">
    <w:name w:val="Hyperlink"/>
    <w:basedOn w:val="a0"/>
    <w:uiPriority w:val="99"/>
    <w:unhideWhenUsed/>
    <w:rsid w:val="009341DD"/>
    <w:rPr>
      <w:color w:val="0563C1" w:themeColor="hyperlink"/>
      <w:u w:val="single"/>
    </w:rPr>
  </w:style>
  <w:style w:type="table" w:customStyle="1" w:styleId="11">
    <w:name w:val="Сетка таблицы1"/>
    <w:basedOn w:val="a1"/>
    <w:next w:val="a7"/>
    <w:uiPriority w:val="59"/>
    <w:rsid w:val="00B1130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1539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Тимченко Сергей Михайлович</dc:creator>
  <cp:keywords/>
  <cp:lastModifiedBy>Хабаров Денис Борисович</cp:lastModifiedBy>
  <cp:revision>3</cp:revision>
  <cp:lastPrinted>2023-08-15T14:37:00Z</cp:lastPrinted>
  <dcterms:created xsi:type="dcterms:W3CDTF">2025-12-08T11:32:00Z</dcterms:created>
  <dcterms:modified xsi:type="dcterms:W3CDTF">2025-12-08T11:35:00Z</dcterms:modified>
</cp:coreProperties>
</file>