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8"/>
        <w:gridCol w:w="3261"/>
        <w:gridCol w:w="3261"/>
        <w:gridCol w:w="326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 (2,014.00-2,019.00)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(6.00-9.00)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(6.00-9.00)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(54.1%)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 (13.6-17.8)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 (13.4-19.5)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 (13.6-15.4)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(87.1%)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(12.9%)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SURGIND2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(46.2%)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(40.1%)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(6.6%)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PREOPVURGRADE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(5.9%)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(29.0%)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(65.1%)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(37.4%)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(62.6%)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(23.5%)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(76.5%)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VURPHASE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(72.9%)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(25.5%)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(98.8%)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PREOPEPISODE1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(64.9%)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(84.2%)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(15.8%)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(30.2%)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SURGTECH2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(82.3%)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(11.5%)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(76.4%)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(5.8%)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(19.1%)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(20.3%)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(17.8%)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2026-08-19T12:40:41Z</dcterms:modified>
  <cp:category/>
</cp:coreProperties>
</file>