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8"/>
        <w:gridCol w:w="1976"/>
        <w:gridCol w:w="1976"/>
        <w:gridCol w:w="1976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180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(70-140)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 (95-160)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(68-80)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(68.3%)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CATHPERIOD_G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removal ≤3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(36.1%)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removal 4–7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(48.9%)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(75.6%)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Delayed removal &gt;7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HOSPTIME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(3.00-5.00)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(5.00-6.00)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(2.00-5.00)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2026-08-26T12:37:17Z</dcterms:modified>
  <cp:category/>
</cp:coreProperties>
</file>