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951"/>
        <w:gridCol w:w="1266"/>
        <w:gridCol w:w="1389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0.80–1.67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2.21–6.10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0.27–0.69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0.58–0.90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0.04–0.25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0.16–0.26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0.60–1.05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0.41–1.10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2026-08-22T14:02:40Z</dcterms:modified>
  <cp:category/>
</cp:coreProperties>
</file>