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after 1:1 propensity score matching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(2,014.00-2,018.00)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(2,015.00-2,019.00)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(53.6%)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(52.6%)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(46.4%)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(47.4%)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(13.4-16.3)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 (13.2-17.2)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(13.6-15.4)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(87.6%)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(12.4%)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(45.4%)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(33.0%)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(63.9%)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(39.2%)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(60.8%)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(76.3%)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(76.3%)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(23.7%)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(99.0%)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(68.0%)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(88.7%)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(11.3%)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(72.2%)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(27.8%)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(82.5%)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(9.3%)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(78.4%)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(3.1%)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(18.6%)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2026-09-03T11:43:44Z</dcterms:modified>
  <cp:category/>
</cp:coreProperties>
</file>