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1951"/>
        <w:gridCol w:w="1266"/>
        <w:gridCol w:w="1389"/>
        <w:gridCol w:w="1206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0.14–0.73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0.15–0.26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2026-09-03T11:43:26Z</dcterms:modified>
  <cp:category/>
</cp:coreProperties>
</file>