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1"/>
        <w:gridCol w:w="2257"/>
        <w:gridCol w:w="1646"/>
        <w:gridCol w:w="1866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of Surgery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Lich–Gregoir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surgeries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(7.3%)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(10.9%)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(9.7%)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(7.8%)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(10.9%)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(8.3%)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(14.3%)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(8.7%)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(10.7%)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(4.4%)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(3.4%)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2026-09-03T11:44:56Z</dcterms:modified>
  <cp:category/>
</cp:coreProperties>
</file>