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54E1" w:rsidRDefault="00C554E1" w:rsidP="00C554E1">
      <w:pPr>
        <w:jc w:val="center"/>
        <w:rPr>
          <w:b/>
          <w:bCs/>
          <w:sz w:val="32"/>
          <w:szCs w:val="32"/>
        </w:rPr>
      </w:pPr>
      <w:r w:rsidRPr="00C554E1">
        <w:rPr>
          <w:b/>
          <w:bCs/>
          <w:sz w:val="32"/>
          <w:szCs w:val="32"/>
        </w:rPr>
        <w:t>Blueprint</w:t>
      </w:r>
      <w:r>
        <w:rPr>
          <w:b/>
          <w:bCs/>
          <w:sz w:val="32"/>
          <w:szCs w:val="32"/>
        </w:rPr>
        <w:t> :</w:t>
      </w:r>
    </w:p>
    <w:tbl>
      <w:tblPr>
        <w:tblpPr w:leftFromText="141" w:rightFromText="141" w:horzAnchor="margin" w:tblpXSpec="center" w:tblpY="720"/>
        <w:tblW w:w="11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5"/>
        <w:gridCol w:w="2869"/>
        <w:gridCol w:w="2420"/>
        <w:gridCol w:w="2398"/>
        <w:gridCol w:w="2196"/>
      </w:tblGrid>
      <w:tr w:rsidR="007B47C8" w:rsidTr="007B47C8">
        <w:trPr>
          <w:trHeight w:val="983"/>
        </w:trPr>
        <w:tc>
          <w:tcPr>
            <w:tcW w:w="4544" w:type="dxa"/>
            <w:gridSpan w:val="2"/>
          </w:tcPr>
          <w:p w:rsidR="00C554E1" w:rsidRPr="000D0014" w:rsidRDefault="00C554E1" w:rsidP="006E3AEE">
            <w:pPr>
              <w:spacing w:before="240" w:line="480" w:lineRule="auto"/>
              <w:jc w:val="lowKashida"/>
              <w:rPr>
                <w:b/>
                <w:bCs/>
              </w:rPr>
            </w:pPr>
            <w:r w:rsidRPr="000D0014">
              <w:rPr>
                <w:b/>
                <w:bCs/>
              </w:rPr>
              <w:t xml:space="preserve">                     </w:t>
            </w:r>
            <w:bookmarkStart w:id="0" w:name="_Hlk163563764"/>
            <w:r w:rsidRPr="000D0014">
              <w:rPr>
                <w:b/>
                <w:bCs/>
              </w:rPr>
              <w:t>Besoins utilisateurs</w:t>
            </w:r>
          </w:p>
        </w:tc>
        <w:tc>
          <w:tcPr>
            <w:tcW w:w="2420" w:type="dxa"/>
          </w:tcPr>
          <w:p w:rsidR="00C554E1" w:rsidRPr="000D0014" w:rsidRDefault="00C554E1" w:rsidP="006E3AEE">
            <w:pPr>
              <w:spacing w:before="240" w:line="480" w:lineRule="auto"/>
              <w:jc w:val="lowKashida"/>
              <w:rPr>
                <w:b/>
                <w:bCs/>
              </w:rPr>
            </w:pPr>
            <w:r w:rsidRPr="000D0014">
              <w:rPr>
                <w:b/>
                <w:bCs/>
              </w:rPr>
              <w:t xml:space="preserve">Mesures à utiliser </w:t>
            </w:r>
          </w:p>
        </w:tc>
        <w:tc>
          <w:tcPr>
            <w:tcW w:w="2398" w:type="dxa"/>
          </w:tcPr>
          <w:p w:rsidR="00C554E1" w:rsidRPr="000D0014" w:rsidRDefault="00C554E1" w:rsidP="006E3AEE">
            <w:pPr>
              <w:spacing w:before="240" w:line="480" w:lineRule="auto"/>
              <w:jc w:val="lowKashida"/>
              <w:rPr>
                <w:b/>
                <w:bCs/>
              </w:rPr>
            </w:pPr>
            <w:r w:rsidRPr="000D0014">
              <w:rPr>
                <w:b/>
                <w:bCs/>
              </w:rPr>
              <w:t>Visualisation</w:t>
            </w:r>
          </w:p>
        </w:tc>
        <w:tc>
          <w:tcPr>
            <w:tcW w:w="2196" w:type="dxa"/>
          </w:tcPr>
          <w:p w:rsidR="00C554E1" w:rsidRPr="000D0014" w:rsidRDefault="00C554E1" w:rsidP="006E3AEE">
            <w:pPr>
              <w:spacing w:before="240" w:line="480" w:lineRule="auto"/>
              <w:jc w:val="lowKashida"/>
              <w:rPr>
                <w:b/>
                <w:bCs/>
              </w:rPr>
            </w:pPr>
            <w:r w:rsidRPr="000D0014">
              <w:rPr>
                <w:b/>
                <w:bCs/>
              </w:rPr>
              <w:t>Onglet</w:t>
            </w:r>
          </w:p>
        </w:tc>
      </w:tr>
      <w:tr w:rsidR="007B47C8" w:rsidTr="007B47C8">
        <w:trPr>
          <w:trHeight w:val="1010"/>
        </w:trPr>
        <w:tc>
          <w:tcPr>
            <w:tcW w:w="1675" w:type="dxa"/>
            <w:vMerge w:val="restart"/>
          </w:tcPr>
          <w:p w:rsidR="006E3AEE" w:rsidRDefault="006E3AEE" w:rsidP="006E3AEE"/>
          <w:p w:rsidR="006E3AEE" w:rsidRDefault="006E3AEE" w:rsidP="006E3AEE"/>
          <w:p w:rsidR="006E3AEE" w:rsidRPr="005F5F3D" w:rsidRDefault="006E3AEE" w:rsidP="006E3AEE">
            <w:p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455D4D">
              <w:rPr>
                <w:b/>
                <w:bCs/>
              </w:rPr>
              <w:t>Domaine</w:t>
            </w:r>
            <w:r>
              <w:rPr>
                <w:b/>
                <w:bCs/>
              </w:rPr>
              <w:t xml:space="preserve"> </w:t>
            </w:r>
            <w:r w:rsidRPr="00455D4D">
              <w:rPr>
                <w:b/>
                <w:bCs/>
              </w:rPr>
              <w:t>1 </w:t>
            </w:r>
            <w:r>
              <w:rPr>
                <w:b/>
                <w:bCs/>
              </w:rPr>
              <w:t>(c</w:t>
            </w:r>
            <w:r w:rsidRPr="00455D4D">
              <w:rPr>
                <w:b/>
                <w:bCs/>
              </w:rPr>
              <w:t>réation de services</w:t>
            </w:r>
            <w:r>
              <w:rPr>
                <w:b/>
                <w:bCs/>
              </w:rPr>
              <w:t xml:space="preserve">)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v</w:t>
            </w:r>
            <w:r w:rsidRPr="005F5F3D">
              <w:rPr>
                <w:rFonts w:ascii="Montserrat" w:eastAsia="Montserrat" w:hAnsi="Montserrat" w:cs="Montserrat"/>
                <w:sz w:val="20"/>
                <w:szCs w:val="20"/>
              </w:rPr>
              <w:t>oir les pays ayant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Pr="005F5F3D">
              <w:rPr>
                <w:rFonts w:ascii="Montserrat" w:eastAsia="Montserrat" w:hAnsi="Montserrat" w:cs="Montserrat"/>
                <w:sz w:val="20"/>
                <w:szCs w:val="20"/>
              </w:rPr>
              <w:t>besoin de services d’eau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et évaluer les difficultés </w:t>
            </w:r>
            <w:r w:rsidR="004E7B56">
              <w:rPr>
                <w:rFonts w:ascii="Montserrat" w:eastAsia="Montserrat" w:hAnsi="Montserrat" w:cs="Montserrat"/>
                <w:sz w:val="20"/>
                <w:szCs w:val="20"/>
              </w:rPr>
              <w:t xml:space="preserve">pour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développer les infrastructures</w:t>
            </w:r>
          </w:p>
          <w:p w:rsidR="006E3AEE" w:rsidRPr="00455D4D" w:rsidRDefault="006E3AEE" w:rsidP="006E3AEE">
            <w:pPr>
              <w:rPr>
                <w:b/>
                <w:bCs/>
              </w:rPr>
            </w:pPr>
          </w:p>
        </w:tc>
        <w:tc>
          <w:tcPr>
            <w:tcW w:w="2869" w:type="dxa"/>
          </w:tcPr>
          <w:p w:rsidR="006E3AEE" w:rsidRPr="00D73083" w:rsidRDefault="006E3AEE" w:rsidP="00D73083">
            <w:pPr>
              <w:pStyle w:val="TableParagraph"/>
              <w:rPr>
                <w:rFonts w:asciiTheme="minorHAnsi" w:eastAsiaTheme="minorHAnsi" w:hAnsiTheme="minorHAnsi" w:cstheme="minorBidi"/>
              </w:rPr>
            </w:pPr>
            <w:r w:rsidRPr="00D73083">
              <w:rPr>
                <w:rFonts w:asciiTheme="minorHAnsi" w:eastAsiaTheme="minorHAnsi" w:hAnsiTheme="minorHAnsi" w:cstheme="minorBidi"/>
              </w:rPr>
              <w:t>Voir l’évolution de la population total (F/H)</w:t>
            </w:r>
          </w:p>
        </w:tc>
        <w:tc>
          <w:tcPr>
            <w:tcW w:w="2420" w:type="dxa"/>
          </w:tcPr>
          <w:p w:rsidR="006E3AEE" w:rsidRDefault="006E3AEE" w:rsidP="006E3AEE">
            <w:r w:rsidRPr="006B553C">
              <w:rPr>
                <w:b/>
                <w:bCs/>
                <w:u w:val="single"/>
              </w:rPr>
              <w:t>Indicateurs</w:t>
            </w:r>
            <w:r w:rsidRPr="000D0014">
              <w:t> </w:t>
            </w:r>
            <w:r>
              <w:t xml:space="preserve">: </w:t>
            </w:r>
            <w:r w:rsidR="0015199D">
              <w:t>p</w:t>
            </w:r>
            <w:r>
              <w:t>opulation totale, granularity, année</w:t>
            </w:r>
          </w:p>
        </w:tc>
        <w:tc>
          <w:tcPr>
            <w:tcW w:w="2398" w:type="dxa"/>
          </w:tcPr>
          <w:p w:rsidR="006E3AEE" w:rsidRDefault="006E3AEE" w:rsidP="006E3AEE">
            <w:r>
              <w:t xml:space="preserve">Grouped Barplot </w:t>
            </w:r>
          </w:p>
        </w:tc>
        <w:tc>
          <w:tcPr>
            <w:tcW w:w="2196" w:type="dxa"/>
          </w:tcPr>
          <w:p w:rsidR="006E3AEE" w:rsidRDefault="006E3AEE" w:rsidP="006E3AEE">
            <w:r>
              <w:t>Onglet mondiale</w:t>
            </w:r>
          </w:p>
        </w:tc>
      </w:tr>
      <w:tr w:rsidR="007B47C8" w:rsidTr="007B47C8">
        <w:trPr>
          <w:trHeight w:val="1452"/>
        </w:trPr>
        <w:tc>
          <w:tcPr>
            <w:tcW w:w="1675" w:type="dxa"/>
            <w:vMerge/>
          </w:tcPr>
          <w:p w:rsidR="006E3AEE" w:rsidRDefault="006E3AEE" w:rsidP="006E3AEE"/>
        </w:tc>
        <w:tc>
          <w:tcPr>
            <w:tcW w:w="2869" w:type="dxa"/>
          </w:tcPr>
          <w:p w:rsidR="006E3AEE" w:rsidRPr="00D73083" w:rsidRDefault="006E3AEE" w:rsidP="00D73083">
            <w:pPr>
              <w:pStyle w:val="TableParagraph"/>
              <w:rPr>
                <w:rFonts w:asciiTheme="minorHAnsi" w:eastAsiaTheme="minorHAnsi" w:hAnsiTheme="minorHAnsi" w:cstheme="minorBidi"/>
              </w:rPr>
            </w:pPr>
            <w:r w:rsidRPr="00D73083">
              <w:rPr>
                <w:rFonts w:asciiTheme="minorHAnsi" w:eastAsiaTheme="minorHAnsi" w:hAnsiTheme="minorHAnsi" w:cstheme="minorBidi"/>
              </w:rPr>
              <w:t>Voir l’évolution dans le temps de la situation mondiale : répartition population (rurale, urbaine</w:t>
            </w:r>
            <w:r w:rsidR="007675F8" w:rsidRPr="00D73083">
              <w:rPr>
                <w:rFonts w:asciiTheme="minorHAnsi" w:eastAsiaTheme="minorHAnsi" w:hAnsiTheme="minorHAnsi" w:cstheme="minorBidi"/>
              </w:rPr>
              <w:t>)</w:t>
            </w:r>
          </w:p>
          <w:p w:rsidR="006E3AEE" w:rsidRPr="00D73083" w:rsidRDefault="006E3AEE" w:rsidP="00D73083">
            <w:pPr>
              <w:pStyle w:val="TableParagraph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420" w:type="dxa"/>
          </w:tcPr>
          <w:p w:rsidR="006E3AEE" w:rsidRPr="00A904A2" w:rsidRDefault="006E3AEE" w:rsidP="006E3AEE">
            <w:pPr>
              <w:pStyle w:val="TableParagraph"/>
              <w:ind w:left="101"/>
              <w:rPr>
                <w:rFonts w:asciiTheme="minorHAnsi" w:eastAsiaTheme="minorHAnsi" w:hAnsiTheme="minorHAnsi" w:cstheme="minorBidi"/>
              </w:rPr>
            </w:pPr>
            <w:r w:rsidRPr="0015199D">
              <w:rPr>
                <w:rFonts w:asciiTheme="minorHAnsi" w:eastAsiaTheme="minorHAnsi" w:hAnsiTheme="minorHAnsi" w:cstheme="minorBidi"/>
                <w:b/>
                <w:bCs/>
                <w:u w:val="single"/>
              </w:rPr>
              <w:t>I</w:t>
            </w:r>
            <w:r w:rsidRPr="00A904A2">
              <w:rPr>
                <w:rFonts w:asciiTheme="minorHAnsi" w:eastAsiaTheme="minorHAnsi" w:hAnsiTheme="minorHAnsi" w:cstheme="minorBidi"/>
                <w:b/>
                <w:bCs/>
                <w:u w:val="single"/>
              </w:rPr>
              <w:t>ndicateurs </w:t>
            </w:r>
            <w:r>
              <w:t xml:space="preserve">: </w:t>
            </w:r>
            <w:r w:rsidR="0015199D" w:rsidRPr="0015199D">
              <w:rPr>
                <w:rFonts w:asciiTheme="minorHAnsi" w:eastAsiaTheme="minorHAnsi" w:hAnsiTheme="minorHAnsi" w:cstheme="minorBidi"/>
              </w:rPr>
              <w:t>p</w:t>
            </w:r>
            <w:r w:rsidRPr="00A904A2">
              <w:rPr>
                <w:rFonts w:asciiTheme="minorHAnsi" w:eastAsiaTheme="minorHAnsi" w:hAnsiTheme="minorHAnsi" w:cstheme="minorBidi"/>
              </w:rPr>
              <w:t>opulation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A904A2">
              <w:rPr>
                <w:rFonts w:asciiTheme="minorHAnsi" w:eastAsiaTheme="minorHAnsi" w:hAnsiTheme="minorHAnsi" w:cstheme="minorBidi"/>
              </w:rPr>
              <w:t>(rurale/urbaine</w:t>
            </w:r>
            <w:r w:rsidR="007675F8">
              <w:rPr>
                <w:rFonts w:asciiTheme="minorHAnsi" w:eastAsiaTheme="minorHAnsi" w:hAnsiTheme="minorHAnsi" w:cstheme="minorBidi"/>
              </w:rPr>
              <w:t>)</w:t>
            </w:r>
            <w:r w:rsidRPr="00A904A2">
              <w:rPr>
                <w:rFonts w:asciiTheme="minorHAnsi" w:eastAsiaTheme="minorHAnsi" w:hAnsiTheme="minorHAnsi" w:cstheme="minorBidi"/>
              </w:rPr>
              <w:t xml:space="preserve">, </w:t>
            </w:r>
            <w:r>
              <w:rPr>
                <w:rFonts w:asciiTheme="minorHAnsi" w:eastAsiaTheme="minorHAnsi" w:hAnsiTheme="minorHAnsi" w:cstheme="minorBidi"/>
              </w:rPr>
              <w:t>a</w:t>
            </w:r>
            <w:r w:rsidRPr="00A904A2">
              <w:rPr>
                <w:rFonts w:asciiTheme="minorHAnsi" w:eastAsiaTheme="minorHAnsi" w:hAnsiTheme="minorHAnsi" w:cstheme="minorBidi"/>
              </w:rPr>
              <w:t>nnée</w:t>
            </w:r>
          </w:p>
        </w:tc>
        <w:tc>
          <w:tcPr>
            <w:tcW w:w="2398" w:type="dxa"/>
          </w:tcPr>
          <w:p w:rsidR="006E3AEE" w:rsidRDefault="006E3AEE" w:rsidP="006E3AEE">
            <w:r w:rsidRPr="001B6B7A">
              <w:t xml:space="preserve">Stacked bar chart </w:t>
            </w:r>
          </w:p>
        </w:tc>
        <w:tc>
          <w:tcPr>
            <w:tcW w:w="2196" w:type="dxa"/>
          </w:tcPr>
          <w:p w:rsidR="006E3AEE" w:rsidRDefault="006E3AEE" w:rsidP="006E3AEE">
            <w:r>
              <w:t>Onglet mondiale</w:t>
            </w:r>
          </w:p>
        </w:tc>
      </w:tr>
      <w:tr w:rsidR="007B47C8" w:rsidTr="007B47C8">
        <w:trPr>
          <w:trHeight w:val="914"/>
        </w:trPr>
        <w:tc>
          <w:tcPr>
            <w:tcW w:w="1675" w:type="dxa"/>
            <w:vMerge/>
          </w:tcPr>
          <w:p w:rsidR="006E3AEE" w:rsidRDefault="006E3AEE" w:rsidP="006E3AEE"/>
        </w:tc>
        <w:tc>
          <w:tcPr>
            <w:tcW w:w="2869" w:type="dxa"/>
            <w:tcBorders>
              <w:bottom w:val="single" w:sz="4" w:space="0" w:color="auto"/>
            </w:tcBorders>
          </w:tcPr>
          <w:p w:rsidR="006E3AEE" w:rsidRPr="001B6B7A" w:rsidRDefault="006E3AEE" w:rsidP="00D73083">
            <w:pPr>
              <w:pStyle w:val="TableParagraph"/>
              <w:rPr>
                <w:rFonts w:asciiTheme="minorHAnsi" w:eastAsiaTheme="minorHAnsi" w:hAnsiTheme="minorHAnsi" w:cstheme="minorBidi"/>
              </w:rPr>
            </w:pPr>
          </w:p>
          <w:p w:rsidR="006E3AEE" w:rsidRPr="001B6B7A" w:rsidRDefault="006E3AEE" w:rsidP="00D73083">
            <w:pPr>
              <w:pStyle w:val="TableParagraph"/>
              <w:rPr>
                <w:rFonts w:asciiTheme="minorHAnsi" w:eastAsiaTheme="minorHAnsi" w:hAnsiTheme="minorHAnsi" w:cstheme="minorBidi"/>
              </w:rPr>
            </w:pPr>
            <w:r w:rsidRPr="001B6B7A">
              <w:rPr>
                <w:rFonts w:asciiTheme="minorHAnsi" w:eastAsiaTheme="minorHAnsi" w:hAnsiTheme="minorHAnsi" w:cstheme="minorBidi"/>
              </w:rPr>
              <w:t>Voir l’évolution de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1B6B7A">
              <w:rPr>
                <w:rFonts w:asciiTheme="minorHAnsi" w:eastAsiaTheme="minorHAnsi" w:hAnsiTheme="minorHAnsi" w:cstheme="minorBidi"/>
              </w:rPr>
              <w:t xml:space="preserve">la population urbaine et rurale </w:t>
            </w:r>
          </w:p>
          <w:p w:rsidR="006E3AEE" w:rsidRPr="001B6B7A" w:rsidRDefault="006E3AEE" w:rsidP="00D73083">
            <w:pPr>
              <w:pStyle w:val="TableParagraph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420" w:type="dxa"/>
            <w:tcBorders>
              <w:bottom w:val="single" w:sz="4" w:space="0" w:color="auto"/>
            </w:tcBorders>
          </w:tcPr>
          <w:p w:rsidR="006E3AEE" w:rsidRPr="00976E00" w:rsidRDefault="006E3AEE" w:rsidP="00976E00">
            <w:pPr>
              <w:pStyle w:val="TableParagraph"/>
              <w:rPr>
                <w:rFonts w:asciiTheme="minorHAnsi" w:eastAsiaTheme="minorHAnsi" w:hAnsiTheme="minorHAnsi" w:cstheme="minorBidi"/>
              </w:rPr>
            </w:pPr>
            <w:r w:rsidRPr="000A4AC5">
              <w:rPr>
                <w:rFonts w:asciiTheme="minorHAnsi" w:eastAsiaTheme="minorHAnsi" w:hAnsiTheme="minorHAnsi" w:cstheme="minorBidi"/>
                <w:b/>
                <w:bCs/>
                <w:u w:val="single"/>
              </w:rPr>
              <w:t>Indicateurs </w:t>
            </w:r>
            <w:r w:rsidRPr="001B6B7A">
              <w:rPr>
                <w:rFonts w:asciiTheme="minorHAnsi" w:eastAsiaTheme="minorHAnsi" w:hAnsiTheme="minorHAnsi" w:cstheme="minorBidi"/>
              </w:rPr>
              <w:t>: population urbaine, population</w:t>
            </w:r>
            <w:r w:rsidR="00976E00">
              <w:rPr>
                <w:rFonts w:asciiTheme="minorHAnsi" w:eastAsiaTheme="minorHAnsi" w:hAnsiTheme="minorHAnsi" w:cstheme="minorBidi"/>
              </w:rPr>
              <w:t xml:space="preserve"> </w:t>
            </w:r>
            <w:r w:rsidRPr="00976E00">
              <w:rPr>
                <w:rFonts w:asciiTheme="minorHAnsi" w:eastAsiaTheme="minorHAnsi" w:hAnsiTheme="minorHAnsi" w:cstheme="minorBidi"/>
              </w:rPr>
              <w:t>rurale, année</w:t>
            </w:r>
          </w:p>
        </w:tc>
        <w:tc>
          <w:tcPr>
            <w:tcW w:w="2398" w:type="dxa"/>
            <w:tcBorders>
              <w:bottom w:val="single" w:sz="4" w:space="0" w:color="auto"/>
            </w:tcBorders>
          </w:tcPr>
          <w:p w:rsidR="006E3AEE" w:rsidRDefault="006E3AEE" w:rsidP="006E3AEE">
            <w:r>
              <w:t>Donut chart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:rsidR="006E3AEE" w:rsidRDefault="006E3AEE" w:rsidP="006E3AEE">
            <w:r>
              <w:t xml:space="preserve">Onglet nationale </w:t>
            </w:r>
          </w:p>
        </w:tc>
      </w:tr>
      <w:tr w:rsidR="007B47C8" w:rsidTr="007B47C8">
        <w:trPr>
          <w:trHeight w:val="1366"/>
        </w:trPr>
        <w:tc>
          <w:tcPr>
            <w:tcW w:w="1675" w:type="dxa"/>
            <w:vMerge/>
            <w:tcBorders>
              <w:bottom w:val="single" w:sz="4" w:space="0" w:color="auto"/>
            </w:tcBorders>
          </w:tcPr>
          <w:p w:rsidR="006E3AEE" w:rsidRDefault="006E3AEE" w:rsidP="006E3AEE"/>
        </w:tc>
        <w:tc>
          <w:tcPr>
            <w:tcW w:w="2869" w:type="dxa"/>
            <w:tcBorders>
              <w:bottom w:val="single" w:sz="4" w:space="0" w:color="auto"/>
            </w:tcBorders>
          </w:tcPr>
          <w:p w:rsidR="007675F8" w:rsidRPr="001B6B7A" w:rsidRDefault="00D73083" w:rsidP="00D73083">
            <w:pPr>
              <w:spacing w:line="240" w:lineRule="auto"/>
            </w:pPr>
            <w:r>
              <w:t xml:space="preserve">Voir l’évolution du taux d’urbanisation en fonction de l’accès à l’eau potable </w:t>
            </w:r>
          </w:p>
        </w:tc>
        <w:tc>
          <w:tcPr>
            <w:tcW w:w="2420" w:type="dxa"/>
            <w:tcBorders>
              <w:bottom w:val="single" w:sz="4" w:space="0" w:color="auto"/>
            </w:tcBorders>
          </w:tcPr>
          <w:p w:rsidR="006E3AEE" w:rsidRPr="000A4AC5" w:rsidRDefault="007675F8" w:rsidP="006E3AEE">
            <w:pPr>
              <w:rPr>
                <w:b/>
                <w:bCs/>
                <w:u w:val="single"/>
              </w:rPr>
            </w:pPr>
            <w:r w:rsidRPr="000A4AC5">
              <w:rPr>
                <w:b/>
                <w:bCs/>
                <w:u w:val="single"/>
              </w:rPr>
              <w:t>Indicateurs </w:t>
            </w:r>
            <w:r w:rsidRPr="001B6B7A">
              <w:t>:</w:t>
            </w:r>
            <w:r>
              <w:t xml:space="preserve"> </w:t>
            </w:r>
            <w:r w:rsidR="00D73083">
              <w:t xml:space="preserve">population </w:t>
            </w:r>
            <w:r w:rsidR="0093302A">
              <w:t xml:space="preserve">urbaine, </w:t>
            </w:r>
            <w:r w:rsidR="0093302A" w:rsidRPr="00A904A2">
              <w:t>accès</w:t>
            </w:r>
            <w:r w:rsidR="00D73083" w:rsidRPr="00A904A2">
              <w:t xml:space="preserve"> aux services d’eau de</w:t>
            </w:r>
            <w:r w:rsidR="00D73083">
              <w:t xml:space="preserve"> </w:t>
            </w:r>
            <w:r w:rsidR="00D73083" w:rsidRPr="00A904A2">
              <w:t>base</w:t>
            </w:r>
          </w:p>
        </w:tc>
        <w:tc>
          <w:tcPr>
            <w:tcW w:w="2398" w:type="dxa"/>
            <w:tcBorders>
              <w:bottom w:val="single" w:sz="4" w:space="0" w:color="auto"/>
            </w:tcBorders>
          </w:tcPr>
          <w:p w:rsidR="006E3AEE" w:rsidRDefault="00D73083" w:rsidP="006E3AEE">
            <w:r>
              <w:t>Scatter plot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:rsidR="006E3AEE" w:rsidRDefault="007675F8" w:rsidP="006E3AEE">
            <w:r>
              <w:t>Onglet continentale</w:t>
            </w:r>
            <w:r w:rsidR="007B47C8">
              <w:t>/nationale</w:t>
            </w:r>
          </w:p>
        </w:tc>
      </w:tr>
      <w:tr w:rsidR="007B47C8" w:rsidTr="007B47C8">
        <w:trPr>
          <w:trHeight w:val="1869"/>
        </w:trPr>
        <w:tc>
          <w:tcPr>
            <w:tcW w:w="1675" w:type="dxa"/>
            <w:vMerge w:val="restart"/>
            <w:tcBorders>
              <w:left w:val="single" w:sz="4" w:space="0" w:color="auto"/>
            </w:tcBorders>
          </w:tcPr>
          <w:p w:rsidR="00C554E1" w:rsidRDefault="00C554E1" w:rsidP="006E3AEE"/>
          <w:p w:rsidR="00C554E1" w:rsidRDefault="00C554E1" w:rsidP="007B47C8">
            <w:r w:rsidRPr="00455D4D">
              <w:rPr>
                <w:b/>
                <w:bCs/>
              </w:rPr>
              <w:t>Domaine 2</w:t>
            </w:r>
            <w:r w:rsidR="005F5F3D">
              <w:rPr>
                <w:b/>
                <w:bCs/>
              </w:rPr>
              <w:t xml:space="preserve"> (m</w:t>
            </w:r>
            <w:r w:rsidRPr="00455D4D">
              <w:rPr>
                <w:b/>
                <w:bCs/>
              </w:rPr>
              <w:t>odernisation des services</w:t>
            </w:r>
            <w:r w:rsidR="005F5F3D">
              <w:rPr>
                <w:b/>
                <w:bCs/>
              </w:rPr>
              <w:t xml:space="preserve">) : </w:t>
            </w:r>
            <w:r w:rsidR="005F5F3D" w:rsidRPr="005F5F3D">
              <w:t xml:space="preserve"> </w:t>
            </w:r>
            <w:r w:rsidR="005F5F3D">
              <w:t>i</w:t>
            </w:r>
            <w:r w:rsidR="005F5F3D" w:rsidRPr="005F5F3D">
              <w:t>dentifier les pays qui ont un gros besoin d’améliorer la qualité de leurs service</w:t>
            </w:r>
            <w:r w:rsidR="007B47C8">
              <w:t>s</w:t>
            </w:r>
          </w:p>
          <w:p w:rsidR="00C554E1" w:rsidRPr="00455D4D" w:rsidRDefault="00C554E1" w:rsidP="006E3AEE">
            <w:pPr>
              <w:rPr>
                <w:b/>
                <w:bCs/>
              </w:rPr>
            </w:pPr>
          </w:p>
        </w:tc>
        <w:tc>
          <w:tcPr>
            <w:tcW w:w="2869" w:type="dxa"/>
          </w:tcPr>
          <w:p w:rsidR="00C554E1" w:rsidRPr="00D73083" w:rsidRDefault="00C554E1" w:rsidP="00D73083">
            <w:pPr>
              <w:pStyle w:val="TableParagraph"/>
              <w:rPr>
                <w:rFonts w:asciiTheme="minorHAnsi" w:eastAsiaTheme="minorHAnsi" w:hAnsiTheme="minorHAnsi" w:cstheme="minorBidi"/>
              </w:rPr>
            </w:pPr>
            <w:r w:rsidRPr="00D73083">
              <w:rPr>
                <w:rFonts w:asciiTheme="minorHAnsi" w:eastAsiaTheme="minorHAnsi" w:hAnsiTheme="minorHAnsi" w:cstheme="minorBidi"/>
              </w:rPr>
              <w:t xml:space="preserve">Voir </w:t>
            </w:r>
            <w:r w:rsidR="00410373" w:rsidRPr="00D73083">
              <w:rPr>
                <w:rFonts w:asciiTheme="minorHAnsi" w:eastAsiaTheme="minorHAnsi" w:hAnsiTheme="minorHAnsi" w:cstheme="minorBidi"/>
              </w:rPr>
              <w:t>l’évolution du</w:t>
            </w:r>
            <w:r w:rsidR="007B47C8">
              <w:rPr>
                <w:rFonts w:asciiTheme="minorHAnsi" w:eastAsiaTheme="minorHAnsi" w:hAnsiTheme="minorHAnsi" w:cstheme="minorBidi"/>
              </w:rPr>
              <w:t xml:space="preserve"> </w:t>
            </w:r>
            <w:r w:rsidR="00093395" w:rsidRPr="00D73083">
              <w:rPr>
                <w:rFonts w:asciiTheme="minorHAnsi" w:eastAsiaTheme="minorHAnsi" w:hAnsiTheme="minorHAnsi" w:cstheme="minorBidi"/>
              </w:rPr>
              <w:t>taux d</w:t>
            </w:r>
            <w:r w:rsidR="007B47C8">
              <w:rPr>
                <w:rFonts w:asciiTheme="minorHAnsi" w:eastAsiaTheme="minorHAnsi" w:hAnsiTheme="minorHAnsi" w:cstheme="minorBidi"/>
              </w:rPr>
              <w:t>’accès à eau potable « </w:t>
            </w:r>
            <w:r w:rsidR="00093395" w:rsidRPr="00D73083">
              <w:rPr>
                <w:rFonts w:asciiTheme="minorHAnsi" w:eastAsiaTheme="minorHAnsi" w:hAnsiTheme="minorHAnsi" w:cstheme="minorBidi"/>
              </w:rPr>
              <w:t xml:space="preserve">services basiques » vs taux </w:t>
            </w:r>
            <w:r w:rsidR="007B47C8">
              <w:rPr>
                <w:rFonts w:asciiTheme="minorHAnsi" w:eastAsiaTheme="minorHAnsi" w:hAnsiTheme="minorHAnsi" w:cstheme="minorBidi"/>
              </w:rPr>
              <w:t>accès sécurisé « </w:t>
            </w:r>
            <w:r w:rsidR="00093395" w:rsidRPr="00D73083">
              <w:rPr>
                <w:rFonts w:asciiTheme="minorHAnsi" w:eastAsiaTheme="minorHAnsi" w:hAnsiTheme="minorHAnsi" w:cstheme="minorBidi"/>
              </w:rPr>
              <w:t>d’infrastructures de qualité</w:t>
            </w:r>
            <w:r w:rsidR="007B47C8">
              <w:rPr>
                <w:rFonts w:asciiTheme="minorHAnsi" w:eastAsiaTheme="minorHAnsi" w:hAnsiTheme="minorHAnsi" w:cstheme="minorBidi"/>
              </w:rPr>
              <w:t> »</w:t>
            </w:r>
          </w:p>
        </w:tc>
        <w:tc>
          <w:tcPr>
            <w:tcW w:w="2420" w:type="dxa"/>
          </w:tcPr>
          <w:p w:rsidR="00C554E1" w:rsidRPr="001B6B7A" w:rsidRDefault="00C554E1" w:rsidP="006E3AEE">
            <w:r w:rsidRPr="00A8519D">
              <w:rPr>
                <w:b/>
                <w:bCs/>
                <w:u w:val="single"/>
              </w:rPr>
              <w:t>Indicateurs :</w:t>
            </w:r>
            <w:r w:rsidRPr="001B6B7A">
              <w:t xml:space="preserve"> </w:t>
            </w:r>
            <w:r w:rsidRPr="00A904A2">
              <w:t>accès aux services d’eau de</w:t>
            </w:r>
            <w:r>
              <w:t xml:space="preserve"> </w:t>
            </w:r>
            <w:r w:rsidRPr="00A904A2">
              <w:t xml:space="preserve">base, </w:t>
            </w:r>
            <w:r>
              <w:t>a</w:t>
            </w:r>
            <w:r w:rsidRPr="00A904A2">
              <w:t xml:space="preserve">ccès aux services </w:t>
            </w:r>
            <w:r w:rsidR="00410373" w:rsidRPr="00A904A2">
              <w:t xml:space="preserve">d’eau </w:t>
            </w:r>
            <w:r w:rsidR="00410373">
              <w:t>sécurisé</w:t>
            </w:r>
          </w:p>
          <w:p w:rsidR="00C554E1" w:rsidRPr="001B6B7A" w:rsidRDefault="00C554E1" w:rsidP="006E3AEE"/>
        </w:tc>
        <w:tc>
          <w:tcPr>
            <w:tcW w:w="2398" w:type="dxa"/>
          </w:tcPr>
          <w:p w:rsidR="00C554E1" w:rsidRDefault="00AF3D64" w:rsidP="006E3AEE">
            <w:r>
              <w:t>Scatter plot</w:t>
            </w:r>
          </w:p>
        </w:tc>
        <w:tc>
          <w:tcPr>
            <w:tcW w:w="2196" w:type="dxa"/>
          </w:tcPr>
          <w:p w:rsidR="00C554E1" w:rsidRDefault="00C554E1" w:rsidP="006E3AEE">
            <w:r>
              <w:t xml:space="preserve">Onglet </w:t>
            </w:r>
            <w:r w:rsidR="00D73083">
              <w:t>continentale/ nationale</w:t>
            </w:r>
          </w:p>
        </w:tc>
      </w:tr>
      <w:tr w:rsidR="007B47C8" w:rsidTr="007B47C8">
        <w:trPr>
          <w:trHeight w:val="1998"/>
        </w:trPr>
        <w:tc>
          <w:tcPr>
            <w:tcW w:w="1675" w:type="dxa"/>
            <w:vMerge/>
            <w:tcBorders>
              <w:left w:val="single" w:sz="4" w:space="0" w:color="auto"/>
            </w:tcBorders>
          </w:tcPr>
          <w:p w:rsidR="00C554E1" w:rsidRDefault="00C554E1" w:rsidP="006E3AEE"/>
        </w:tc>
        <w:tc>
          <w:tcPr>
            <w:tcW w:w="2869" w:type="dxa"/>
          </w:tcPr>
          <w:p w:rsidR="00C554E1" w:rsidRPr="0029789D" w:rsidRDefault="00C554E1" w:rsidP="006E3AEE">
            <w:pPr>
              <w:pStyle w:val="TableParagraph"/>
              <w:rPr>
                <w:rFonts w:asciiTheme="minorHAnsi" w:eastAsiaTheme="minorHAnsi" w:hAnsiTheme="minorHAnsi" w:cstheme="minorBidi"/>
              </w:rPr>
            </w:pPr>
            <w:r w:rsidRPr="0074039B">
              <w:rPr>
                <w:rFonts w:asciiTheme="minorHAnsi" w:eastAsiaTheme="minorHAnsi" w:hAnsiTheme="minorHAnsi" w:cstheme="minorBidi"/>
              </w:rPr>
              <w:t>Vue synthétique de la situation actuelle du pays (année la plus récente disponible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="007B47C8">
              <w:rPr>
                <w:rFonts w:asciiTheme="minorHAnsi" w:eastAsiaTheme="minorHAnsi" w:hAnsiTheme="minorHAnsi" w:cstheme="minorBidi"/>
              </w:rPr>
              <w:t xml:space="preserve">pour la mortalité </w:t>
            </w:r>
            <w:r>
              <w:rPr>
                <w:rFonts w:asciiTheme="minorHAnsi" w:eastAsiaTheme="minorHAnsi" w:hAnsiTheme="minorHAnsi" w:cstheme="minorBidi"/>
              </w:rPr>
              <w:t>2016</w:t>
            </w:r>
            <w:r w:rsidR="007B47C8">
              <w:rPr>
                <w:rFonts w:asciiTheme="minorHAnsi" w:eastAsiaTheme="minorHAnsi" w:hAnsiTheme="minorHAnsi" w:cstheme="minorBidi"/>
              </w:rPr>
              <w:t>)</w:t>
            </w:r>
          </w:p>
        </w:tc>
        <w:tc>
          <w:tcPr>
            <w:tcW w:w="2420" w:type="dxa"/>
          </w:tcPr>
          <w:p w:rsidR="00C554E1" w:rsidRPr="0029789D" w:rsidRDefault="00C554E1" w:rsidP="006E3AEE">
            <w:pPr>
              <w:pStyle w:val="TableParagraph"/>
              <w:spacing w:before="16" w:line="261" w:lineRule="auto"/>
              <w:ind w:left="35" w:right="9"/>
              <w:rPr>
                <w:rFonts w:asciiTheme="minorHAnsi" w:eastAsiaTheme="minorHAnsi" w:hAnsiTheme="minorHAnsi" w:cstheme="minorBidi"/>
              </w:rPr>
            </w:pPr>
            <w:r w:rsidRPr="00A8519D">
              <w:rPr>
                <w:rFonts w:asciiTheme="minorHAnsi" w:eastAsiaTheme="minorHAnsi" w:hAnsiTheme="minorHAnsi" w:cstheme="minorBidi"/>
                <w:b/>
                <w:bCs/>
                <w:u w:val="single"/>
              </w:rPr>
              <w:t>Indicateurs :</w:t>
            </w:r>
            <w:r w:rsidRPr="001B6B7A"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</w:rPr>
              <w:t xml:space="preserve">population rurale &amp; urbaine, </w:t>
            </w:r>
            <w:r w:rsidRPr="001B6B7A">
              <w:rPr>
                <w:rFonts w:asciiTheme="minorHAnsi" w:eastAsiaTheme="minorHAnsi" w:hAnsiTheme="minorHAnsi" w:cstheme="minorBidi"/>
              </w:rPr>
              <w:t xml:space="preserve">accès eau </w:t>
            </w:r>
            <w:r w:rsidR="004B70FE" w:rsidRPr="001B6B7A">
              <w:rPr>
                <w:rFonts w:asciiTheme="minorHAnsi" w:eastAsiaTheme="minorHAnsi" w:hAnsiTheme="minorHAnsi" w:cstheme="minorBidi"/>
              </w:rPr>
              <w:t xml:space="preserve">potable, </w:t>
            </w:r>
            <w:r w:rsidR="004B70FE" w:rsidRPr="004B70FE">
              <w:rPr>
                <w:rFonts w:asciiTheme="minorHAnsi" w:eastAsiaTheme="minorHAnsi" w:hAnsiTheme="minorHAnsi" w:cstheme="minorBidi"/>
              </w:rPr>
              <w:t xml:space="preserve">accès aux services d’eau </w:t>
            </w:r>
            <w:r w:rsidR="007B47C8">
              <w:rPr>
                <w:rFonts w:asciiTheme="minorHAnsi" w:eastAsiaTheme="minorHAnsi" w:hAnsiTheme="minorHAnsi" w:cstheme="minorBidi"/>
              </w:rPr>
              <w:t>sécurisé</w:t>
            </w:r>
            <w:r w:rsidR="004B70FE">
              <w:rPr>
                <w:rFonts w:asciiTheme="minorHAnsi" w:eastAsiaTheme="minorHAnsi" w:hAnsiTheme="minorHAnsi" w:cstheme="minorBidi"/>
              </w:rPr>
              <w:t>,</w:t>
            </w:r>
            <w:r w:rsidRPr="001B6B7A">
              <w:rPr>
                <w:rFonts w:asciiTheme="minorHAnsi" w:eastAsiaTheme="minorHAnsi" w:hAnsiTheme="minorHAnsi" w:cstheme="minorBidi"/>
              </w:rPr>
              <w:t xml:space="preserve"> </w:t>
            </w:r>
            <w:r w:rsidRPr="00037671">
              <w:rPr>
                <w:rFonts w:asciiTheme="minorHAnsi" w:eastAsiaTheme="minorHAnsi" w:hAnsiTheme="minorHAnsi" w:cstheme="minorBidi"/>
              </w:rPr>
              <w:t xml:space="preserve">mortalité dû à la médiocrité des services </w:t>
            </w:r>
          </w:p>
        </w:tc>
        <w:tc>
          <w:tcPr>
            <w:tcW w:w="2398" w:type="dxa"/>
          </w:tcPr>
          <w:p w:rsidR="00C554E1" w:rsidRDefault="00C554E1" w:rsidP="006E3AEE">
            <w:r w:rsidRPr="00CA4B2E">
              <w:t>Chiffres</w:t>
            </w:r>
          </w:p>
        </w:tc>
        <w:tc>
          <w:tcPr>
            <w:tcW w:w="2196" w:type="dxa"/>
          </w:tcPr>
          <w:p w:rsidR="00C554E1" w:rsidRDefault="00C554E1" w:rsidP="006E3AEE">
            <w:r>
              <w:t>Onglet nationale</w:t>
            </w:r>
            <w:r w:rsidR="007B47C8">
              <w:t>/ mondiale/ continentale</w:t>
            </w:r>
          </w:p>
        </w:tc>
      </w:tr>
      <w:tr w:rsidR="007B47C8" w:rsidTr="007B47C8">
        <w:trPr>
          <w:trHeight w:val="1305"/>
        </w:trPr>
        <w:tc>
          <w:tcPr>
            <w:tcW w:w="1675" w:type="dxa"/>
            <w:vMerge w:val="restart"/>
            <w:tcBorders>
              <w:left w:val="single" w:sz="4" w:space="0" w:color="auto"/>
            </w:tcBorders>
          </w:tcPr>
          <w:p w:rsidR="00C554E1" w:rsidRDefault="00C554E1" w:rsidP="006E3AEE">
            <w:pPr>
              <w:rPr>
                <w:b/>
                <w:bCs/>
              </w:rPr>
            </w:pPr>
          </w:p>
          <w:p w:rsidR="00C554E1" w:rsidRDefault="00C554E1" w:rsidP="006E3AEE">
            <w:pPr>
              <w:rPr>
                <w:b/>
                <w:bCs/>
              </w:rPr>
            </w:pPr>
          </w:p>
          <w:p w:rsidR="00C554E1" w:rsidRDefault="00C554E1" w:rsidP="006E3AEE">
            <w:pPr>
              <w:rPr>
                <w:b/>
                <w:bCs/>
              </w:rPr>
            </w:pPr>
          </w:p>
          <w:p w:rsidR="00C554E1" w:rsidRDefault="00C554E1" w:rsidP="006E3AEE">
            <w:pPr>
              <w:rPr>
                <w:b/>
                <w:bCs/>
              </w:rPr>
            </w:pPr>
          </w:p>
          <w:p w:rsidR="005F5F3D" w:rsidRPr="005F5F3D" w:rsidRDefault="00C554E1" w:rsidP="006E3AEE">
            <w:pPr>
              <w:rPr>
                <w:b/>
                <w:bCs/>
              </w:rPr>
            </w:pPr>
            <w:r w:rsidRPr="00455D4D">
              <w:rPr>
                <w:b/>
                <w:bCs/>
              </w:rPr>
              <w:lastRenderedPageBreak/>
              <w:t>Domaine 3 </w:t>
            </w:r>
            <w:r w:rsidR="005F5F3D">
              <w:rPr>
                <w:b/>
                <w:bCs/>
              </w:rPr>
              <w:t>(c</w:t>
            </w:r>
            <w:r w:rsidRPr="00455D4D">
              <w:rPr>
                <w:b/>
                <w:bCs/>
              </w:rPr>
              <w:t>onsulting</w:t>
            </w:r>
            <w:r w:rsidR="005F5F3D">
              <w:rPr>
                <w:b/>
                <w:bCs/>
              </w:rPr>
              <w:t xml:space="preserve">) : </w:t>
            </w:r>
            <w:r w:rsidR="005F5F3D" w:rsidRPr="005F5F3D">
              <w:t>évaluer la difficulté à faire du consulting</w:t>
            </w:r>
          </w:p>
          <w:p w:rsidR="005F5F3D" w:rsidRDefault="005F5F3D" w:rsidP="006E3AEE"/>
        </w:tc>
        <w:tc>
          <w:tcPr>
            <w:tcW w:w="2869" w:type="dxa"/>
            <w:tcBorders>
              <w:bottom w:val="single" w:sz="4" w:space="0" w:color="auto"/>
            </w:tcBorders>
          </w:tcPr>
          <w:p w:rsidR="00C554E1" w:rsidRPr="001B6B7A" w:rsidRDefault="00C554E1" w:rsidP="00D73083">
            <w:pPr>
              <w:pStyle w:val="TableParagraph"/>
              <w:rPr>
                <w:rFonts w:asciiTheme="minorHAnsi" w:eastAsiaTheme="minorHAnsi" w:hAnsiTheme="minorHAnsi" w:cstheme="minorBidi"/>
              </w:rPr>
            </w:pPr>
            <w:r w:rsidRPr="001B6B7A">
              <w:rPr>
                <w:rFonts w:asciiTheme="minorHAnsi" w:eastAsiaTheme="minorHAnsi" w:hAnsiTheme="minorHAnsi" w:cstheme="minorBidi"/>
              </w:rPr>
              <w:lastRenderedPageBreak/>
              <w:t>Vue synthétique de la situation actuelle mondiale (année la plus récente disponible</w:t>
            </w:r>
            <w:r>
              <w:rPr>
                <w:rFonts w:asciiTheme="minorHAnsi" w:eastAsiaTheme="minorHAnsi" w:hAnsiTheme="minorHAnsi" w:cstheme="minorBidi"/>
              </w:rPr>
              <w:t xml:space="preserve"> 2016)</w:t>
            </w:r>
          </w:p>
        </w:tc>
        <w:tc>
          <w:tcPr>
            <w:tcW w:w="2420" w:type="dxa"/>
            <w:tcBorders>
              <w:bottom w:val="single" w:sz="4" w:space="0" w:color="auto"/>
            </w:tcBorders>
          </w:tcPr>
          <w:p w:rsidR="00C554E1" w:rsidRPr="001B6B7A" w:rsidRDefault="00C554E1" w:rsidP="006E3AEE">
            <w:pPr>
              <w:pStyle w:val="TableParagraph"/>
              <w:spacing w:line="190" w:lineRule="atLeast"/>
              <w:ind w:left="34" w:right="3"/>
              <w:rPr>
                <w:rFonts w:asciiTheme="minorHAnsi" w:eastAsiaTheme="minorHAnsi" w:hAnsiTheme="minorHAnsi" w:cstheme="minorBidi"/>
              </w:rPr>
            </w:pPr>
            <w:r w:rsidRPr="00A8519D">
              <w:rPr>
                <w:rFonts w:asciiTheme="minorHAnsi" w:eastAsiaTheme="minorHAnsi" w:hAnsiTheme="minorHAnsi" w:cstheme="minorBidi"/>
                <w:b/>
                <w:bCs/>
                <w:u w:val="single"/>
              </w:rPr>
              <w:t>Indicateurs :</w:t>
            </w:r>
            <w:r w:rsidRPr="001B6B7A">
              <w:rPr>
                <w:rFonts w:asciiTheme="minorHAnsi" w:eastAsiaTheme="minorHAnsi" w:hAnsiTheme="minorHAnsi" w:cstheme="minorBidi"/>
              </w:rPr>
              <w:t xml:space="preserve"> stabilité politique, année</w:t>
            </w:r>
          </w:p>
        </w:tc>
        <w:tc>
          <w:tcPr>
            <w:tcW w:w="2398" w:type="dxa"/>
            <w:tcBorders>
              <w:bottom w:val="single" w:sz="4" w:space="0" w:color="auto"/>
            </w:tcBorders>
          </w:tcPr>
          <w:p w:rsidR="00C554E1" w:rsidRPr="001B6B7A" w:rsidRDefault="00C554E1" w:rsidP="006E3AEE">
            <w:pPr>
              <w:pStyle w:val="TableParagraph"/>
              <w:spacing w:line="190" w:lineRule="atLeast"/>
              <w:ind w:left="34" w:right="3"/>
              <w:rPr>
                <w:rFonts w:asciiTheme="minorHAnsi" w:eastAsiaTheme="minorHAnsi" w:hAnsiTheme="minorHAnsi" w:cstheme="minorBidi"/>
              </w:rPr>
            </w:pPr>
            <w:r w:rsidRPr="001B6B7A">
              <w:rPr>
                <w:rFonts w:asciiTheme="minorHAnsi" w:eastAsiaTheme="minorHAnsi" w:hAnsiTheme="minorHAnsi" w:cstheme="minorBidi"/>
              </w:rPr>
              <w:t>Carte mondiale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:rsidR="00C554E1" w:rsidRPr="001B6B7A" w:rsidRDefault="00C554E1" w:rsidP="006E3AEE">
            <w:pPr>
              <w:pStyle w:val="TableParagraph"/>
              <w:spacing w:line="190" w:lineRule="atLeast"/>
              <w:ind w:left="34" w:right="3"/>
              <w:rPr>
                <w:rFonts w:asciiTheme="minorHAnsi" w:eastAsiaTheme="minorHAnsi" w:hAnsiTheme="minorHAnsi" w:cstheme="minorBidi"/>
              </w:rPr>
            </w:pPr>
            <w:r w:rsidRPr="001B6B7A">
              <w:rPr>
                <w:rFonts w:asciiTheme="minorHAnsi" w:eastAsiaTheme="minorHAnsi" w:hAnsiTheme="minorHAnsi" w:cstheme="minorBidi"/>
              </w:rPr>
              <w:t xml:space="preserve">Onglet </w:t>
            </w:r>
            <w:r w:rsidR="00D73083">
              <w:rPr>
                <w:rFonts w:asciiTheme="minorHAnsi" w:eastAsiaTheme="minorHAnsi" w:hAnsiTheme="minorHAnsi" w:cstheme="minorBidi"/>
              </w:rPr>
              <w:t>nationale</w:t>
            </w:r>
          </w:p>
        </w:tc>
      </w:tr>
      <w:tr w:rsidR="007B47C8" w:rsidTr="007B47C8">
        <w:trPr>
          <w:trHeight w:val="1124"/>
        </w:trPr>
        <w:tc>
          <w:tcPr>
            <w:tcW w:w="1675" w:type="dxa"/>
            <w:vMerge/>
            <w:tcBorders>
              <w:left w:val="single" w:sz="4" w:space="0" w:color="auto"/>
            </w:tcBorders>
          </w:tcPr>
          <w:p w:rsidR="00C554E1" w:rsidRDefault="00C554E1" w:rsidP="006E3AEE"/>
        </w:tc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</w:tcPr>
          <w:p w:rsidR="00C554E1" w:rsidRPr="001B6B7A" w:rsidRDefault="00C554E1" w:rsidP="00D73083">
            <w:pPr>
              <w:pStyle w:val="TableParagraph"/>
              <w:rPr>
                <w:rFonts w:asciiTheme="minorHAnsi" w:eastAsiaTheme="minorHAnsi" w:hAnsiTheme="minorHAnsi" w:cstheme="minorBidi"/>
              </w:rPr>
            </w:pPr>
            <w:r w:rsidRPr="001B6B7A">
              <w:rPr>
                <w:rFonts w:asciiTheme="minorHAnsi" w:eastAsiaTheme="minorHAnsi" w:hAnsiTheme="minorHAnsi" w:cstheme="minorBidi"/>
              </w:rPr>
              <w:t>Vue synthétique de la situation actuelle continentale (année la plus récente disponible)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</w:tcPr>
          <w:p w:rsidR="00C554E1" w:rsidRPr="001B6B7A" w:rsidRDefault="00C554E1" w:rsidP="006E3AEE">
            <w:pPr>
              <w:pStyle w:val="TableParagraph"/>
              <w:spacing w:line="190" w:lineRule="atLeast"/>
              <w:ind w:left="34" w:right="3"/>
              <w:rPr>
                <w:rFonts w:asciiTheme="minorHAnsi" w:eastAsiaTheme="minorHAnsi" w:hAnsiTheme="minorHAnsi" w:cstheme="minorBidi"/>
              </w:rPr>
            </w:pPr>
            <w:r w:rsidRPr="00E3497A">
              <w:rPr>
                <w:rFonts w:asciiTheme="minorHAnsi" w:eastAsiaTheme="minorHAnsi" w:hAnsiTheme="minorHAnsi" w:cstheme="minorBidi"/>
                <w:b/>
                <w:bCs/>
                <w:u w:val="single"/>
              </w:rPr>
              <w:t>Indicateurs :</w:t>
            </w:r>
            <w:r w:rsidRPr="001B6B7A">
              <w:rPr>
                <w:rFonts w:asciiTheme="minorHAnsi" w:eastAsiaTheme="minorHAnsi" w:hAnsiTheme="minorHAnsi" w:cstheme="minorBidi"/>
              </w:rPr>
              <w:t xml:space="preserve">  stabilité politique, année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</w:tcPr>
          <w:p w:rsidR="00C554E1" w:rsidRPr="001B6B7A" w:rsidRDefault="00C554E1" w:rsidP="006E3AEE">
            <w:pPr>
              <w:pStyle w:val="TableParagraph"/>
              <w:spacing w:line="190" w:lineRule="atLeast"/>
              <w:ind w:left="34" w:right="3"/>
              <w:rPr>
                <w:rFonts w:asciiTheme="minorHAnsi" w:eastAsiaTheme="minorHAnsi" w:hAnsiTheme="minorHAnsi" w:cstheme="minorBidi"/>
              </w:rPr>
            </w:pPr>
            <w:r w:rsidRPr="001B6B7A">
              <w:rPr>
                <w:rFonts w:asciiTheme="minorHAnsi" w:eastAsiaTheme="minorHAnsi" w:hAnsiTheme="minorHAnsi" w:cstheme="minorBidi"/>
              </w:rPr>
              <w:t xml:space="preserve">Carte continentale 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</w:tcPr>
          <w:p w:rsidR="00C554E1" w:rsidRPr="001B6B7A" w:rsidRDefault="00C554E1" w:rsidP="006E3AEE">
            <w:pPr>
              <w:pStyle w:val="TableParagraph"/>
              <w:spacing w:line="190" w:lineRule="atLeast"/>
              <w:ind w:left="34" w:right="3"/>
              <w:rPr>
                <w:rFonts w:asciiTheme="minorHAnsi" w:eastAsiaTheme="minorHAnsi" w:hAnsiTheme="minorHAnsi" w:cstheme="minorBidi"/>
              </w:rPr>
            </w:pPr>
            <w:r w:rsidRPr="001B6B7A">
              <w:rPr>
                <w:rFonts w:asciiTheme="minorHAnsi" w:eastAsiaTheme="minorHAnsi" w:hAnsiTheme="minorHAnsi" w:cstheme="minorBidi"/>
              </w:rPr>
              <w:t>Onglet continentale</w:t>
            </w:r>
          </w:p>
        </w:tc>
      </w:tr>
      <w:tr w:rsidR="007B47C8" w:rsidTr="007B47C8">
        <w:trPr>
          <w:trHeight w:val="1081"/>
        </w:trPr>
        <w:tc>
          <w:tcPr>
            <w:tcW w:w="1675" w:type="dxa"/>
            <w:vMerge/>
            <w:tcBorders>
              <w:left w:val="single" w:sz="4" w:space="0" w:color="auto"/>
            </w:tcBorders>
          </w:tcPr>
          <w:p w:rsidR="00C554E1" w:rsidRDefault="00C554E1" w:rsidP="006E3AEE"/>
        </w:tc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</w:tcPr>
          <w:p w:rsidR="00C554E1" w:rsidRPr="001B6B7A" w:rsidRDefault="00AF3D64" w:rsidP="00D73083">
            <w:pPr>
              <w:pStyle w:val="TableParagraph"/>
              <w:rPr>
                <w:rFonts w:asciiTheme="minorHAnsi" w:eastAsiaTheme="minorHAnsi" w:hAnsiTheme="minorHAnsi" w:cstheme="minorBidi"/>
              </w:rPr>
            </w:pPr>
            <w:r w:rsidRPr="001B6B7A">
              <w:rPr>
                <w:rFonts w:asciiTheme="minorHAnsi" w:eastAsiaTheme="minorHAnsi" w:hAnsiTheme="minorHAnsi" w:cstheme="minorBidi"/>
              </w:rPr>
              <w:t>Évolution de</w:t>
            </w:r>
            <w:r w:rsidR="00C554E1" w:rsidRPr="001B6B7A"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</w:rPr>
              <w:t xml:space="preserve">l’efficacité politique en fonction de la </w:t>
            </w:r>
            <w:r w:rsidR="00C554E1" w:rsidRPr="001B6B7A">
              <w:rPr>
                <w:rFonts w:asciiTheme="minorHAnsi" w:eastAsiaTheme="minorHAnsi" w:hAnsiTheme="minorHAnsi" w:cstheme="minorBidi"/>
              </w:rPr>
              <w:t>stabilité</w:t>
            </w:r>
            <w:r w:rsidR="00C554E1">
              <w:rPr>
                <w:rFonts w:asciiTheme="minorHAnsi" w:eastAsiaTheme="minorHAnsi" w:hAnsiTheme="minorHAnsi" w:cstheme="minorBidi"/>
              </w:rPr>
              <w:t xml:space="preserve"> politique </w:t>
            </w:r>
            <w:r w:rsidR="00C554E1" w:rsidRPr="001B6B7A">
              <w:rPr>
                <w:rFonts w:asciiTheme="minorHAnsi" w:eastAsiaTheme="minorHAnsi" w:hAnsiTheme="minorHAnsi" w:cstheme="minorBidi"/>
              </w:rPr>
              <w:t>régionale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</w:tcPr>
          <w:p w:rsidR="00C554E1" w:rsidRPr="001B6B7A" w:rsidRDefault="00C554E1" w:rsidP="006E3AEE">
            <w:pPr>
              <w:pStyle w:val="TableParagraph"/>
              <w:spacing w:line="190" w:lineRule="atLeast"/>
              <w:ind w:left="34" w:right="3"/>
              <w:rPr>
                <w:rFonts w:asciiTheme="minorHAnsi" w:eastAsiaTheme="minorHAnsi" w:hAnsiTheme="minorHAnsi" w:cstheme="minorBidi"/>
              </w:rPr>
            </w:pPr>
            <w:r w:rsidRPr="00E3497A">
              <w:rPr>
                <w:rFonts w:asciiTheme="minorHAnsi" w:eastAsiaTheme="minorHAnsi" w:hAnsiTheme="minorHAnsi" w:cstheme="minorBidi"/>
                <w:b/>
                <w:bCs/>
                <w:u w:val="single"/>
              </w:rPr>
              <w:t xml:space="preserve">Indicateurs </w:t>
            </w:r>
            <w:r w:rsidRPr="001B6B7A">
              <w:rPr>
                <w:rFonts w:asciiTheme="minorHAnsi" w:eastAsiaTheme="minorHAnsi" w:hAnsiTheme="minorHAnsi" w:cstheme="minorBidi"/>
              </w:rPr>
              <w:t>:  stabilité politique,</w:t>
            </w:r>
            <w:r w:rsidR="00AF3D64">
              <w:rPr>
                <w:rFonts w:asciiTheme="minorHAnsi" w:eastAsiaTheme="minorHAnsi" w:hAnsiTheme="minorHAnsi" w:cstheme="minorBidi"/>
              </w:rPr>
              <w:t xml:space="preserve"> taux de mortalité, accès eau potable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</w:tcPr>
          <w:p w:rsidR="00C554E1" w:rsidRPr="001B6B7A" w:rsidRDefault="00AF3D64" w:rsidP="006E3AEE">
            <w:pPr>
              <w:pStyle w:val="TableParagraph"/>
              <w:spacing w:line="190" w:lineRule="atLeast"/>
              <w:ind w:left="34" w:right="3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Scatter plot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</w:tcPr>
          <w:p w:rsidR="00C554E1" w:rsidRPr="001B6B7A" w:rsidRDefault="00C554E1" w:rsidP="006E3AEE">
            <w:pPr>
              <w:pStyle w:val="TableParagraph"/>
              <w:spacing w:line="190" w:lineRule="atLeast"/>
              <w:ind w:left="34" w:right="3"/>
              <w:rPr>
                <w:rFonts w:asciiTheme="minorHAnsi" w:eastAsiaTheme="minorHAnsi" w:hAnsiTheme="minorHAnsi" w:cstheme="minorBidi"/>
              </w:rPr>
            </w:pPr>
            <w:r w:rsidRPr="001B6B7A">
              <w:rPr>
                <w:rFonts w:asciiTheme="minorHAnsi" w:eastAsiaTheme="minorHAnsi" w:hAnsiTheme="minorHAnsi" w:cstheme="minorBidi"/>
              </w:rPr>
              <w:t>Onglet continentale</w:t>
            </w:r>
          </w:p>
        </w:tc>
      </w:tr>
      <w:tr w:rsidR="007B47C8" w:rsidTr="007B47C8">
        <w:trPr>
          <w:trHeight w:val="1490"/>
        </w:trPr>
        <w:tc>
          <w:tcPr>
            <w:tcW w:w="1675" w:type="dxa"/>
            <w:vMerge/>
            <w:tcBorders>
              <w:left w:val="single" w:sz="4" w:space="0" w:color="auto"/>
            </w:tcBorders>
          </w:tcPr>
          <w:p w:rsidR="00C554E1" w:rsidRDefault="00C554E1" w:rsidP="006E3AEE"/>
        </w:tc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</w:tcPr>
          <w:p w:rsidR="00C554E1" w:rsidRPr="001B6B7A" w:rsidRDefault="00AF3D64" w:rsidP="00D73083">
            <w:pPr>
              <w:pStyle w:val="TableParagraph"/>
              <w:rPr>
                <w:rFonts w:asciiTheme="minorHAnsi" w:eastAsiaTheme="minorHAnsi" w:hAnsiTheme="minorHAnsi" w:cstheme="minorBidi"/>
              </w:rPr>
            </w:pPr>
            <w:r w:rsidRPr="001B6B7A">
              <w:rPr>
                <w:rFonts w:asciiTheme="minorHAnsi" w:eastAsiaTheme="minorHAnsi" w:hAnsiTheme="minorHAnsi" w:cstheme="minorBidi"/>
              </w:rPr>
              <w:t xml:space="preserve">Évolution de </w:t>
            </w:r>
            <w:r>
              <w:rPr>
                <w:rFonts w:asciiTheme="minorHAnsi" w:eastAsiaTheme="minorHAnsi" w:hAnsiTheme="minorHAnsi" w:cstheme="minorBidi"/>
              </w:rPr>
              <w:t xml:space="preserve">l’efficacité politique en fonction de la </w:t>
            </w:r>
            <w:r w:rsidRPr="001B6B7A">
              <w:rPr>
                <w:rFonts w:asciiTheme="minorHAnsi" w:eastAsiaTheme="minorHAnsi" w:hAnsiTheme="minorHAnsi" w:cstheme="minorBidi"/>
              </w:rPr>
              <w:t>stabilité</w:t>
            </w:r>
            <w:r>
              <w:rPr>
                <w:rFonts w:asciiTheme="minorHAnsi" w:eastAsiaTheme="minorHAnsi" w:hAnsiTheme="minorHAnsi" w:cstheme="minorBidi"/>
              </w:rPr>
              <w:t xml:space="preserve"> politique nationale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</w:tcPr>
          <w:p w:rsidR="00C554E1" w:rsidRPr="001B6B7A" w:rsidRDefault="00C554E1" w:rsidP="006E3AEE">
            <w:pPr>
              <w:pStyle w:val="TableParagraph"/>
              <w:spacing w:line="190" w:lineRule="atLeast"/>
              <w:ind w:left="34" w:right="3"/>
              <w:rPr>
                <w:rFonts w:asciiTheme="minorHAnsi" w:eastAsiaTheme="minorHAnsi" w:hAnsiTheme="minorHAnsi" w:cstheme="minorBidi"/>
              </w:rPr>
            </w:pPr>
            <w:r w:rsidRPr="00E3497A">
              <w:rPr>
                <w:rFonts w:asciiTheme="minorHAnsi" w:eastAsiaTheme="minorHAnsi" w:hAnsiTheme="minorHAnsi" w:cstheme="minorBidi"/>
                <w:b/>
                <w:bCs/>
                <w:u w:val="single"/>
              </w:rPr>
              <w:t xml:space="preserve">Indicateurs </w:t>
            </w:r>
            <w:r w:rsidRPr="001B6B7A">
              <w:rPr>
                <w:rFonts w:asciiTheme="minorHAnsi" w:eastAsiaTheme="minorHAnsi" w:hAnsiTheme="minorHAnsi" w:cstheme="minorBidi"/>
              </w:rPr>
              <w:t xml:space="preserve">: </w:t>
            </w:r>
            <w:r w:rsidR="004B70FE" w:rsidRPr="004B70FE">
              <w:rPr>
                <w:rFonts w:asciiTheme="minorHAnsi" w:eastAsiaTheme="minorHAnsi" w:hAnsiTheme="minorHAnsi" w:cstheme="minorBidi"/>
              </w:rPr>
              <w:t xml:space="preserve"> accès aux services d’eau </w:t>
            </w:r>
            <w:r w:rsidR="00AF3D64">
              <w:rPr>
                <w:rFonts w:asciiTheme="minorHAnsi" w:eastAsiaTheme="minorHAnsi" w:hAnsiTheme="minorHAnsi" w:cstheme="minorBidi"/>
              </w:rPr>
              <w:t xml:space="preserve">potable de base, </w:t>
            </w:r>
            <w:r w:rsidRPr="001B6B7A">
              <w:rPr>
                <w:rFonts w:asciiTheme="minorHAnsi" w:eastAsiaTheme="minorHAnsi" w:hAnsiTheme="minorHAnsi" w:cstheme="minorBidi"/>
              </w:rPr>
              <w:t>mortalité</w:t>
            </w:r>
            <w:r w:rsidR="00AF3D64">
              <w:rPr>
                <w:rFonts w:asciiTheme="minorHAnsi" w:eastAsiaTheme="minorHAnsi" w:hAnsiTheme="minorHAnsi" w:cstheme="minorBidi"/>
              </w:rPr>
              <w:t>, stabilité</w:t>
            </w:r>
            <w:r w:rsidR="00A20AE1">
              <w:rPr>
                <w:rFonts w:asciiTheme="minorHAnsi" w:eastAsiaTheme="minorHAnsi" w:hAnsiTheme="minorHAnsi" w:cstheme="minorBidi"/>
              </w:rPr>
              <w:t xml:space="preserve"> </w:t>
            </w:r>
            <w:r w:rsidR="00AF3D64">
              <w:rPr>
                <w:rFonts w:asciiTheme="minorHAnsi" w:eastAsiaTheme="minorHAnsi" w:hAnsiTheme="minorHAnsi" w:cstheme="minorBidi"/>
              </w:rPr>
              <w:t>pol</w:t>
            </w:r>
            <w:r w:rsidR="00A20AE1">
              <w:rPr>
                <w:rFonts w:asciiTheme="minorHAnsi" w:eastAsiaTheme="minorHAnsi" w:hAnsiTheme="minorHAnsi" w:cstheme="minorBidi"/>
              </w:rPr>
              <w:t>i</w:t>
            </w:r>
            <w:r w:rsidR="00AF3D64">
              <w:rPr>
                <w:rFonts w:asciiTheme="minorHAnsi" w:eastAsiaTheme="minorHAnsi" w:hAnsiTheme="minorHAnsi" w:cstheme="minorBidi"/>
              </w:rPr>
              <w:t>tique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</w:tcPr>
          <w:p w:rsidR="00C554E1" w:rsidRPr="001B6B7A" w:rsidRDefault="00AF3D64" w:rsidP="006E3AEE">
            <w:pPr>
              <w:pStyle w:val="TableParagraph"/>
              <w:spacing w:line="190" w:lineRule="atLeast"/>
              <w:ind w:left="34" w:right="3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Scatter plot</w:t>
            </w:r>
            <w:r w:rsidR="00C554E1" w:rsidRPr="001B6B7A">
              <w:rPr>
                <w:rFonts w:asciiTheme="minorHAnsi" w:eastAsiaTheme="minorHAnsi" w:hAnsiTheme="minorHAnsi" w:cstheme="minorBidi"/>
              </w:rPr>
              <w:t xml:space="preserve"> 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</w:tcPr>
          <w:p w:rsidR="00C554E1" w:rsidRPr="001B6B7A" w:rsidRDefault="00C554E1" w:rsidP="006E3AEE">
            <w:pPr>
              <w:pStyle w:val="TableParagraph"/>
              <w:spacing w:line="190" w:lineRule="atLeast"/>
              <w:ind w:left="34" w:right="3"/>
              <w:rPr>
                <w:rFonts w:asciiTheme="minorHAnsi" w:eastAsiaTheme="minorHAnsi" w:hAnsiTheme="minorHAnsi" w:cstheme="minorBidi"/>
              </w:rPr>
            </w:pPr>
            <w:r w:rsidRPr="001B6B7A">
              <w:rPr>
                <w:rFonts w:asciiTheme="minorHAnsi" w:eastAsiaTheme="minorHAnsi" w:hAnsiTheme="minorHAnsi" w:cstheme="minorBidi"/>
              </w:rPr>
              <w:t>O</w:t>
            </w:r>
            <w:r w:rsidR="007B47C8">
              <w:rPr>
                <w:rFonts w:asciiTheme="minorHAnsi" w:eastAsiaTheme="minorHAnsi" w:hAnsiTheme="minorHAnsi" w:cstheme="minorBidi"/>
              </w:rPr>
              <w:t>nglet nationale</w:t>
            </w:r>
          </w:p>
        </w:tc>
      </w:tr>
      <w:tr w:rsidR="007B47C8" w:rsidTr="007B47C8">
        <w:trPr>
          <w:trHeight w:val="1768"/>
        </w:trPr>
        <w:tc>
          <w:tcPr>
            <w:tcW w:w="1675" w:type="dxa"/>
            <w:vMerge/>
            <w:tcBorders>
              <w:left w:val="single" w:sz="4" w:space="0" w:color="auto"/>
            </w:tcBorders>
          </w:tcPr>
          <w:p w:rsidR="00C554E1" w:rsidRDefault="00C554E1" w:rsidP="006E3AEE"/>
        </w:tc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</w:tcPr>
          <w:p w:rsidR="00C554E1" w:rsidRPr="001B6B7A" w:rsidRDefault="00AF3D64" w:rsidP="00D73083">
            <w:pPr>
              <w:pStyle w:val="TableParagraph"/>
              <w:rPr>
                <w:rFonts w:asciiTheme="minorHAnsi" w:eastAsiaTheme="minorHAnsi" w:hAnsiTheme="minorHAnsi" w:cstheme="minorBidi"/>
              </w:rPr>
            </w:pPr>
            <w:r w:rsidRPr="001B6B7A">
              <w:rPr>
                <w:rFonts w:asciiTheme="minorHAnsi" w:eastAsiaTheme="minorHAnsi" w:hAnsiTheme="minorHAnsi" w:cstheme="minorBidi"/>
              </w:rPr>
              <w:t>Évolution d</w:t>
            </w:r>
            <w:r>
              <w:rPr>
                <w:rFonts w:asciiTheme="minorHAnsi" w:eastAsiaTheme="minorHAnsi" w:hAnsiTheme="minorHAnsi" w:cstheme="minorBidi"/>
              </w:rPr>
              <w:t>ans le temps du taux d’urbanisation et taux de ruralité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</w:tcPr>
          <w:p w:rsidR="00C554E1" w:rsidRPr="001B6B7A" w:rsidRDefault="00C554E1" w:rsidP="006E3AEE">
            <w:pPr>
              <w:spacing w:line="190" w:lineRule="atLeast"/>
              <w:ind w:right="3"/>
            </w:pPr>
            <w:r w:rsidRPr="00951CFF">
              <w:rPr>
                <w:b/>
                <w:bCs/>
                <w:u w:val="single"/>
              </w:rPr>
              <w:t>Indicateurs</w:t>
            </w:r>
            <w:r w:rsidR="00AF3D64">
              <w:rPr>
                <w:b/>
                <w:bCs/>
                <w:u w:val="single"/>
              </w:rPr>
              <w:t> :</w:t>
            </w:r>
            <w:r w:rsidRPr="001B6B7A">
              <w:t xml:space="preserve"> </w:t>
            </w:r>
            <w:r w:rsidR="00AF3D64">
              <w:t>taux de ruralité, taux d’urbanisation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</w:tcPr>
          <w:p w:rsidR="00C554E1" w:rsidRDefault="00D6357B" w:rsidP="006E3AEE">
            <w:pPr>
              <w:spacing w:line="190" w:lineRule="atLeast"/>
              <w:ind w:right="3"/>
            </w:pPr>
            <w:r>
              <w:t>Donut char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</w:tcPr>
          <w:p w:rsidR="00C554E1" w:rsidRDefault="00C554E1" w:rsidP="006E3AEE">
            <w:pPr>
              <w:spacing w:line="190" w:lineRule="atLeast"/>
              <w:ind w:right="3"/>
            </w:pPr>
            <w:r>
              <w:t>Onglet continentale</w:t>
            </w:r>
            <w:r w:rsidR="00AF3D64">
              <w:t>/ nationale</w:t>
            </w:r>
          </w:p>
        </w:tc>
      </w:tr>
    </w:tbl>
    <w:p w:rsidR="00C554E1" w:rsidRDefault="00A20AE1" w:rsidP="00C554E1">
      <w:pPr>
        <w:jc w:val="center"/>
      </w:pPr>
      <w:r>
        <w:br/>
      </w:r>
    </w:p>
    <w:p w:rsidR="00A20AE1" w:rsidRDefault="00A20AE1" w:rsidP="00C554E1">
      <w:pPr>
        <w:jc w:val="center"/>
      </w:pPr>
    </w:p>
    <w:p w:rsidR="00C554E1" w:rsidRDefault="00C554E1" w:rsidP="00C554E1">
      <w:pPr>
        <w:jc w:val="center"/>
      </w:pPr>
    </w:p>
    <w:p w:rsidR="00C554E1" w:rsidRDefault="00C554E1" w:rsidP="00C554E1">
      <w:pPr>
        <w:jc w:val="center"/>
      </w:pPr>
    </w:p>
    <w:bookmarkEnd w:id="0"/>
    <w:p w:rsidR="00C554E1" w:rsidRDefault="00C554E1" w:rsidP="00C554E1"/>
    <w:p w:rsidR="00C554E1" w:rsidRPr="00C554E1" w:rsidRDefault="00C554E1" w:rsidP="00C554E1">
      <w:pPr>
        <w:rPr>
          <w:b/>
          <w:bCs/>
          <w:sz w:val="32"/>
          <w:szCs w:val="32"/>
        </w:rPr>
      </w:pPr>
    </w:p>
    <w:sectPr w:rsidR="00C554E1" w:rsidRPr="00C55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E1"/>
    <w:rsid w:val="00006BAD"/>
    <w:rsid w:val="00024F04"/>
    <w:rsid w:val="00093395"/>
    <w:rsid w:val="0015199D"/>
    <w:rsid w:val="00342D79"/>
    <w:rsid w:val="00410373"/>
    <w:rsid w:val="004B70FE"/>
    <w:rsid w:val="004E7B56"/>
    <w:rsid w:val="005F5F3D"/>
    <w:rsid w:val="006E3AEE"/>
    <w:rsid w:val="007675F8"/>
    <w:rsid w:val="007B47C8"/>
    <w:rsid w:val="007B68D5"/>
    <w:rsid w:val="0093302A"/>
    <w:rsid w:val="00976E00"/>
    <w:rsid w:val="00A20AE1"/>
    <w:rsid w:val="00AF3D64"/>
    <w:rsid w:val="00C554E1"/>
    <w:rsid w:val="00D6357B"/>
    <w:rsid w:val="00D678EC"/>
    <w:rsid w:val="00D73083"/>
    <w:rsid w:val="00DB7D46"/>
    <w:rsid w:val="00E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83CB3-00E2-4752-89C0-1F448A2F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554E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M-A</dc:creator>
  <cp:keywords/>
  <dc:description/>
  <cp:lastModifiedBy>Hicham M-A</cp:lastModifiedBy>
  <cp:revision>12</cp:revision>
  <dcterms:created xsi:type="dcterms:W3CDTF">2024-04-09T14:31:00Z</dcterms:created>
  <dcterms:modified xsi:type="dcterms:W3CDTF">2024-05-15T07:59:00Z</dcterms:modified>
</cp:coreProperties>
</file>