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Khadi Valieva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Dr. Sengupta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CSC 408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28 October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Classwork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95738" cy="32937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293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