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4.3 Kịch bản kiểm thử :</w:t>
      </w:r>
    </w:p>
    <w:p>
      <w:pPr>
        <w:pStyle w:val="BodyText"/>
      </w:pPr>
      <w:r>
        <w:t xml:space="preserve">Kịch bản kiểm thử chức năng:</w:t>
      </w:r>
      <w:r>
        <w:t xml:space="preserve"> </w:t>
      </w:r>
      <w:r>
        <w:t xml:space="preserve">Mã kịch bản | Tên kịch bản | Dữ liệu đầu vào (Input) | Quy trình xử lý ngầm dưới hệ thống | Kết quả mong đợi</w:t>
      </w:r>
      <w:r>
        <w:t xml:space="preserve"> </w:t>
      </w:r>
      <w:r>
        <w:t xml:space="preserve">—|—|—|—|</w:t>
      </w:r>
      <w:r>
        <w:t xml:space="preserve"> </w:t>
      </w:r>
      <w:r>
        <w:t xml:space="preserve">TC-SEA-01 | Tìm kiếm bằng văn bản tự nhiên | Chuỗi mô tả ngữ cảnh:</w:t>
      </w:r>
      <w:r>
        <w:t xml:space="preserve"> </w:t>
      </w:r>
      <w:r>
        <w:t xml:space="preserve">“villa ven biển có hồ bơi, giá dưới 3 triệu”</w:t>
      </w:r>
      <w:r>
        <w:t xml:space="preserve"> </w:t>
      </w:r>
      <w:r>
        <w:t xml:space="preserve">| Mã hóa chuỗi văn bản thành vector 512 chiều bằng mô hình CLIP-ViT-B-32 (SentenceTransformer); thực hiện tính toán độ tương đồng Cosine trên toàn bộ 255 vector khách sạn lưu trong RAM; kết hợp bộ lọc SQL filter để ép điều kiện giá, vị trí, trạng thái APPROVED. | Trả về tối đa 5 khách sạn phù hợp nhất; thời gian phản hồi hệ thống dưới 2 giây; kết quả bao gồm tiêu đề, địa chỉ, giá, điểm đánh giá và hình ảnh của từng khách sạn.</w:t>
      </w:r>
      <w:r>
        <w:t xml:space="preserve"> </w:t>
      </w:r>
      <w:r>
        <w:t xml:space="preserve">TC-SEA-02 | Tìm kiếm phòng bằng hình ảnh | Tập tin hình ảnh bãi biển hoặc không gian phòng do người dùng tải lên (hỗ trợ base64 hoặc URL) | Hệ thống giải mã Base64/URL thành PIL Image; trích xuất vector đặc trưng 512 chiều bằng mô hình CLIP-ViT-B-32; tính toán ma trận tương đồng Cosine với 255 vector khách sạn trong bộ nhớ RAM; sắp xếp theo điểm tương đồng giảm dần. | Hiển thị danh sách khách sạn có phong cách kiến trúc và loại hình nghỉ dưỡng tương đồng với ảnh gốc; trả về top 5 kết quả kèm điểm similarity score.</w:t>
      </w:r>
      <w:r>
        <w:t xml:space="preserve"> </w:t>
      </w:r>
      <w:r>
        <w:t xml:space="preserve">TC-SEA-03 | Truy vấn ngữ nghĩa qua Chatbot | Câu lệnh đối thoại:</w:t>
      </w:r>
      <w:r>
        <w:t xml:space="preserve"> </w:t>
      </w:r>
      <w:r>
        <w:t xml:space="preserve">“Tìm resort ở Đà Lạt cho gia đình, có hồ bơi cho trẻ em”</w:t>
      </w:r>
      <w:r>
        <w:t xml:space="preserve"> </w:t>
      </w:r>
      <w:r>
        <w:t xml:space="preserve">| Mô hình ngôn ngữ lớn Groq (llama-3.3-70b-versatile) phân tích để nhận diện thực thể và phân loại ý định hệ thống (Intent: CONSULTATION, location:</w:t>
      </w:r>
      <w:r>
        <w:t xml:space="preserve"> </w:t>
      </w:r>
      <w:r>
        <w:t xml:space="preserve">“Đà Lạt”</w:t>
      </w:r>
      <w:r>
        <w:t xml:space="preserve">, semantic_query:</w:t>
      </w:r>
      <w:r>
        <w:t xml:space="preserve"> </w:t>
      </w:r>
      <w:r>
        <w:t xml:space="preserve">“resort gia đình hồ bơi trẻ em”</w:t>
      </w:r>
      <w:r>
        <w:t xml:space="preserve">). Hệ thống truy vấn cơ sở dữ liệu khách sạn theo các tham số đã trích xuất (địa điểm, tiện nghi, đối tượng phù hợp). | AI Chatbot đưa ra phản hồi bằng ngôn ngữ tự nhiên kèm theo các thẻ phòng (hotel cards) khớp với bộ tham số đã trích xuất; hiển thị hình ảnh, giá, địa chỉ và nút xem chi tiết cho từng khách sạn.</w:t>
      </w:r>
      <w:r>
        <w:t xml:space="preserve"> </w:t>
      </w:r>
      <w:r>
        <w:t xml:space="preserve">Bảng 4.2 Kịch bản kiểm thử chức năng</w:t>
      </w:r>
    </w:p>
    <w:p>
      <w:pPr>
        <w:pStyle w:val="BodyText"/>
      </w:pPr>
      <w:r>
        <w:t xml:space="preserve">Kịch bản kiểm thử gợi ý:</w:t>
      </w:r>
      <w:r>
        <w:t xml:space="preserve"> </w:t>
      </w:r>
      <w:r>
        <w:t xml:space="preserve">Mã kịch bản | Phân tầng kiểm thử | Chiến lược áp dụng | Cơ chế vận hành hệ thống | Kết quả mong đợi</w:t>
      </w:r>
      <w:r>
        <w:t xml:space="preserve"> </w:t>
      </w:r>
      <w:r>
        <w:t xml:space="preserve">—|—|—|—|</w:t>
      </w:r>
      <w:r>
        <w:t xml:space="preserve"> </w:t>
      </w:r>
      <w:r>
        <w:t xml:space="preserve">TC-REC-01 | Người dùng tích cực (Warm User) | Mô hình phân rã ma trận SVD (Hybrid 60/40) | Tải trọng số từ SVD model đã huấn luyện (n_factors=50, n_epochs=20, lr=0.005, reg=0.1) kết hợp với điểm số Content-Based theo tỷ lệ 60% SVD + 40% Content; phát hiện phiên làm việc (session intent) qua weighted recency với time-decay; áp dụng thuật toán diversity reranking trên top 50 ứng viên để đảm bảo đa dạng địa điểm. | Danh sách top 5 khách sạn đề xuất khớp sâu với lịch sử tương tác (View, Book, Wishlist) nhưng vẫn đảm bảo tính đa dạng; điểm RMSE = 0.9530, MAE = 0.7175.</w:t>
      </w:r>
      <w:r>
        <w:t xml:space="preserve"> </w:t>
      </w:r>
      <w:r>
        <w:t xml:space="preserve">TC-REC-02 | Người dùng mới (Cold Start Preferences) | Bộ lọc dựa trên nội dung (Content-Based) | Hệ thống nhận diện tài khoản chưa có dữ liệu hành vi, tự động kích hoạt cơ chế Fallback sang Content-Based; thực hiện quét dữ liệu theo danh mục sở thích người dùng đã chọn lúc Onboarding (category, amenities, price range); tính điểm tương đồng dựa trên 6 thành tố: destination (40%), review quality (15%), amenity overlap (15%), tag match (10%), price similarity (10%), category match (10%). | Đưa ra top 5 khách sạn thuộc đúng chủ đề yêu thích, danh sách ưu tiên theo điểm xếp hạng trung bình (Rating) và mức độ phù hợp nội dung.</w:t>
      </w:r>
      <w:r>
        <w:t xml:space="preserve"> </w:t>
      </w:r>
      <w:r>
        <w:t xml:space="preserve">TC-REC-03 | Khách vãng lai (Cold Start Absolute) | Chiến lược phổ biến (Popularity Fallback) | Hệ thống sắp xếp toàn bộ danh sách 255 khách sạn APPROVED dựa trên hàm toán học tích hợp giữa chỉ số số lượng bình luận (reviewCount) và điểm đánh giá (reviewStar): score = reviewStar × reviewCount; không phụ thuộc vào dữ liệu hành vi cá nhân. | Trả về top 5 khách sạn có độ phổ biến cao nhất toàn hệ thống mà không phát sinh lỗi; hiển thị đầy đủ thông tin cho người dùng chưa đăng nhập.</w:t>
      </w:r>
      <w:r>
        <w:t xml:space="preserve"> </w:t>
      </w:r>
      <w:r>
        <w:t xml:space="preserve">TC-REC-04 | Khám phá phòng tương tự | Thuật toán Item-CF (Item-Based Collaborative Filtering) | Truy vấn chỉ mục của khách sạn hiện tại trong ma trận tương đồng Item-CF; tính toán Cosine similarity giữa vector item của khách sạn hiện tại với tất cả các item khác; trích xuất 5 đối tượng có độ tương đồng Cosine cao nhất; bổ sung thêm 3 khách sạn ngẫu nhiên cùng địa điểm (destination) bằng Prisma query. | Hiển thị danh sách 5+3 sản phẩm ở cuối trang chi tiết; 5 sản phẩm tương đồng đồng nhất về phân khúc giá và phân loại phòng; 3 sản phẩm cùng khu vực để khám phá thêm.</w:t>
      </w:r>
      <w:r>
        <w:t xml:space="preserve"> </w:t>
      </w:r>
      <w:r>
        <w:t xml:space="preserve">Bảng 4.3 Kịch bản kiểm thử gợi ý</w:t>
      </w:r>
    </w:p>
    <w:p>
      <w:pPr>
        <w:pStyle w:val="BodyText"/>
      </w:pPr>
      <w:r>
        <w:t xml:space="preserve">4.4. Đánh giá thực nghiệm hiệu quả mô hình gợi ý</w:t>
      </w:r>
    </w:p>
    <w:tbl>
      <w:tblPr>
        <w:tblStyle w:val="Table"/>
        <w:tblW w:type="pct" w:w="5000"/>
        <w:tblLayout w:type="fixed"/>
        <w:tblLook w:firstRow="1" w:lastRow="0" w:firstColumn="0" w:lastColumn="0" w:noHBand="0" w:noVBand="0" w:val="0020"/>
      </w:tblPr>
      <w:tblGrid>
        <w:gridCol w:w="2001"/>
        <w:gridCol w:w="957"/>
        <w:gridCol w:w="870"/>
        <w:gridCol w:w="2088"/>
        <w:gridCol w:w="2001"/>
      </w:tblGrid>
      <w:tr>
        <w:trPr>
          <w:tblHeader w:val="on"/>
        </w:trPr>
        <w:tc>
          <w:tcPr/>
          <w:p>
            <w:pPr>
              <w:pStyle w:val="Compact"/>
            </w:pPr>
            <w:r>
              <w:t xml:space="preserve">Mô hình</w:t>
            </w:r>
          </w:p>
        </w:tc>
        <w:tc>
          <w:tcPr/>
          <w:p>
            <w:pPr>
              <w:pStyle w:val="Compact"/>
            </w:pPr>
            <w:r>
              <w:t xml:space="preserve">Chỉ số RMSE</w:t>
            </w:r>
          </w:p>
        </w:tc>
        <w:tc>
          <w:tcPr/>
          <w:p>
            <w:pPr>
              <w:pStyle w:val="Compact"/>
            </w:pPr>
            <w:r>
              <w:t xml:space="preserve">Chỉ số MAE</w:t>
            </w:r>
          </w:p>
        </w:tc>
        <w:tc>
          <w:tcPr/>
          <w:p>
            <w:pPr>
              <w:pStyle w:val="Compact"/>
            </w:pPr>
            <w:r>
              <w:t xml:space="preserve">Tỷ lệ cải thiện RMSE (%)</w:t>
            </w:r>
          </w:p>
        </w:tc>
        <w:tc>
          <w:tcPr/>
          <w:p>
            <w:pPr>
              <w:pStyle w:val="Compact"/>
            </w:pPr>
            <w:r>
              <w:t xml:space="preserve">Tỷ lệ cải thiện MAE (%)</w:t>
            </w:r>
          </w:p>
        </w:tc>
      </w:tr>
      <w:tr>
        <w:tc>
          <w:tcPr/>
          <w:p>
            <w:pPr>
              <w:pStyle w:val="Compact"/>
            </w:pPr>
            <w:r>
              <w:t xml:space="preserve">SVD Baseline (Mặc định)</w:t>
            </w:r>
          </w:p>
        </w:tc>
        <w:tc>
          <w:tcPr/>
          <w:p>
            <w:pPr>
              <w:pStyle w:val="Compact"/>
            </w:pPr>
            <w:r>
              <w:t xml:space="preserve">0.9586</w:t>
            </w:r>
          </w:p>
        </w:tc>
        <w:tc>
          <w:tcPr/>
          <w:p>
            <w:pPr>
              <w:pStyle w:val="Compact"/>
            </w:pPr>
            <w:r>
              <w:t xml:space="preserve">0.7280</w:t>
            </w:r>
          </w:p>
        </w:tc>
        <w:tc>
          <w:tcPr/>
          <w:p>
            <w:pPr>
              <w:pStyle w:val="Compact"/>
            </w:pPr>
            <w:r>
              <w:t xml:space="preserve">—</w:t>
            </w:r>
          </w:p>
        </w:tc>
        <w:tc>
          <w:tcPr/>
          <w:p>
            <w:pPr>
              <w:pStyle w:val="Compact"/>
            </w:pPr>
            <w:r>
              <w:t xml:space="preserve">—</w:t>
            </w:r>
          </w:p>
        </w:tc>
      </w:tr>
      <w:tr>
        <w:tc>
          <w:tcPr/>
          <w:p>
            <w:pPr>
              <w:pStyle w:val="Compact"/>
            </w:pPr>
            <w:r>
              <w:t xml:space="preserve">SVD Optimized (Tối ưu)</w:t>
            </w:r>
          </w:p>
        </w:tc>
        <w:tc>
          <w:tcPr/>
          <w:p>
            <w:pPr>
              <w:pStyle w:val="Compact"/>
            </w:pPr>
            <w:r>
              <w:t xml:space="preserve">0.9530</w:t>
            </w:r>
          </w:p>
        </w:tc>
        <w:tc>
          <w:tcPr/>
          <w:p>
            <w:pPr>
              <w:pStyle w:val="Compact"/>
            </w:pPr>
            <w:r>
              <w:t xml:space="preserve">0.7175</w:t>
            </w:r>
          </w:p>
        </w:tc>
        <w:tc>
          <w:tcPr/>
          <w:p>
            <w:pPr>
              <w:pStyle w:val="Compact"/>
            </w:pPr>
            <w:r>
              <w:t xml:space="preserve">0.59%</w:t>
            </w:r>
          </w:p>
        </w:tc>
        <w:tc>
          <w:tcPr/>
          <w:p>
            <w:pPr>
              <w:pStyle w:val="Compact"/>
            </w:pPr>
            <w:r>
              <w:t xml:space="preserve">1.44%</w:t>
            </w:r>
          </w:p>
        </w:tc>
      </w:tr>
    </w:tbl>
    <w:p>
      <w:pPr>
        <w:pStyle w:val="BodyText"/>
      </w:pPr>
      <w:r>
        <w:t xml:space="preserve">Bảng 4.4 Kết quả thực nghiệm mô hình SVD</w:t>
      </w:r>
    </w:p>
    <w:p>
      <w:pPr>
        <w:pStyle w:val="BodyText"/>
      </w:pPr>
      <w:r>
        <w:t xml:space="preserve">Ghi chú mô hình SVD Optimized:</w:t>
      </w:r>
    </w:p>
    <w:p>
      <w:pPr>
        <w:pStyle w:val="Compact"/>
        <w:numPr>
          <w:ilvl w:val="0"/>
          <w:numId w:val="1001"/>
        </w:numPr>
      </w:pPr>
      <w:r>
        <w:t xml:space="preserve">Siêu tham số tối ưu: n_factors=50, n_epochs=20, lr_all=0.005, reg_all=0.1</w:t>
      </w:r>
    </w:p>
    <w:p>
      <w:pPr>
        <w:pStyle w:val="Compact"/>
        <w:numPr>
          <w:ilvl w:val="0"/>
          <w:numId w:val="1001"/>
        </w:numPr>
      </w:pPr>
      <w:r>
        <w:t xml:space="preserve">Tập dữ liệu huấn luyện: 7,401 ratings từ 200 người dùng trên 255 khách sạn</w:t>
      </w:r>
    </w:p>
    <w:p>
      <w:pPr>
        <w:pStyle w:val="Compact"/>
        <w:numPr>
          <w:ilvl w:val="0"/>
          <w:numId w:val="1001"/>
        </w:numPr>
      </w:pPr>
      <w:r>
        <w:t xml:space="preserve">Phân phối điểm: 1★=56, 2★=2,552, 3★=3,453, 4★=573, 5★=767</w:t>
      </w:r>
    </w:p>
    <w:p>
      <w:pPr>
        <w:pStyle w:val="Compact"/>
        <w:numPr>
          <w:ilvl w:val="0"/>
          <w:numId w:val="1001"/>
        </w:numPr>
      </w:pPr>
      <w:r>
        <w:t xml:space="preserve">Phương pháp đánh giá: 5-Fold Cross-Validation với metric RMSE và MAE</w:t>
      </w:r>
    </w:p>
    <w:tbl>
      <w:tblPr>
        <w:tblStyle w:val="Table"/>
        <w:tblW w:type="pct" w:w="5000"/>
        <w:tblLayout w:type="fixed"/>
        <w:tblLook w:firstRow="1" w:lastRow="0" w:firstColumn="0" w:lastColumn="0" w:noHBand="0" w:noVBand="0" w:val="0020"/>
      </w:tblPr>
      <w:tblGrid>
        <w:gridCol w:w="3683"/>
        <w:gridCol w:w="1657"/>
        <w:gridCol w:w="1381"/>
        <w:gridCol w:w="1197"/>
      </w:tblGrid>
      <w:tr>
        <w:trPr>
          <w:tblHeader w:val="on"/>
        </w:trPr>
        <w:tc>
          <w:tcPr/>
          <w:p>
            <w:pPr>
              <w:pStyle w:val="Compact"/>
            </w:pPr>
            <w:r>
              <w:t xml:space="preserve">Các mô hình thuật toán đối sánh</w:t>
            </w:r>
          </w:p>
        </w:tc>
        <w:tc>
          <w:tcPr/>
          <w:p>
            <w:pPr>
              <w:pStyle w:val="Compact"/>
            </w:pPr>
            <w:r>
              <w:t xml:space="preserve">Chỉ số Precision@5</w:t>
            </w:r>
          </w:p>
        </w:tc>
        <w:tc>
          <w:tcPr/>
          <w:p>
            <w:pPr>
              <w:pStyle w:val="Compact"/>
            </w:pPr>
            <w:r>
              <w:t xml:space="preserve">Chỉ số Recall@5</w:t>
            </w:r>
          </w:p>
        </w:tc>
        <w:tc>
          <w:tcPr/>
          <w:p>
            <w:pPr>
              <w:pStyle w:val="Compact"/>
            </w:pPr>
            <w:r>
              <w:t xml:space="preserve">Chỉ số NDCG@5</w:t>
            </w:r>
          </w:p>
        </w:tc>
      </w:tr>
      <w:tr>
        <w:tc>
          <w:tcPr/>
          <w:p>
            <w:pPr>
              <w:pStyle w:val="Compact"/>
            </w:pPr>
            <w:r>
              <w:t xml:space="preserve">Top Popular Model (Baseline)</w:t>
            </w:r>
          </w:p>
        </w:tc>
        <w:tc>
          <w:tcPr/>
          <w:p>
            <w:pPr>
              <w:pStyle w:val="Compact"/>
            </w:pPr>
            <w:r>
              <w:t xml:space="preserve">0.0820</w:t>
            </w:r>
          </w:p>
        </w:tc>
        <w:tc>
          <w:tcPr/>
          <w:p>
            <w:pPr>
              <w:pStyle w:val="Compact"/>
            </w:pPr>
            <w:r>
              <w:t xml:space="preserve">0.0650</w:t>
            </w:r>
          </w:p>
        </w:tc>
        <w:tc>
          <w:tcPr/>
          <w:p>
            <w:pPr>
              <w:pStyle w:val="Compact"/>
            </w:pPr>
            <w:r>
              <w:t xml:space="preserve">0.0740</w:t>
            </w:r>
          </w:p>
        </w:tc>
      </w:tr>
      <w:tr>
        <w:tc>
          <w:tcPr/>
          <w:p>
            <w:pPr>
              <w:pStyle w:val="Compact"/>
            </w:pPr>
            <w:r>
              <w:t xml:space="preserve">User-Based CF (Giải pháp đề xuất)</w:t>
            </w:r>
          </w:p>
        </w:tc>
        <w:tc>
          <w:tcPr/>
          <w:p>
            <w:pPr>
              <w:pStyle w:val="Compact"/>
            </w:pPr>
            <w:r>
              <w:t xml:space="preserve">0.1240</w:t>
            </w:r>
          </w:p>
        </w:tc>
        <w:tc>
          <w:tcPr/>
          <w:p>
            <w:pPr>
              <w:pStyle w:val="Compact"/>
            </w:pPr>
            <w:r>
              <w:t xml:space="preserve">0.0980</w:t>
            </w:r>
          </w:p>
        </w:tc>
        <w:tc>
          <w:tcPr/>
          <w:p>
            <w:pPr>
              <w:pStyle w:val="Compact"/>
            </w:pPr>
            <w:r>
              <w:t xml:space="preserve">0.1120</w:t>
            </w:r>
          </w:p>
        </w:tc>
      </w:tr>
      <w:tr>
        <w:tc>
          <w:tcPr/>
          <w:p>
            <w:pPr>
              <w:pStyle w:val="Compact"/>
            </w:pPr>
            <w:r>
              <w:t xml:space="preserve">Mức độ cải thiện hiệu năng (Improvement)</w:t>
            </w:r>
          </w:p>
        </w:tc>
        <w:tc>
          <w:tcPr/>
          <w:p>
            <w:pPr>
              <w:pStyle w:val="Compact"/>
            </w:pPr>
            <w:r>
              <w:t xml:space="preserve">51.2%</w:t>
            </w:r>
          </w:p>
        </w:tc>
        <w:tc>
          <w:tcPr/>
          <w:p>
            <w:pPr>
              <w:pStyle w:val="Compact"/>
            </w:pPr>
            <w:r>
              <w:t xml:space="preserve">50.8%</w:t>
            </w:r>
          </w:p>
        </w:tc>
        <w:tc>
          <w:tcPr/>
          <w:p>
            <w:pPr>
              <w:pStyle w:val="Compact"/>
            </w:pPr>
            <w:r>
              <w:t xml:space="preserve">51.4%</w:t>
            </w:r>
          </w:p>
        </w:tc>
      </w:tr>
    </w:tbl>
    <w:p>
      <w:pPr>
        <w:pStyle w:val="BodyText"/>
      </w:pPr>
      <w:r>
        <w:t xml:space="preserve">Bảng 4.5 Kết quả thực nghiệm hệ thống gợi ý xếp hạng (Implicit CF)</w:t>
      </w:r>
    </w:p>
    <w:p>
      <w:pPr>
        <w:pStyle w:val="BodyText"/>
      </w:pPr>
      <w:r>
        <w:t xml:space="preserve">Ghi chú phương pháp đánh giá:</w:t>
      </w:r>
    </w:p>
    <w:p>
      <w:pPr>
        <w:pStyle w:val="Compact"/>
        <w:numPr>
          <w:ilvl w:val="0"/>
          <w:numId w:val="1002"/>
        </w:numPr>
      </w:pPr>
      <w:r>
        <w:t xml:space="preserve">Precision@5: Tỷ lệ khách sạn liên quan trong 5 kết quả gợi ý đầu tiên</w:t>
      </w:r>
    </w:p>
    <w:p>
      <w:pPr>
        <w:pStyle w:val="Compact"/>
        <w:numPr>
          <w:ilvl w:val="0"/>
          <w:numId w:val="1002"/>
        </w:numPr>
      </w:pPr>
      <w:r>
        <w:t xml:space="preserve">Recall@5: Tỷ lệ khách sạn liên quan được tìm thấy trong 5 kết quả / tổng số khách sạn liên quan</w:t>
      </w:r>
    </w:p>
    <w:p>
      <w:pPr>
        <w:pStyle w:val="Compact"/>
        <w:numPr>
          <w:ilvl w:val="0"/>
          <w:numId w:val="1002"/>
        </w:numPr>
      </w:pPr>
      <w:r>
        <w:t xml:space="preserve">NDCG@5: Normalized Discounted Cumulative Gain đo lường chất lượng xếp hạng</w:t>
      </w:r>
    </w:p>
    <w:p>
      <w:pPr>
        <w:pStyle w:val="Compact"/>
        <w:numPr>
          <w:ilvl w:val="0"/>
          <w:numId w:val="1002"/>
        </w:numPr>
      </w:pPr>
      <w:r>
        <w:t xml:space="preserve">Baseline (Top Popular): Sắp xếp theo reviewStar × reviewCount (không cá nhân hóa)</w:t>
      </w:r>
    </w:p>
    <w:p>
      <w:pPr>
        <w:pStyle w:val="Compact"/>
        <w:numPr>
          <w:ilvl w:val="0"/>
          <w:numId w:val="1002"/>
        </w:numPr>
      </w:pPr>
      <w:r>
        <w:t xml:space="preserve">User-Based CF: Collaborative Filtering dựa trên độ tương đồng giữa 200 người dùng (K=10 láng giềng)</w:t>
      </w:r>
    </w:p>
    <w:p>
      <w:pPr>
        <w:pStyle w:val="Compact"/>
        <w:numPr>
          <w:ilvl w:val="0"/>
          <w:numId w:val="1002"/>
        </w:numPr>
      </w:pPr>
      <w:r>
        <w:t xml:space="preserve">Hybrid system: 60% SVD Collaborative Filtering + 40% Content-Based với session-aware intent layering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2026-05-20T15:38:35Z</dcterms:created>
  <dcterms:modified xsi:type="dcterms:W3CDTF">2026-05-20T15:38:35Z</dcterms:modified>
</cp:coreProperties>
</file>

<file path=docProps/custom.xml><?xml version="1.0" encoding="utf-8"?>
<Properties xmlns="http://schemas.openxmlformats.org/officeDocument/2006/custom-properties" xmlns:vt="http://schemas.openxmlformats.org/officeDocument/2006/docPropsVTypes"/>
</file>