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2C" w:rsidRDefault="005B5BC6" w:rsidP="00487535">
      <w:pPr>
        <w:spacing w:line="360" w:lineRule="auto"/>
        <w:jc w:val="center"/>
        <w:rPr>
          <w:rFonts w:ascii="Times New Roman" w:hAnsi="Times New Roman" w:cs="Times New Roman"/>
          <w:b/>
          <w:sz w:val="28"/>
          <w:szCs w:val="28"/>
        </w:rPr>
      </w:pPr>
      <w:r w:rsidRPr="001F0502">
        <w:rPr>
          <w:rFonts w:ascii="Times New Roman" w:hAnsi="Times New Roman" w:cs="Times New Roman"/>
          <w:b/>
          <w:sz w:val="28"/>
          <w:szCs w:val="28"/>
        </w:rPr>
        <w:t xml:space="preserve">Implementation of storage equations in </w:t>
      </w:r>
      <w:proofErr w:type="spellStart"/>
      <w:r w:rsidRPr="001F0502">
        <w:rPr>
          <w:rFonts w:ascii="Times New Roman" w:hAnsi="Times New Roman" w:cs="Times New Roman"/>
          <w:b/>
          <w:sz w:val="28"/>
          <w:szCs w:val="28"/>
        </w:rPr>
        <w:t>MESSAGEix</w:t>
      </w:r>
      <w:proofErr w:type="spellEnd"/>
      <w:r w:rsidRPr="001F0502">
        <w:rPr>
          <w:rFonts w:ascii="Times New Roman" w:hAnsi="Times New Roman" w:cs="Times New Roman"/>
          <w:b/>
          <w:sz w:val="28"/>
          <w:szCs w:val="28"/>
        </w:rPr>
        <w:t xml:space="preserve"> framework</w:t>
      </w:r>
    </w:p>
    <w:p w:rsidR="001F0502" w:rsidRPr="001F0502" w:rsidRDefault="001F0502" w:rsidP="00487535">
      <w:pPr>
        <w:spacing w:line="360" w:lineRule="auto"/>
        <w:jc w:val="center"/>
        <w:rPr>
          <w:rFonts w:ascii="Times New Roman" w:hAnsi="Times New Roman" w:cs="Times New Roman"/>
          <w:b/>
          <w:sz w:val="28"/>
          <w:szCs w:val="28"/>
        </w:rPr>
      </w:pPr>
      <w:bookmarkStart w:id="0" w:name="_GoBack"/>
      <w:bookmarkEnd w:id="0"/>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 xml:space="preserve">This document summarizes the concept and equations of the new storage equations that are to be added to the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model. The purpose of this documentation is to provide a simple representation of the concept and equations for illustration and discussion purposes.</w:t>
      </w:r>
    </w:p>
    <w:p w:rsidR="005B5BC6" w:rsidRPr="001F0502" w:rsidRDefault="005B5BC6" w:rsidP="00487535">
      <w:pPr>
        <w:spacing w:line="360" w:lineRule="auto"/>
        <w:jc w:val="both"/>
        <w:rPr>
          <w:rFonts w:ascii="Times New Roman" w:hAnsi="Times New Roman" w:cs="Times New Roman"/>
        </w:rPr>
      </w:pPr>
    </w:p>
    <w:p w:rsidR="005B5BC6" w:rsidRPr="001F0502" w:rsidRDefault="003F169F" w:rsidP="00487535">
      <w:pPr>
        <w:spacing w:line="360" w:lineRule="auto"/>
        <w:jc w:val="both"/>
        <w:rPr>
          <w:rFonts w:ascii="Times New Roman" w:hAnsi="Times New Roman" w:cs="Times New Roman"/>
          <w:b/>
        </w:rPr>
      </w:pPr>
      <w:r>
        <w:rPr>
          <w:rFonts w:ascii="Times New Roman" w:hAnsi="Times New Roman" w:cs="Times New Roman"/>
          <w:b/>
        </w:rPr>
        <w:t xml:space="preserve">I. </w:t>
      </w:r>
      <w:r w:rsidR="005B5BC6" w:rsidRPr="001F0502">
        <w:rPr>
          <w:rFonts w:ascii="Times New Roman" w:hAnsi="Times New Roman" w:cs="Times New Roman"/>
          <w:b/>
        </w:rPr>
        <w:t>Concept of Storage</w:t>
      </w:r>
      <w:r w:rsidR="00B87E58">
        <w:rPr>
          <w:rFonts w:ascii="Times New Roman" w:hAnsi="Times New Roman" w:cs="Times New Roman"/>
          <w:b/>
        </w:rPr>
        <w:t xml:space="preserve"> in this Proposal</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The storage concept in this proposal is a generic storage solution that can be used for storing any commodity (e.g., water, heat, electricity, etc.)  and shifting that commodity between sub-annual time steps. The storage solution has three distinctive parts:</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charger:</w:t>
      </w:r>
      <w:r w:rsidRPr="001F0502">
        <w:rPr>
          <w:rFonts w:ascii="Times New Roman" w:hAnsi="Times New Roman" w:cs="Times New Roman"/>
        </w:rPr>
        <w:t xml:space="preserve"> a technology for charging a commodity to the storage reservoir, for example, a pump in a pumped hydro power storage (PHS) plant</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discharger:</w:t>
      </w:r>
      <w:r w:rsidRPr="001F0502">
        <w:rPr>
          <w:rFonts w:ascii="Times New Roman" w:hAnsi="Times New Roman" w:cs="Times New Roman"/>
        </w:rPr>
        <w:t xml:space="preserve"> a technology that takes the stored commodity as an input to generate the output commodity, e.g., a turbine in PHS</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storage container</w:t>
      </w:r>
      <w:r w:rsidRPr="001F0502">
        <w:rPr>
          <w:rFonts w:ascii="Times New Roman" w:hAnsi="Times New Roman" w:cs="Times New Roman"/>
        </w:rPr>
        <w:t>: a device for storing a commodity over time, such as a water reservoir in PHS</w:t>
      </w:r>
    </w:p>
    <w:p w:rsidR="005B5BC6" w:rsidRPr="001F0502" w:rsidRDefault="005B5BC6" w:rsidP="00487535">
      <w:pPr>
        <w:spacing w:line="360" w:lineRule="auto"/>
        <w:jc w:val="both"/>
        <w:rPr>
          <w:rFonts w:ascii="Times New Roman" w:hAnsi="Times New Roman" w:cs="Times New Roman"/>
        </w:rPr>
      </w:pP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These three technologies and their interlinkage are illustrated in Figure below</w:t>
      </w:r>
      <w:r w:rsidR="00CA73A9" w:rsidRPr="001F0502">
        <w:rPr>
          <w:rFonts w:ascii="Times New Roman" w:hAnsi="Times New Roman" w:cs="Times New Roman"/>
        </w:rPr>
        <w:t xml:space="preserve">. In this figure, the levels and commodities are comparable with those of </w:t>
      </w:r>
      <w:proofErr w:type="spellStart"/>
      <w:r w:rsidR="00CA73A9" w:rsidRPr="001F0502">
        <w:rPr>
          <w:rFonts w:ascii="Times New Roman" w:hAnsi="Times New Roman" w:cs="Times New Roman"/>
        </w:rPr>
        <w:t>MESSAGEix</w:t>
      </w:r>
      <w:proofErr w:type="spellEnd"/>
      <w:r w:rsidR="00CA73A9" w:rsidRPr="001F0502">
        <w:rPr>
          <w:rFonts w:ascii="Times New Roman" w:hAnsi="Times New Roman" w:cs="Times New Roman"/>
        </w:rPr>
        <w:t xml:space="preserve"> modeling framework.</w:t>
      </w:r>
    </w:p>
    <w:p w:rsidR="00CA73A9" w:rsidRPr="001F0502" w:rsidRDefault="00CA73A9" w:rsidP="00487535">
      <w:pPr>
        <w:spacing w:line="360" w:lineRule="auto"/>
        <w:jc w:val="both"/>
        <w:rPr>
          <w:rFonts w:ascii="Times New Roman" w:hAnsi="Times New Roman" w:cs="Times New Roman"/>
        </w:rPr>
      </w:pPr>
    </w:p>
    <w:p w:rsidR="00CA73A9" w:rsidRPr="001F0502" w:rsidRDefault="00F14DD5" w:rsidP="00487535">
      <w:pPr>
        <w:pStyle w:val="Caption"/>
        <w:spacing w:line="360" w:lineRule="auto"/>
        <w:jc w:val="both"/>
        <w:rPr>
          <w:rFonts w:ascii="Times New Roman" w:hAnsi="Times New Roman" w:cs="Times New Roman"/>
        </w:rPr>
      </w:pPr>
      <w:r w:rsidRPr="001F0502">
        <w:rPr>
          <w:rFonts w:ascii="Times New Roman" w:hAnsi="Times New Roman" w:cs="Times New Roman"/>
          <w:noProof/>
        </w:rPr>
        <w:drawing>
          <wp:inline distT="0" distB="0" distL="0" distR="0" wp14:anchorId="00B57724" wp14:editId="187194C3">
            <wp:extent cx="5733415" cy="3051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51175"/>
                    </a:xfrm>
                    <a:prstGeom prst="rect">
                      <a:avLst/>
                    </a:prstGeom>
                  </pic:spPr>
                </pic:pic>
              </a:graphicData>
            </a:graphic>
          </wp:inline>
        </w:drawing>
      </w:r>
      <w:r w:rsidRPr="001F0502">
        <w:rPr>
          <w:rFonts w:ascii="Times New Roman" w:hAnsi="Times New Roman" w:cs="Times New Roman"/>
        </w:rPr>
        <w:t xml:space="preserve">Figure </w:t>
      </w:r>
      <w:r w:rsidRPr="001F0502">
        <w:rPr>
          <w:rFonts w:ascii="Times New Roman" w:hAnsi="Times New Roman" w:cs="Times New Roman"/>
        </w:rPr>
        <w:fldChar w:fldCharType="begin"/>
      </w:r>
      <w:r w:rsidRPr="001F0502">
        <w:rPr>
          <w:rFonts w:ascii="Times New Roman" w:hAnsi="Times New Roman" w:cs="Times New Roman"/>
        </w:rPr>
        <w:instrText xml:space="preserve"> SEQ Figure \* ARABIC </w:instrText>
      </w:r>
      <w:r w:rsidRPr="001F0502">
        <w:rPr>
          <w:rFonts w:ascii="Times New Roman" w:hAnsi="Times New Roman" w:cs="Times New Roman"/>
        </w:rPr>
        <w:fldChar w:fldCharType="separate"/>
      </w:r>
      <w:r w:rsidRPr="001F0502">
        <w:rPr>
          <w:rFonts w:ascii="Times New Roman" w:hAnsi="Times New Roman" w:cs="Times New Roman"/>
          <w:noProof/>
        </w:rPr>
        <w:t>1</w:t>
      </w:r>
      <w:r w:rsidRPr="001F0502">
        <w:rPr>
          <w:rFonts w:ascii="Times New Roman" w:hAnsi="Times New Roman" w:cs="Times New Roman"/>
        </w:rPr>
        <w:fldChar w:fldCharType="end"/>
      </w:r>
      <w:r w:rsidRPr="001F0502">
        <w:rPr>
          <w:rFonts w:ascii="Times New Roman" w:hAnsi="Times New Roman" w:cs="Times New Roman"/>
        </w:rPr>
        <w:t xml:space="preserve"> Different parts of the storage solution and the terms used in this proposal</w:t>
      </w:r>
    </w:p>
    <w:p w:rsidR="001F0502" w:rsidRPr="001F0502" w:rsidRDefault="00F14DD5" w:rsidP="00487535">
      <w:pPr>
        <w:spacing w:line="360" w:lineRule="auto"/>
        <w:jc w:val="both"/>
        <w:rPr>
          <w:rFonts w:ascii="Times New Roman" w:hAnsi="Times New Roman" w:cs="Times New Roman"/>
        </w:rPr>
      </w:pPr>
      <w:r w:rsidRPr="001F0502">
        <w:rPr>
          <w:rFonts w:ascii="Times New Roman" w:hAnsi="Times New Roman" w:cs="Times New Roman"/>
        </w:rPr>
        <w:t xml:space="preserve">The main purpose for proposing this storage configuration with separate charging and discharging technologies is </w:t>
      </w:r>
      <w:r w:rsidR="00B243DC" w:rsidRPr="001F0502">
        <w:rPr>
          <w:rFonts w:ascii="Times New Roman" w:hAnsi="Times New Roman" w:cs="Times New Roman"/>
        </w:rPr>
        <w:t>(</w:t>
      </w:r>
      <w:proofErr w:type="spellStart"/>
      <w:r w:rsidR="00B243DC" w:rsidRPr="001F0502">
        <w:rPr>
          <w:rFonts w:ascii="Times New Roman" w:hAnsi="Times New Roman" w:cs="Times New Roman"/>
        </w:rPr>
        <w:t>i</w:t>
      </w:r>
      <w:proofErr w:type="spellEnd"/>
      <w:r w:rsidR="00B243DC" w:rsidRPr="001F0502">
        <w:rPr>
          <w:rFonts w:ascii="Times New Roman" w:hAnsi="Times New Roman" w:cs="Times New Roman"/>
        </w:rPr>
        <w:t xml:space="preserve">) </w:t>
      </w:r>
      <w:r w:rsidRPr="001F0502">
        <w:rPr>
          <w:rFonts w:ascii="Times New Roman" w:hAnsi="Times New Roman" w:cs="Times New Roman"/>
        </w:rPr>
        <w:t xml:space="preserve">to provide modelers with a full flexibility for parametrization of their storage, and (ii) benefiting from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parameters</w:t>
      </w:r>
      <w:r w:rsidR="00B243DC" w:rsidRPr="001F0502">
        <w:rPr>
          <w:rFonts w:ascii="Times New Roman" w:hAnsi="Times New Roman" w:cs="Times New Roman"/>
        </w:rPr>
        <w:t xml:space="preserve"> for</w:t>
      </w:r>
      <w:r w:rsidRPr="001F0502">
        <w:rPr>
          <w:rFonts w:ascii="Times New Roman" w:hAnsi="Times New Roman" w:cs="Times New Roman"/>
        </w:rPr>
        <w:t xml:space="preserve"> </w:t>
      </w:r>
      <w:r w:rsidR="00B243DC" w:rsidRPr="001F0502">
        <w:rPr>
          <w:rFonts w:ascii="Times New Roman" w:hAnsi="Times New Roman" w:cs="Times New Roman"/>
        </w:rPr>
        <w:t xml:space="preserve">controlling </w:t>
      </w:r>
      <w:r w:rsidRPr="001F0502">
        <w:rPr>
          <w:rFonts w:ascii="Times New Roman" w:hAnsi="Times New Roman" w:cs="Times New Roman"/>
        </w:rPr>
        <w:t>the operation of</w:t>
      </w:r>
      <w:r w:rsidR="00B243DC" w:rsidRPr="001F0502">
        <w:rPr>
          <w:rFonts w:ascii="Times New Roman" w:hAnsi="Times New Roman" w:cs="Times New Roman"/>
        </w:rPr>
        <w:t xml:space="preserve"> these</w:t>
      </w:r>
      <w:r w:rsidRPr="001F0502">
        <w:rPr>
          <w:rFonts w:ascii="Times New Roman" w:hAnsi="Times New Roman" w:cs="Times New Roman"/>
        </w:rPr>
        <w:t xml:space="preserve"> technologies. It </w:t>
      </w:r>
      <w:r w:rsidRPr="001F0502">
        <w:rPr>
          <w:rFonts w:ascii="Times New Roman" w:hAnsi="Times New Roman" w:cs="Times New Roman"/>
        </w:rPr>
        <w:lastRenderedPageBreak/>
        <w:t>should be noted that the input and output level, and input and output commodity can be the same. The level of storage is excluded from commodity balance in each time step, while the input and output levels are included. The lower and upper bound of storage content as well as storage losses are all presented as percentage of storage capacity in respective equations.</w:t>
      </w:r>
    </w:p>
    <w:p w:rsidR="00B243DC" w:rsidRPr="001F0502" w:rsidRDefault="00B243DC" w:rsidP="00487535">
      <w:pPr>
        <w:spacing w:line="360" w:lineRule="auto"/>
        <w:jc w:val="both"/>
        <w:rPr>
          <w:rFonts w:ascii="Times New Roman" w:hAnsi="Times New Roman" w:cs="Times New Roman"/>
        </w:rPr>
      </w:pPr>
    </w:p>
    <w:p w:rsidR="00B243DC" w:rsidRPr="001F0502" w:rsidRDefault="003F169F" w:rsidP="00487535">
      <w:pPr>
        <w:spacing w:line="360" w:lineRule="auto"/>
        <w:jc w:val="both"/>
        <w:rPr>
          <w:rFonts w:ascii="Times New Roman" w:hAnsi="Times New Roman" w:cs="Times New Roman"/>
          <w:b/>
        </w:rPr>
      </w:pPr>
      <w:r>
        <w:rPr>
          <w:rFonts w:ascii="Times New Roman" w:hAnsi="Times New Roman" w:cs="Times New Roman"/>
          <w:b/>
        </w:rPr>
        <w:t xml:space="preserve">II. </w:t>
      </w:r>
      <w:r w:rsidR="00B243DC" w:rsidRPr="001F0502">
        <w:rPr>
          <w:rFonts w:ascii="Times New Roman" w:hAnsi="Times New Roman" w:cs="Times New Roman"/>
          <w:b/>
        </w:rPr>
        <w:t xml:space="preserve">Mathematical </w:t>
      </w:r>
      <w:r w:rsidR="00B87E58">
        <w:rPr>
          <w:rFonts w:ascii="Times New Roman" w:hAnsi="Times New Roman" w:cs="Times New Roman"/>
          <w:b/>
        </w:rPr>
        <w:t>F</w:t>
      </w:r>
      <w:r w:rsidR="00B243DC" w:rsidRPr="001F0502">
        <w:rPr>
          <w:rFonts w:ascii="Times New Roman" w:hAnsi="Times New Roman" w:cs="Times New Roman"/>
          <w:b/>
        </w:rPr>
        <w:t>ormulation</w:t>
      </w:r>
    </w:p>
    <w:p w:rsidR="00B243DC" w:rsidRPr="001F0502" w:rsidRDefault="00B243DC" w:rsidP="00487535">
      <w:pPr>
        <w:spacing w:line="360" w:lineRule="auto"/>
        <w:jc w:val="both"/>
        <w:rPr>
          <w:rFonts w:ascii="Times New Roman" w:hAnsi="Times New Roman" w:cs="Times New Roman"/>
        </w:rPr>
      </w:pPr>
      <w:r w:rsidRPr="001F0502">
        <w:rPr>
          <w:rFonts w:ascii="Times New Roman" w:hAnsi="Times New Roman" w:cs="Times New Roman"/>
        </w:rPr>
        <w:t xml:space="preserve">The following equations represent the mathematical model suggested for storage implementation in </w:t>
      </w:r>
      <w:proofErr w:type="spellStart"/>
      <w:proofErr w:type="gramStart"/>
      <w:r w:rsidRPr="001F0502">
        <w:rPr>
          <w:rFonts w:ascii="Times New Roman" w:hAnsi="Times New Roman" w:cs="Times New Roman"/>
        </w:rPr>
        <w:t>MESSAGEix</w:t>
      </w:r>
      <w:proofErr w:type="spellEnd"/>
      <w:r w:rsidRPr="001F0502">
        <w:rPr>
          <w:rFonts w:ascii="Times New Roman" w:hAnsi="Times New Roman" w:cs="Times New Roman"/>
        </w:rPr>
        <w:t>, and</w:t>
      </w:r>
      <w:proofErr w:type="gramEnd"/>
      <w:r w:rsidRPr="001F0502">
        <w:rPr>
          <w:rFonts w:ascii="Times New Roman" w:hAnsi="Times New Roman" w:cs="Times New Roman"/>
        </w:rPr>
        <w:t xml:space="preserve"> are equivalent of those proposed in the GAMS model. The indexes are the same as those used in the main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model. </w:t>
      </w:r>
    </w:p>
    <w:p w:rsidR="00B243DC" w:rsidRPr="001F0502" w:rsidRDefault="00B243DC" w:rsidP="00487535">
      <w:pPr>
        <w:spacing w:line="360" w:lineRule="auto"/>
        <w:jc w:val="both"/>
        <w:rPr>
          <w:rFonts w:ascii="Times New Roman" w:hAnsi="Times New Roman" w:cs="Times New Roman"/>
        </w:rPr>
      </w:pPr>
      <w:r w:rsidRPr="001F0502">
        <w:rPr>
          <w:rFonts w:ascii="Times New Roman" w:hAnsi="Times New Roman" w:cs="Times New Roman"/>
        </w:rPr>
        <w:t>The level of storage (“</w:t>
      </w:r>
      <w:proofErr w:type="spellStart"/>
      <w:r w:rsidRPr="001F0502">
        <w:rPr>
          <w:rFonts w:ascii="Times New Roman" w:hAnsi="Times New Roman" w:cs="Times New Roman"/>
        </w:rPr>
        <w:t>level_storage</w:t>
      </w:r>
      <w:proofErr w:type="spellEnd"/>
      <w:r w:rsidRPr="001F0502">
        <w:rPr>
          <w:rFonts w:ascii="Times New Roman" w:hAnsi="Times New Roman" w:cs="Times New Roman"/>
        </w:rPr>
        <w:t>”)</w:t>
      </w:r>
      <w:r w:rsidR="001F0502" w:rsidRPr="001F0502">
        <w:rPr>
          <w:rFonts w:ascii="Times New Roman" w:hAnsi="Times New Roman" w:cs="Times New Roman"/>
        </w:rPr>
        <w:t xml:space="preserve"> should be specified by the user to exclude this level from COMMODIY_BALANCE equation in the model</w:t>
      </w:r>
      <w:proofErr w:type="gramStart"/>
      <w:r w:rsidR="001F0502" w:rsidRPr="001F0502">
        <w:rPr>
          <w:rFonts w:ascii="Times New Roman" w:hAnsi="Times New Roman" w:cs="Times New Roman"/>
        </w:rPr>
        <w:t xml:space="preserve">. </w:t>
      </w:r>
      <w:proofErr w:type="gramEnd"/>
      <w:r w:rsidR="001F0502" w:rsidRPr="001F0502">
        <w:rPr>
          <w:rFonts w:ascii="Times New Roman" w:hAnsi="Times New Roman" w:cs="Times New Roman"/>
        </w:rPr>
        <w:t>S</w:t>
      </w:r>
      <w:r w:rsidRPr="001F0502">
        <w:rPr>
          <w:rFonts w:ascii="Times New Roman" w:hAnsi="Times New Roman" w:cs="Times New Roman"/>
        </w:rPr>
        <w:t>torage container (“</w:t>
      </w:r>
      <w:proofErr w:type="spellStart"/>
      <w:r w:rsidRPr="001F0502">
        <w:rPr>
          <w:rFonts w:ascii="Times New Roman" w:hAnsi="Times New Roman" w:cs="Times New Roman"/>
        </w:rPr>
        <w:t>storage_tec</w:t>
      </w:r>
      <w:proofErr w:type="spellEnd"/>
      <w:r w:rsidRPr="001F0502">
        <w:rPr>
          <w:rFonts w:ascii="Times New Roman" w:hAnsi="Times New Roman" w:cs="Times New Roman"/>
        </w:rPr>
        <w:t>”) and its respective charger/discharger technologies (“</w:t>
      </w:r>
      <w:proofErr w:type="spellStart"/>
      <w:r w:rsidRPr="001F0502">
        <w:rPr>
          <w:rFonts w:ascii="Times New Roman" w:hAnsi="Times New Roman" w:cs="Times New Roman"/>
        </w:rPr>
        <w:t>map_storage_tec</w:t>
      </w:r>
      <w:proofErr w:type="spellEnd"/>
      <w:r w:rsidRPr="001F0502">
        <w:rPr>
          <w:rFonts w:ascii="Times New Roman" w:hAnsi="Times New Roman" w:cs="Times New Roman"/>
        </w:rPr>
        <w:t>”) should</w:t>
      </w:r>
      <w:r w:rsidR="001F0502" w:rsidRPr="001F0502">
        <w:rPr>
          <w:rFonts w:ascii="Times New Roman" w:hAnsi="Times New Roman" w:cs="Times New Roman"/>
        </w:rPr>
        <w:t xml:space="preserve"> also</w:t>
      </w:r>
      <w:r w:rsidRPr="001F0502">
        <w:rPr>
          <w:rFonts w:ascii="Times New Roman" w:hAnsi="Times New Roman" w:cs="Times New Roman"/>
        </w:rPr>
        <w:t xml:space="preserve"> be specified by the user.</w:t>
      </w:r>
      <w:r w:rsidR="001F0502" w:rsidRPr="001F0502">
        <w:rPr>
          <w:rFonts w:ascii="Times New Roman" w:hAnsi="Times New Roman" w:cs="Times New Roman"/>
        </w:rPr>
        <w:t xml:space="preserve"> This will link these set of three technologies together in the mathematical model, as there may be several storage solutions connected to the same level or commodity at the same time. For example, a battery and PHS storing electricity at the secondary level can be examined with the equations proposed in this document. </w:t>
      </w:r>
    </w:p>
    <w:p w:rsidR="001F0502" w:rsidRPr="001F0502" w:rsidRDefault="001F0502" w:rsidP="00487535">
      <w:pPr>
        <w:spacing w:line="360" w:lineRule="auto"/>
        <w:jc w:val="both"/>
        <w:rPr>
          <w:rFonts w:ascii="Times New Roman" w:hAnsi="Times New Roman" w:cs="Times New Roman"/>
        </w:rPr>
      </w:pPr>
    </w:p>
    <w:p w:rsidR="00B243DC" w:rsidRPr="001F0502" w:rsidRDefault="00B243DC" w:rsidP="00487535">
      <w:pPr>
        <w:spacing w:line="360" w:lineRule="auto"/>
        <w:jc w:val="both"/>
        <w:rPr>
          <w:rFonts w:ascii="Times New Roman" w:eastAsiaTheme="minorEastAsia" w:hAnsi="Times New Roman" w:cs="Times New Roman"/>
          <w:b/>
        </w:rPr>
      </w:pPr>
      <w:r w:rsidRPr="001F0502">
        <w:rPr>
          <w:rFonts w:ascii="Times New Roman" w:hAnsi="Times New Roman" w:cs="Times New Roman"/>
          <w:b/>
        </w:rPr>
        <w:t>I</w:t>
      </w:r>
      <w:r w:rsidR="008D6166">
        <w:rPr>
          <w:rFonts w:ascii="Times New Roman" w:hAnsi="Times New Roman" w:cs="Times New Roman"/>
          <w:b/>
        </w:rPr>
        <w:t>I</w:t>
      </w:r>
      <w:r w:rsidRPr="001F0502">
        <w:rPr>
          <w:rFonts w:ascii="Times New Roman" w:hAnsi="Times New Roman" w:cs="Times New Roman"/>
          <w:b/>
        </w:rPr>
        <w:t>.</w:t>
      </w:r>
      <w:r w:rsidR="008D6166">
        <w:rPr>
          <w:rFonts w:ascii="Times New Roman" w:hAnsi="Times New Roman" w:cs="Times New Roman"/>
          <w:b/>
        </w:rPr>
        <w:t>1.</w:t>
      </w:r>
      <w:r w:rsidRPr="001F0502">
        <w:rPr>
          <w:rFonts w:ascii="Times New Roman" w:hAnsi="Times New Roman" w:cs="Times New Roman"/>
          <w:b/>
        </w:rPr>
        <w:t xml:space="preserve"> Change in the content of storage</w:t>
      </w:r>
      <w:r w:rsidR="00C0468D" w:rsidRPr="001F0502">
        <w:rPr>
          <w:rFonts w:ascii="Times New Roman" w:hAnsi="Times New Roman" w:cs="Times New Roman"/>
          <w:b/>
        </w:rPr>
        <w:t xml:space="preserve"> (eq. </w:t>
      </w:r>
      <m:oMath>
        <m:r>
          <m:rPr>
            <m:sty m:val="bi"/>
          </m:rPr>
          <w:rPr>
            <w:rFonts w:ascii="Cambria Math" w:hAnsi="Cambria Math" w:cs="Times New Roman"/>
          </w:rPr>
          <m:t>STORAGE_CHANGE</m:t>
        </m:r>
      </m:oMath>
      <w:r w:rsidR="00C0468D" w:rsidRPr="001F0502">
        <w:rPr>
          <w:rFonts w:ascii="Times New Roman" w:eastAsiaTheme="minorEastAsia" w:hAnsi="Times New Roman" w:cs="Times New Roman"/>
          <w:b/>
        </w:rPr>
        <w:t>)</w:t>
      </w:r>
    </w:p>
    <w:p w:rsidR="004701A2" w:rsidRPr="001F0502" w:rsidRDefault="004701A2" w:rsidP="00487535">
      <w:pPr>
        <w:spacing w:line="360" w:lineRule="auto"/>
        <w:jc w:val="both"/>
        <w:rPr>
          <w:rFonts w:ascii="Times New Roman" w:hAnsi="Times New Roman" w:cs="Times New Roman"/>
        </w:rPr>
      </w:pPr>
      <w:r w:rsidRPr="001F0502">
        <w:rPr>
          <w:rFonts w:ascii="Times New Roman" w:hAnsi="Times New Roman" w:cs="Times New Roman"/>
        </w:rPr>
        <w:t xml:space="preserve">This equation shows the change in the content of storage at each time step. This change can be due to charging (positive) or discharge (negative). </w:t>
      </w:r>
    </w:p>
    <w:p w:rsidR="001F0502" w:rsidRPr="001F0502" w:rsidRDefault="001F0502" w:rsidP="00487535">
      <w:pPr>
        <w:spacing w:line="360" w:lineRule="auto"/>
        <w:jc w:val="both"/>
        <w:rPr>
          <w:rFonts w:ascii="Times New Roman" w:hAnsi="Times New Roman" w:cs="Times New Roman"/>
        </w:rPr>
      </w:pPr>
    </w:p>
    <w:p w:rsidR="00B243DC" w:rsidRPr="001F0502" w:rsidRDefault="00B243DC" w:rsidP="00487535">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STORAG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CHG</m:t>
                  </m:r>
                </m:sub>
              </m:sSub>
            </m:e>
            <m:sub>
              <m:r>
                <w:rPr>
                  <w:rFonts w:ascii="Cambria Math" w:hAnsi="Cambria Math" w:cs="Times New Roman"/>
                </w:rPr>
                <m:t>n,</m:t>
              </m:r>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,m,c,</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up/>
            <m:e>
              <m:sSub>
                <m:sSubPr>
                  <m:ctrlPr>
                    <w:rPr>
                      <w:rFonts w:ascii="Cambria Math" w:hAnsi="Cambria Math" w:cs="Times New Roman"/>
                      <w:i/>
                    </w:rPr>
                  </m:ctrlPr>
                </m:sSubPr>
                <m:e>
                  <m:r>
                    <w:rPr>
                      <w:rFonts w:ascii="Cambria Math" w:hAnsi="Cambria Math" w:cs="Times New Roman"/>
                    </w:rPr>
                    <m:t>output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r>
                        <w:rPr>
                          <w:rFonts w:ascii="Cambria Math" w:hAnsi="Cambria Math" w:cs="Times New Roman"/>
                        </w:rPr>
                        <m:t>,</m:t>
                      </m:r>
                      <m:r>
                        <w:rPr>
                          <w:rFonts w:ascii="Cambria Math" w:hAnsi="Cambria Math" w:cs="Times New Roman"/>
                        </w:rPr>
                        <m:t>y</m:t>
                      </m:r>
                    </m:e>
                    <m:sup>
                      <m:r>
                        <w:rPr>
                          <w:rFonts w:ascii="Cambria Math" w:hAnsi="Cambria Math" w:cs="Times New Roman"/>
                        </w:rPr>
                        <m:t>V</m:t>
                      </m:r>
                    </m:sup>
                  </m:sSup>
                  <m:r>
                    <w:rPr>
                      <w:rFonts w:ascii="Cambria Math" w:hAnsi="Cambria Math" w:cs="Times New Roman"/>
                    </w:rPr>
                    <m:t>,</m:t>
                  </m:r>
                  <m:r>
                    <w:rPr>
                      <w:rFonts w:ascii="Cambria Math" w:hAnsi="Cambria Math" w:cs="Times New Roman"/>
                    </w:rPr>
                    <m:t>y,</m:t>
                  </m:r>
                  <m:r>
                    <w:rPr>
                      <w:rFonts w:ascii="Cambria Math" w:hAnsi="Cambria Math" w:cs="Times New Roman"/>
                    </w:rPr>
                    <m:t>m,</m:t>
                  </m:r>
                  <m:r>
                    <w:rPr>
                      <w:rFonts w:ascii="Cambria Math" w:hAnsi="Cambria Math" w:cs="Times New Roman"/>
                    </w:rPr>
                    <m:t>n,</m:t>
                  </m:r>
                  <m:r>
                    <w:rPr>
                      <w:rFonts w:ascii="Cambria Math" w:hAnsi="Cambria Math" w:cs="Times New Roman"/>
                    </w:rPr>
                    <m:t>c,</m:t>
                  </m:r>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ACT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r>
                        <w:rPr>
                          <w:rFonts w:ascii="Cambria Math" w:hAnsi="Cambria Math" w:cs="Times New Roman"/>
                        </w:rPr>
                        <m:t>,</m:t>
                      </m:r>
                      <m:r>
                        <w:rPr>
                          <w:rFonts w:ascii="Cambria Math" w:hAnsi="Cambria Math" w:cs="Times New Roman"/>
                        </w:rPr>
                        <m:t>y</m:t>
                      </m:r>
                    </m:e>
                    <m:sup>
                      <m:r>
                        <w:rPr>
                          <w:rFonts w:ascii="Cambria Math" w:hAnsi="Cambria Math" w:cs="Times New Roman"/>
                        </w:rPr>
                        <m:t>V</m:t>
                      </m:r>
                    </m:sup>
                  </m:sSup>
                  <m:r>
                    <w:rPr>
                      <w:rFonts w:ascii="Cambria Math" w:hAnsi="Cambria Math" w:cs="Times New Roman"/>
                    </w:rPr>
                    <m:t>,</m:t>
                  </m:r>
                  <m:r>
                    <w:rPr>
                      <w:rFonts w:ascii="Cambria Math" w:hAnsi="Cambria Math" w:cs="Times New Roman"/>
                    </w:rPr>
                    <m:t>y,</m:t>
                  </m:r>
                  <m:r>
                    <w:rPr>
                      <w:rFonts w:ascii="Cambria Math" w:hAnsi="Cambria Math" w:cs="Times New Roman"/>
                    </w:rPr>
                    <m:t>m,</m:t>
                  </m:r>
                  <m:r>
                    <w:rPr>
                      <w:rFonts w:ascii="Cambria Math" w:hAnsi="Cambria Math" w:cs="Times New Roman"/>
                    </w:rPr>
                    <m:t>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in</m:t>
              </m:r>
              <m:r>
                <w:rPr>
                  <w:rFonts w:ascii="Cambria Math" w:hAnsi="Cambria Math" w:cs="Times New Roman"/>
                </w:rPr>
                <m:t>put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,y,m,n,c,l,</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ACT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,y,m,h</m:t>
              </m:r>
            </m:sub>
          </m:sSub>
        </m:oMath>
      </m:oMathPara>
    </w:p>
    <w:p w:rsidR="00B243DC" w:rsidRPr="001F0502" w:rsidRDefault="00B243DC" w:rsidP="00487535">
      <w:pPr>
        <w:spacing w:line="360" w:lineRule="auto"/>
        <w:jc w:val="both"/>
        <w:rPr>
          <w:rFonts w:ascii="Times New Roman" w:hAnsi="Times New Roman" w:cs="Times New Roman"/>
        </w:rPr>
      </w:pPr>
    </w:p>
    <w:p w:rsidR="00B243DC" w:rsidRPr="001F0502" w:rsidRDefault="00757FE5" w:rsidP="00487535">
      <w:pPr>
        <w:spacing w:line="360" w:lineRule="auto"/>
        <w:jc w:val="both"/>
        <w:rPr>
          <w:rFonts w:ascii="Times New Roman" w:eastAsiaTheme="minorEastAsia" w:hAnsi="Times New Roman" w:cs="Times New Roman"/>
        </w:rPr>
      </w:pPr>
      <w:r w:rsidRPr="001F0502">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oMath>
      <w:r w:rsidRPr="001F0502">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oMath>
      <w:r w:rsidRPr="001F0502">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oMath>
      <w:r w:rsidRPr="001F0502">
        <w:rPr>
          <w:rFonts w:ascii="Times New Roman" w:eastAsiaTheme="minorEastAsia" w:hAnsi="Times New Roman" w:cs="Times New Roman"/>
        </w:rPr>
        <w:t xml:space="preserve"> are storage container, and its linked charger and discharger technologies, respectively. </w:t>
      </w:r>
    </w:p>
    <w:p w:rsidR="00757FE5" w:rsidRPr="001F0502" w:rsidRDefault="00757FE5" w:rsidP="00487535">
      <w:pPr>
        <w:spacing w:line="360" w:lineRule="auto"/>
        <w:jc w:val="both"/>
        <w:rPr>
          <w:rFonts w:ascii="Times New Roman" w:hAnsi="Times New Roman" w:cs="Times New Roman"/>
        </w:rPr>
      </w:pPr>
    </w:p>
    <w:p w:rsidR="00757FE5" w:rsidRPr="001F0502" w:rsidRDefault="00757FE5" w:rsidP="00487535">
      <w:pPr>
        <w:spacing w:line="360" w:lineRule="auto"/>
        <w:jc w:val="both"/>
        <w:rPr>
          <w:rFonts w:ascii="Times New Roman" w:eastAsiaTheme="minorEastAsia" w:hAnsi="Times New Roman" w:cs="Times New Roman"/>
          <w:b/>
        </w:rPr>
      </w:pPr>
      <w:r w:rsidRPr="001F0502">
        <w:rPr>
          <w:rFonts w:ascii="Times New Roman" w:hAnsi="Times New Roman" w:cs="Times New Roman"/>
          <w:b/>
        </w:rPr>
        <w:t>II.</w:t>
      </w:r>
      <w:r w:rsidR="008D6166">
        <w:rPr>
          <w:rFonts w:ascii="Times New Roman" w:hAnsi="Times New Roman" w:cs="Times New Roman"/>
          <w:b/>
        </w:rPr>
        <w:t>2.</w:t>
      </w:r>
      <w:r w:rsidRPr="001F0502">
        <w:rPr>
          <w:rFonts w:ascii="Times New Roman" w:hAnsi="Times New Roman" w:cs="Times New Roman"/>
          <w:b/>
        </w:rPr>
        <w:t xml:space="preserve"> Storage content balance </w:t>
      </w:r>
      <w:r w:rsidRPr="001F0502">
        <w:rPr>
          <w:rFonts w:ascii="Times New Roman" w:hAnsi="Times New Roman" w:cs="Times New Roman"/>
          <w:b/>
        </w:rPr>
        <w:t xml:space="preserve">(eq. </w:t>
      </w:r>
      <m:oMath>
        <m:r>
          <m:rPr>
            <m:sty m:val="bi"/>
          </m:rPr>
          <w:rPr>
            <w:rFonts w:ascii="Cambria Math" w:hAnsi="Cambria Math" w:cs="Times New Roman"/>
          </w:rPr>
          <m:t>STORAGE_BALANCE</m:t>
        </m:r>
      </m:oMath>
      <w:r w:rsidRPr="001F0502">
        <w:rPr>
          <w:rFonts w:ascii="Times New Roman" w:eastAsiaTheme="minorEastAsia" w:hAnsi="Times New Roman" w:cs="Times New Roman"/>
          <w:b/>
        </w:rPr>
        <w:t>)</w:t>
      </w:r>
    </w:p>
    <w:p w:rsidR="004701A2" w:rsidRPr="001F0502" w:rsidRDefault="004701A2" w:rsidP="00487535">
      <w:pPr>
        <w:spacing w:line="360" w:lineRule="auto"/>
        <w:jc w:val="both"/>
        <w:rPr>
          <w:rFonts w:ascii="Times New Roman" w:eastAsiaTheme="minorEastAsia" w:hAnsi="Times New Roman" w:cs="Times New Roman"/>
        </w:rPr>
      </w:pPr>
      <w:r w:rsidRPr="001F0502">
        <w:rPr>
          <w:rFonts w:ascii="Times New Roman" w:hAnsi="Times New Roman" w:cs="Times New Roman"/>
        </w:rPr>
        <w:t>The content of storage in each time step is equal to the content in the previous time step plus storage changes minus the losses. H</w:t>
      </w:r>
      <w:r w:rsidRPr="001F0502">
        <w:rPr>
          <w:rFonts w:ascii="Times New Roman" w:hAnsi="Times New Roman" w:cs="Times New Roman"/>
        </w:rPr>
        <w:t xml:space="preserve">ere, </w:t>
      </w:r>
      <w:r w:rsidRPr="001F0502">
        <w:rPr>
          <w:rFonts w:ascii="Times New Roman" w:hAnsi="Times New Roman" w:cs="Times New Roman"/>
          <w:i/>
        </w:rPr>
        <w:t>h</w:t>
      </w:r>
      <w:r w:rsidRPr="001F0502">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1F0502">
        <w:rPr>
          <w:rFonts w:ascii="Times New Roman" w:eastAsiaTheme="minorEastAsia" w:hAnsi="Times New Roman" w:cs="Times New Roman"/>
        </w:rPr>
        <w:t xml:space="preserve"> are two consecutive sub-annual time steps</w:t>
      </w:r>
      <w:r w:rsidRPr="001F0502">
        <w:rPr>
          <w:rFonts w:ascii="Times New Roman" w:eastAsiaTheme="minorEastAsia"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=h+1</m:t>
        </m:r>
      </m:oMath>
      <w:r w:rsidRPr="001F0502">
        <w:rPr>
          <w:rFonts w:ascii="Times New Roman" w:eastAsiaTheme="minorEastAsia" w:hAnsi="Times New Roman" w:cs="Times New Roman"/>
        </w:rPr>
        <w:t>.</w:t>
      </w:r>
    </w:p>
    <w:p w:rsidR="00757FE5" w:rsidRPr="001F0502" w:rsidRDefault="00757FE5" w:rsidP="00487535">
      <w:pPr>
        <w:spacing w:line="360" w:lineRule="auto"/>
        <w:jc w:val="both"/>
        <w:rPr>
          <w:rFonts w:ascii="Times New Roman" w:hAnsi="Times New Roman" w:cs="Times New Roman"/>
        </w:rPr>
      </w:pPr>
    </w:p>
    <w:p w:rsidR="00BB22D3" w:rsidRPr="001F0502" w:rsidRDefault="004701A2" w:rsidP="00487535">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STORAG</m:t>
              </m:r>
              <m:r>
                <w:rPr>
                  <w:rFonts w:ascii="Cambria Math" w:hAnsi="Cambria Math" w:cs="Times New Roman"/>
                </w:rPr>
                <m:t>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STORAG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CHG</m:t>
                  </m:r>
                </m:sub>
              </m:sSub>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r>
                <w:rPr>
                  <w:rFonts w:ascii="Cambria Math" w:hAnsi="Cambria Math" w:cs="Times New Roman"/>
                </w:rPr>
                <m:t>h</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storag</m:t>
                      </m:r>
                      <m:r>
                        <w:rPr>
                          <w:rFonts w:ascii="Cambria Math" w:hAnsi="Cambria Math" w:cs="Times New Roman"/>
                        </w:rPr>
                        <m:t>e_loss</m:t>
                      </m:r>
                      <m:ctrlPr>
                        <w:rPr>
                          <w:rFonts w:ascii="Cambria Math" w:eastAsia="Cambria Math" w:hAnsi="Cambria Math" w:cs="Times New Roman"/>
                          <w:i/>
                        </w:rPr>
                      </m:ctrlPr>
                    </m:e>
                    <m:sub>
                      <m:r>
                        <w:rPr>
                          <w:rFonts w:ascii="Cambria Math" w:hAnsi="Cambria Math" w:cs="Times New Roman"/>
                        </w:rPr>
                        <m:t>n</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,c,l,y,h</m:t>
                      </m:r>
                    </m:sub>
                  </m:sSub>
                  <m:r>
                    <w:rPr>
                      <w:rFonts w:ascii="Cambria Math" w:hAnsi="Cambria Math" w:cs="Times New Roman"/>
                    </w:rPr>
                    <m:t xml:space="preserve"> </m:t>
                  </m:r>
                </m:e>
              </m:nary>
            </m:e>
          </m:d>
        </m:oMath>
      </m:oMathPara>
    </w:p>
    <w:p w:rsidR="004701A2" w:rsidRPr="001F0502" w:rsidRDefault="004701A2" w:rsidP="00487535">
      <w:pPr>
        <w:spacing w:line="360" w:lineRule="auto"/>
        <w:jc w:val="both"/>
        <w:rPr>
          <w:rFonts w:ascii="Times New Roman" w:hAnsi="Times New Roman" w:cs="Times New Roman"/>
        </w:rPr>
      </w:pPr>
    </w:p>
    <w:p w:rsidR="004701A2" w:rsidRPr="001F0502" w:rsidRDefault="004701A2" w:rsidP="00487535">
      <w:pPr>
        <w:spacing w:line="360" w:lineRule="auto"/>
        <w:jc w:val="both"/>
        <w:rPr>
          <w:rFonts w:ascii="Times New Roman" w:hAnsi="Times New Roman" w:cs="Times New Roman"/>
          <w:b/>
        </w:rPr>
      </w:pPr>
      <w:r w:rsidRPr="001F0502">
        <w:rPr>
          <w:rFonts w:ascii="Times New Roman" w:hAnsi="Times New Roman" w:cs="Times New Roman"/>
          <w:b/>
        </w:rPr>
        <w:t>II.</w:t>
      </w:r>
      <w:r w:rsidR="008D6166">
        <w:rPr>
          <w:rFonts w:ascii="Times New Roman" w:hAnsi="Times New Roman" w:cs="Times New Roman"/>
          <w:b/>
        </w:rPr>
        <w:t>3.</w:t>
      </w:r>
      <w:r w:rsidRPr="001F0502">
        <w:rPr>
          <w:rFonts w:ascii="Times New Roman" w:hAnsi="Times New Roman" w:cs="Times New Roman"/>
          <w:b/>
        </w:rPr>
        <w:t xml:space="preserve"> Storage </w:t>
      </w:r>
      <w:r w:rsidRPr="001F0502">
        <w:rPr>
          <w:rFonts w:ascii="Times New Roman" w:hAnsi="Times New Roman" w:cs="Times New Roman"/>
          <w:b/>
        </w:rPr>
        <w:t>content equality</w:t>
      </w:r>
      <w:r w:rsidRPr="001F0502">
        <w:rPr>
          <w:rFonts w:ascii="Times New Roman" w:hAnsi="Times New Roman" w:cs="Times New Roman"/>
          <w:b/>
        </w:rPr>
        <w:t xml:space="preserve"> (eq. </w:t>
      </w:r>
      <m:oMath>
        <m:r>
          <m:rPr>
            <m:sty m:val="bi"/>
          </m:rPr>
          <w:rPr>
            <w:rFonts w:ascii="Cambria Math" w:hAnsi="Cambria Math" w:cs="Times New Roman"/>
          </w:rPr>
          <m:t>STORAGE_EQUALITY</m:t>
        </m:r>
      </m:oMath>
      <w:r w:rsidRPr="001F0502">
        <w:rPr>
          <w:rFonts w:ascii="Times New Roman" w:eastAsiaTheme="minorEastAsia" w:hAnsi="Times New Roman" w:cs="Times New Roman"/>
          <w:b/>
        </w:rPr>
        <w:t>)</w:t>
      </w:r>
    </w:p>
    <w:p w:rsidR="004701A2" w:rsidRPr="001F0502" w:rsidRDefault="004701A2" w:rsidP="00487535">
      <w:pPr>
        <w:spacing w:line="360" w:lineRule="auto"/>
        <w:jc w:val="both"/>
        <w:rPr>
          <w:rFonts w:ascii="Times New Roman" w:hAnsi="Times New Roman" w:cs="Times New Roman"/>
        </w:rPr>
      </w:pPr>
      <w:r w:rsidRPr="001F0502">
        <w:rPr>
          <w:rFonts w:ascii="Times New Roman" w:hAnsi="Times New Roman" w:cs="Times New Roman"/>
        </w:rPr>
        <w:t>This equation ensures that the content of storage in the first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f</m:t>
            </m:r>
          </m:sup>
        </m:sSup>
      </m:oMath>
      <w:r w:rsidRPr="001F0502">
        <w:rPr>
          <w:rFonts w:ascii="Times New Roman" w:eastAsiaTheme="minorEastAsia" w:hAnsi="Times New Roman" w:cs="Times New Roman"/>
        </w:rPr>
        <w:t xml:space="preserve">) </w:t>
      </w:r>
      <w:r w:rsidRPr="001F0502">
        <w:rPr>
          <w:rFonts w:ascii="Times New Roman" w:hAnsi="Times New Roman" w:cs="Times New Roman"/>
        </w:rPr>
        <w:t>and last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l</m:t>
            </m:r>
          </m:sup>
        </m:sSup>
      </m:oMath>
      <w:r w:rsidRPr="001F0502">
        <w:rPr>
          <w:rFonts w:ascii="Times New Roman" w:hAnsi="Times New Roman" w:cs="Times New Roman"/>
        </w:rPr>
        <w:t>) sub-annual time step of each period is the same.</w:t>
      </w:r>
    </w:p>
    <w:p w:rsidR="004701A2" w:rsidRPr="001F0502" w:rsidRDefault="004701A2" w:rsidP="00487535">
      <w:pPr>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r>
                <w:rPr>
                  <w:rFonts w:ascii="Cambria Math" w:hAnsi="Cambria Math" w:cs="Times New Roman"/>
                </w:rPr>
                <m:t>l</m:t>
              </m:r>
              <m:r>
                <w:rPr>
                  <w:rFonts w:ascii="Cambria Math" w:hAnsi="Cambria Math" w:cs="Times New Roman"/>
                </w:rPr>
                <m:t>,y,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f</m:t>
                  </m:r>
                </m:sup>
              </m:sSup>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l</m:t>
                  </m:r>
                </m:sup>
              </m:sSup>
            </m:sub>
          </m:sSub>
        </m:oMath>
      </m:oMathPara>
    </w:p>
    <w:p w:rsidR="004701A2" w:rsidRPr="001F0502" w:rsidRDefault="004701A2" w:rsidP="00487535">
      <w:pPr>
        <w:spacing w:line="360" w:lineRule="auto"/>
        <w:jc w:val="both"/>
        <w:rPr>
          <w:rFonts w:ascii="Times New Roman" w:hAnsi="Times New Roman" w:cs="Times New Roman"/>
        </w:rPr>
      </w:pPr>
    </w:p>
    <w:p w:rsidR="008D6166" w:rsidRDefault="004701A2" w:rsidP="00487535">
      <w:pPr>
        <w:spacing w:line="360" w:lineRule="auto"/>
        <w:jc w:val="both"/>
        <w:rPr>
          <w:rFonts w:ascii="Times New Roman" w:hAnsi="Times New Roman" w:cs="Times New Roman"/>
          <w:b/>
        </w:rPr>
      </w:pPr>
      <w:r w:rsidRPr="008D6166">
        <w:rPr>
          <w:rFonts w:ascii="Times New Roman" w:hAnsi="Times New Roman" w:cs="Times New Roman"/>
          <w:b/>
        </w:rPr>
        <w:t>I</w:t>
      </w:r>
      <w:r w:rsidR="008D6166">
        <w:rPr>
          <w:rFonts w:ascii="Times New Roman" w:hAnsi="Times New Roman" w:cs="Times New Roman"/>
          <w:b/>
        </w:rPr>
        <w:t>I</w:t>
      </w:r>
      <w:r w:rsidRPr="008D6166">
        <w:rPr>
          <w:rFonts w:ascii="Times New Roman" w:hAnsi="Times New Roman" w:cs="Times New Roman"/>
          <w:b/>
        </w:rPr>
        <w:t>.</w:t>
      </w:r>
      <w:r w:rsidR="008D6166">
        <w:rPr>
          <w:rFonts w:ascii="Times New Roman" w:hAnsi="Times New Roman" w:cs="Times New Roman"/>
          <w:b/>
        </w:rPr>
        <w:t>4.</w:t>
      </w:r>
      <w:r w:rsidRPr="008D6166">
        <w:rPr>
          <w:rFonts w:ascii="Times New Roman" w:hAnsi="Times New Roman" w:cs="Times New Roman"/>
          <w:b/>
        </w:rPr>
        <w:t xml:space="preserve"> </w:t>
      </w:r>
      <w:r w:rsidR="008D6166">
        <w:rPr>
          <w:rFonts w:ascii="Times New Roman" w:hAnsi="Times New Roman" w:cs="Times New Roman"/>
          <w:b/>
        </w:rPr>
        <w:t>Bounds</w:t>
      </w:r>
      <w:r w:rsidRPr="008D6166">
        <w:rPr>
          <w:rFonts w:ascii="Times New Roman" w:hAnsi="Times New Roman" w:cs="Times New Roman"/>
          <w:b/>
        </w:rPr>
        <w:t xml:space="preserve"> </w:t>
      </w:r>
      <w:r w:rsidRPr="008D6166">
        <w:rPr>
          <w:rFonts w:ascii="Times New Roman" w:hAnsi="Times New Roman" w:cs="Times New Roman"/>
          <w:b/>
        </w:rPr>
        <w:t>of storage</w:t>
      </w:r>
      <w:r w:rsidRPr="008D6166">
        <w:rPr>
          <w:rFonts w:ascii="Times New Roman" w:hAnsi="Times New Roman" w:cs="Times New Roman"/>
          <w:b/>
        </w:rPr>
        <w:t xml:space="preserve"> (eq. </w:t>
      </w:r>
      <m:oMath>
        <m:r>
          <m:rPr>
            <m:sty m:val="bi"/>
          </m:rPr>
          <w:rPr>
            <w:rFonts w:ascii="Cambria Math" w:hAnsi="Cambria Math" w:cs="Times New Roman"/>
          </w:rPr>
          <m:t>STORAGE_BOUND_UP</m:t>
        </m:r>
      </m:oMath>
      <w:r w:rsidR="00701330" w:rsidRPr="008D6166">
        <w:rPr>
          <w:rFonts w:ascii="Times New Roman" w:eastAsiaTheme="minorEastAsia" w:hAnsi="Times New Roman" w:cs="Times New Roman"/>
          <w:b/>
        </w:rPr>
        <w:t xml:space="preserve"> and </w:t>
      </w:r>
      <m:oMath>
        <m:r>
          <m:rPr>
            <m:sty m:val="bi"/>
          </m:rPr>
          <w:rPr>
            <w:rFonts w:ascii="Cambria Math" w:hAnsi="Cambria Math" w:cs="Times New Roman"/>
          </w:rPr>
          <m:t>STORAGE_BOUND_LO</m:t>
        </m:r>
      </m:oMath>
      <w:r w:rsidR="008D6166">
        <w:rPr>
          <w:rFonts w:ascii="Times New Roman" w:hAnsi="Times New Roman" w:cs="Times New Roman"/>
          <w:b/>
        </w:rPr>
        <w:t>)</w:t>
      </w:r>
    </w:p>
    <w:p w:rsidR="004701A2" w:rsidRPr="008D6166" w:rsidRDefault="00701330" w:rsidP="00487535">
      <w:pPr>
        <w:spacing w:line="360" w:lineRule="auto"/>
        <w:jc w:val="both"/>
        <w:rPr>
          <w:rFonts w:ascii="Times New Roman" w:hAnsi="Times New Roman" w:cs="Times New Roman"/>
          <w:b/>
        </w:rPr>
      </w:pPr>
      <w:r w:rsidRPr="001F0502">
        <w:rPr>
          <w:rFonts w:ascii="Times New Roman" w:hAnsi="Times New Roman" w:cs="Times New Roman"/>
        </w:rPr>
        <w:t xml:space="preserve">These two equations help to limit the maximum and minimum content of storage at desirable time steps. If these two bounds will be set with the same value </w:t>
      </w:r>
      <w:r w:rsidRPr="001F0502">
        <w:rPr>
          <w:rFonts w:ascii="Times New Roman" w:hAnsi="Times New Roman" w:cs="Times New Roman"/>
        </w:rPr>
        <w:t>at a given time step</w:t>
      </w:r>
      <w:r w:rsidRPr="001F0502">
        <w:rPr>
          <w:rFonts w:ascii="Times New Roman" w:hAnsi="Times New Roman" w:cs="Times New Roman"/>
        </w:rPr>
        <w:t>, the content of storage will be forced to that value.  These bounds are defined as the percentage of storage container capacity.</w:t>
      </w:r>
    </w:p>
    <w:p w:rsidR="001F0502" w:rsidRPr="001F0502" w:rsidRDefault="001F0502" w:rsidP="00487535">
      <w:pPr>
        <w:spacing w:line="360" w:lineRule="auto"/>
        <w:jc w:val="both"/>
        <w:rPr>
          <w:rFonts w:ascii="Times New Roman" w:hAnsi="Times New Roman" w:cs="Times New Roman"/>
        </w:rPr>
      </w:pPr>
    </w:p>
    <w:p w:rsidR="00701330" w:rsidRPr="001F0502" w:rsidRDefault="00701330" w:rsidP="00487535">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r>
                <w:rPr>
                  <w:rFonts w:ascii="Cambria Math" w:hAnsi="Cambria Math" w:cs="Times New Roman"/>
                </w:rPr>
                <m:t>h</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bound_storage_up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r>
                    <w:rPr>
                      <w:rFonts w:ascii="Cambria Math" w:hAnsi="Cambria Math" w:cs="Times New Roman"/>
                    </w:rPr>
                    <m:t>c,</m:t>
                  </m:r>
                  <m:r>
                    <w:rPr>
                      <w:rFonts w:ascii="Cambria Math" w:hAnsi="Cambria Math" w:cs="Times New Roman"/>
                    </w:rPr>
                    <m:t>l,y,</m:t>
                  </m:r>
                  <m:r>
                    <w:rPr>
                      <w:rFonts w:ascii="Cambria Math" w:hAnsi="Cambria Math" w:cs="Times New Roman"/>
                    </w:rPr>
                    <m:t>h</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capacity_factor</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m:t>
                  </m:r>
                  <m:r>
                    <w:rPr>
                      <w:rFonts w:ascii="Cambria Math" w:hAnsi="Cambria Math" w:cs="Times New Roman"/>
                    </w:rPr>
                    <m:t>y,h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CAP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m:t>
              </m:r>
            </m:sub>
          </m:sSub>
          <m:r>
            <w:rPr>
              <w:rFonts w:ascii="Cambria Math" w:hAnsi="Cambria Math" w:cs="Times New Roman"/>
            </w:rPr>
            <m:t>)</m:t>
          </m:r>
          <m:r>
            <w:rPr>
              <w:rFonts w:ascii="Cambria Math" w:hAnsi="Cambria Math" w:cs="Times New Roman"/>
            </w:rPr>
            <m:t xml:space="preserve"> </m:t>
          </m:r>
        </m:oMath>
      </m:oMathPara>
    </w:p>
    <w:p w:rsidR="00913FF0" w:rsidRPr="001F0502" w:rsidRDefault="00913FF0" w:rsidP="00487535">
      <w:pPr>
        <w:spacing w:line="360" w:lineRule="auto"/>
        <w:jc w:val="both"/>
        <w:rPr>
          <w:rFonts w:ascii="Times New Roman" w:hAnsi="Times New Roman" w:cs="Times New Roman"/>
        </w:rPr>
      </w:pPr>
    </w:p>
    <w:p w:rsidR="00913FF0" w:rsidRPr="001F0502" w:rsidRDefault="00913FF0" w:rsidP="00487535">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bound_storage_</m:t>
                  </m:r>
                  <m:r>
                    <w:rPr>
                      <w:rFonts w:ascii="Cambria Math" w:hAnsi="Cambria Math" w:cs="Times New Roman"/>
                    </w:rPr>
                    <m:t>lo</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,c,l,y,h</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capacity_factor</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CAP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m:t>
              </m:r>
            </m:sub>
          </m:sSub>
          <m:r>
            <w:rPr>
              <w:rFonts w:ascii="Cambria Math" w:hAnsi="Cambria Math" w:cs="Times New Roman"/>
            </w:rPr>
            <m:t xml:space="preserve">) </m:t>
          </m:r>
        </m:oMath>
      </m:oMathPara>
    </w:p>
    <w:p w:rsidR="00913FF0" w:rsidRPr="001F0502" w:rsidRDefault="00913FF0" w:rsidP="00487535">
      <w:pPr>
        <w:spacing w:line="360" w:lineRule="auto"/>
        <w:jc w:val="both"/>
        <w:rPr>
          <w:rFonts w:ascii="Times New Roman" w:hAnsi="Times New Roman" w:cs="Times New Roman"/>
        </w:rPr>
      </w:pPr>
    </w:p>
    <w:p w:rsidR="00701330" w:rsidRPr="001F0502" w:rsidRDefault="00701330" w:rsidP="00487535">
      <w:pPr>
        <w:spacing w:line="360" w:lineRule="auto"/>
        <w:jc w:val="both"/>
        <w:rPr>
          <w:rFonts w:ascii="Times New Roman" w:hAnsi="Times New Roman" w:cs="Times New Roman"/>
        </w:rPr>
      </w:pPr>
    </w:p>
    <w:p w:rsidR="00701330" w:rsidRPr="001F0502" w:rsidRDefault="00DC3E98" w:rsidP="00487535">
      <w:pPr>
        <w:spacing w:line="360" w:lineRule="auto"/>
        <w:jc w:val="both"/>
        <w:rPr>
          <w:rFonts w:ascii="Times New Roman" w:hAnsi="Times New Roman" w:cs="Times New Roman"/>
        </w:rPr>
      </w:pPr>
      <w:r w:rsidRPr="001F0502">
        <w:rPr>
          <w:rFonts w:ascii="Times New Roman" w:hAnsi="Times New Roman" w:cs="Times New Roman"/>
        </w:rPr>
        <w:t xml:space="preserve">The accompanying unit test is designed for illustrating the functionality of this storage proposal. </w:t>
      </w:r>
    </w:p>
    <w:sectPr w:rsidR="00701330" w:rsidRPr="001F0502" w:rsidSect="008C06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6"/>
    <w:rsid w:val="00015A1D"/>
    <w:rsid w:val="00081176"/>
    <w:rsid w:val="000A205C"/>
    <w:rsid w:val="000D0ABC"/>
    <w:rsid w:val="00195F30"/>
    <w:rsid w:val="001C1D13"/>
    <w:rsid w:val="001E0C8D"/>
    <w:rsid w:val="001F0502"/>
    <w:rsid w:val="002957F6"/>
    <w:rsid w:val="002A3F42"/>
    <w:rsid w:val="002E6A53"/>
    <w:rsid w:val="003149BE"/>
    <w:rsid w:val="00374DD7"/>
    <w:rsid w:val="003A602D"/>
    <w:rsid w:val="003D3F80"/>
    <w:rsid w:val="003F169F"/>
    <w:rsid w:val="00454126"/>
    <w:rsid w:val="004701A2"/>
    <w:rsid w:val="00487535"/>
    <w:rsid w:val="004A5A18"/>
    <w:rsid w:val="00536A2B"/>
    <w:rsid w:val="005B5BC6"/>
    <w:rsid w:val="005D19C9"/>
    <w:rsid w:val="005D272C"/>
    <w:rsid w:val="006018E4"/>
    <w:rsid w:val="006C43F4"/>
    <w:rsid w:val="006E2DD0"/>
    <w:rsid w:val="00701330"/>
    <w:rsid w:val="00735383"/>
    <w:rsid w:val="00757FE5"/>
    <w:rsid w:val="0077471E"/>
    <w:rsid w:val="00815D35"/>
    <w:rsid w:val="00854197"/>
    <w:rsid w:val="008936E9"/>
    <w:rsid w:val="008C0645"/>
    <w:rsid w:val="008D6166"/>
    <w:rsid w:val="008E0354"/>
    <w:rsid w:val="00911D2A"/>
    <w:rsid w:val="00913FF0"/>
    <w:rsid w:val="00965A47"/>
    <w:rsid w:val="009C371D"/>
    <w:rsid w:val="009C75C1"/>
    <w:rsid w:val="009D0DC4"/>
    <w:rsid w:val="00A3655C"/>
    <w:rsid w:val="00A946CC"/>
    <w:rsid w:val="00AA0065"/>
    <w:rsid w:val="00B00B5F"/>
    <w:rsid w:val="00B243DC"/>
    <w:rsid w:val="00B25392"/>
    <w:rsid w:val="00B2796D"/>
    <w:rsid w:val="00B87E58"/>
    <w:rsid w:val="00BB22D3"/>
    <w:rsid w:val="00C0468D"/>
    <w:rsid w:val="00C56FF5"/>
    <w:rsid w:val="00C75E80"/>
    <w:rsid w:val="00CA73A9"/>
    <w:rsid w:val="00CE5E45"/>
    <w:rsid w:val="00D132FF"/>
    <w:rsid w:val="00D91854"/>
    <w:rsid w:val="00DC3E98"/>
    <w:rsid w:val="00DD7B5A"/>
    <w:rsid w:val="00E56D3B"/>
    <w:rsid w:val="00E75822"/>
    <w:rsid w:val="00E92DC8"/>
    <w:rsid w:val="00EE37AB"/>
    <w:rsid w:val="00EF192E"/>
    <w:rsid w:val="00EF2DCE"/>
    <w:rsid w:val="00F14DD5"/>
    <w:rsid w:val="00F9699F"/>
    <w:rsid w:val="00FC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F3A2"/>
  <w15:chartTrackingRefBased/>
  <w15:docId w15:val="{ECEB07B3-B931-4B63-A071-66BEB19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4DD5"/>
    <w:pPr>
      <w:spacing w:after="200"/>
    </w:pPr>
    <w:rPr>
      <w:i/>
      <w:iCs/>
      <w:color w:val="44546A" w:themeColor="text2"/>
      <w:sz w:val="18"/>
      <w:szCs w:val="18"/>
    </w:rPr>
  </w:style>
  <w:style w:type="character" w:styleId="PlaceholderText">
    <w:name w:val="Placeholder Text"/>
    <w:basedOn w:val="DefaultParagraphFont"/>
    <w:uiPriority w:val="99"/>
    <w:semiHidden/>
    <w:rsid w:val="00B24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C0B2E-ECD0-4055-95CD-7B1EF9B8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ZAKERI Behnam</dc:creator>
  <cp:keywords/>
  <dc:description/>
  <cp:lastModifiedBy>ZAKERI Behnam</cp:lastModifiedBy>
  <cp:revision>7</cp:revision>
  <dcterms:created xsi:type="dcterms:W3CDTF">2019-04-27T14:59:00Z</dcterms:created>
  <dcterms:modified xsi:type="dcterms:W3CDTF">2019-04-27T17:04:00Z</dcterms:modified>
</cp:coreProperties>
</file>