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3D315D" w:color="auto" w:val="clear"/>
        <w:spacing w:after="0"/>
        <w:ind w:left="120" w:right="120"/>
      </w:pPr>
      <w:r>
        <w:rPr>
          <w:rFonts w:ascii="Aptos" w:cs="Aptos" w:eastAsia="Aptos" w:hAnsi="Aptos"/>
          <w:b/>
          <w:bCs/>
          <w:color w:val="FFFFFF"/>
          <w:sz w:val="32"/>
          <w:szCs w:val="32"/>
        </w:rPr>
        <w:t xml:space="preserve">MHR WOW 26: Speaker Summaries</w:t>
      </w:r>
    </w:p>
    <w:p>
      <w:pPr>
        <w:shd w:fill="3D315D" w:color="auto" w:val="clear"/>
        <w:spacing w:after="160"/>
        <w:ind w:left="120" w:right="120"/>
      </w:pPr>
      <w:r>
        <w:rPr>
          <w:rFonts w:ascii="Aptos" w:cs="Aptos" w:eastAsia="Aptos" w:hAnsi="Aptos"/>
          <w:color w:val="FFC000"/>
          <w:sz w:val="18"/>
          <w:szCs w:val="18"/>
        </w:rPr>
        <w:t xml:space="preserve">Conference date: 23 September 2026  |  Prepared by Khafayah Abdulsalam, Head of Payroll, for PLT on 24 September 2026</w:t>
      </w:r>
    </w:p>
    <w:p>
      <w:pPr>
        <w:keepNext/>
        <w:pBdr>
          <w:bottom w:val="single" w:color="DF5694" w:sz="8" w:space="2"/>
        </w:pBdr>
        <w:spacing w:after="20" w:before="140"/>
      </w:pPr>
      <w:r>
        <w:rPr>
          <w:rFonts w:ascii="Aptos" w:cs="Aptos" w:eastAsia="Aptos" w:hAnsi="Aptos"/>
          <w:b/>
          <w:bCs/>
          <w:color w:val="3D315D"/>
          <w:sz w:val="22"/>
          <w:szCs w:val="22"/>
        </w:rPr>
        <w:t xml:space="preserve">1. Tom Cheesewright</w:t>
      </w:r>
      <w:r>
        <w:rPr>
          <w:rFonts w:ascii="Aptos" w:cs="Aptos" w:eastAsia="Aptos" w:hAnsi="Aptos"/>
          <w:color w:val="66609B"/>
          <w:sz w:val="18"/>
          <w:szCs w:val="18"/>
        </w:rPr>
        <w:t xml:space="preserve">   Applied Futurist and Host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0"/>
          <w:szCs w:val="20"/>
        </w:rPr>
        <w:t xml:space="preserve">Use a three-step method: name the big forces, name the new ideas, then look where they meet.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0"/>
          <w:szCs w:val="20"/>
        </w:rPr>
        <w:t xml:space="preserve">From 2026 the UK has more deaths than births.</w:t>
      </w:r>
    </w:p>
    <w:p>
      <w:pPr>
        <w:shd w:fill="FBE1EC" w:color="auto" w:val="clear"/>
        <w:spacing w:after="20" w:before="30"/>
        <w:ind w:left="120" w:right="120"/>
      </w:pPr>
      <w:r>
        <w:rPr>
          <w:rFonts w:ascii="Aptos" w:cs="Aptos" w:eastAsia="Aptos" w:hAnsi="Aptos"/>
          <w:b/>
          <w:bCs/>
          <w:color w:val="3D315D"/>
          <w:sz w:val="20"/>
          <w:szCs w:val="20"/>
        </w:rPr>
        <w:t xml:space="preserve">Insight for us: </w:t>
      </w:r>
      <w:r>
        <w:rPr>
          <w:rFonts w:ascii="Aptos" w:cs="Aptos" w:eastAsia="Aptos" w:hAnsi="Aptos"/>
          <w:sz w:val="20"/>
          <w:szCs w:val="20"/>
        </w:rPr>
        <w:t xml:space="preserve">Use this method in workforce planning.</w:t>
      </w:r>
    </w:p>
    <w:p>
      <w:pPr>
        <w:keepNext/>
        <w:pBdr>
          <w:bottom w:val="single" w:color="DF5694" w:sz="8" w:space="2"/>
        </w:pBdr>
        <w:spacing w:after="20" w:before="140"/>
      </w:pPr>
      <w:r>
        <w:rPr>
          <w:rFonts w:ascii="Aptos" w:cs="Aptos" w:eastAsia="Aptos" w:hAnsi="Aptos"/>
          <w:b/>
          <w:bCs/>
          <w:color w:val="3D315D"/>
          <w:sz w:val="22"/>
          <w:szCs w:val="22"/>
        </w:rPr>
        <w:t xml:space="preserve">2. Anton Rowe</w:t>
      </w:r>
      <w:r>
        <w:rPr>
          <w:rFonts w:ascii="Aptos" w:cs="Aptos" w:eastAsia="Aptos" w:hAnsi="Aptos"/>
          <w:color w:val="66609B"/>
          <w:sz w:val="18"/>
          <w:szCs w:val="18"/>
        </w:rPr>
        <w:t xml:space="preserve">   CEO, MHR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0"/>
          <w:szCs w:val="20"/>
        </w:rPr>
        <w:t xml:space="preserve">MHR pays 12% of the UK working population and invests over £30M a year in its platform.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0"/>
          <w:szCs w:val="20"/>
        </w:rPr>
        <w:t xml:space="preserve">iTrent stays the core product, with ongoing investment.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0"/>
          <w:szCs w:val="20"/>
        </w:rPr>
        <w:t xml:space="preserve">Release 27 adds four modules: Expenses, Skills, Co-Work (AI chat) and Finance.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0"/>
          <w:szCs w:val="20"/>
        </w:rPr>
        <w:t xml:space="preserve">The Finance demo flagged overtime overspend and supplier risk before anyone asked.</w:t>
      </w:r>
    </w:p>
    <w:p>
      <w:pPr>
        <w:shd w:fill="FBE1EC" w:color="auto" w:val="clear"/>
        <w:spacing w:after="20" w:before="30"/>
        <w:ind w:left="120" w:right="120"/>
      </w:pPr>
      <w:r>
        <w:rPr>
          <w:rFonts w:ascii="Aptos" w:cs="Aptos" w:eastAsia="Aptos" w:hAnsi="Aptos"/>
          <w:b/>
          <w:bCs/>
          <w:color w:val="3D315D"/>
          <w:sz w:val="20"/>
          <w:szCs w:val="20"/>
        </w:rPr>
        <w:t xml:space="preserve">Insight for us: </w:t>
      </w:r>
      <w:r>
        <w:rPr>
          <w:rFonts w:ascii="Aptos" w:cs="Aptos" w:eastAsia="Aptos" w:hAnsi="Aptos"/>
          <w:sz w:val="20"/>
          <w:szCs w:val="20"/>
        </w:rPr>
        <w:t xml:space="preserve">Our iTrent investment is safe. Assess which new modules fit our needs.</w:t>
      </w:r>
    </w:p>
    <w:p>
      <w:pPr>
        <w:keepNext/>
        <w:pBdr>
          <w:bottom w:val="single" w:color="DF5694" w:sz="8" w:space="2"/>
        </w:pBdr>
        <w:spacing w:after="20" w:before="140"/>
      </w:pPr>
      <w:r>
        <w:rPr>
          <w:rFonts w:ascii="Aptos" w:cs="Aptos" w:eastAsia="Aptos" w:hAnsi="Aptos"/>
          <w:b/>
          <w:bCs/>
          <w:color w:val="3D315D"/>
          <w:sz w:val="22"/>
          <w:szCs w:val="22"/>
        </w:rPr>
        <w:t xml:space="preserve">3. Rory Sutherland</w:t>
      </w:r>
      <w:r>
        <w:rPr>
          <w:rFonts w:ascii="Aptos" w:cs="Aptos" w:eastAsia="Aptos" w:hAnsi="Aptos"/>
          <w:color w:val="66609B"/>
          <w:sz w:val="18"/>
          <w:szCs w:val="18"/>
        </w:rPr>
        <w:t xml:space="preserve">   Alchemist and Behavioural Science Impresario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0"/>
          <w:szCs w:val="20"/>
        </w:rPr>
        <w:t xml:space="preserve">AI is brilliant at some tasks and poor at others. Always check its output.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0"/>
          <w:szCs w:val="20"/>
        </w:rPr>
        <w:t xml:space="preserve">The Doorman Fallacy: judge a role only by its job description and you lose the value nobody measures.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0"/>
          <w:szCs w:val="20"/>
        </w:rPr>
        <w:t xml:space="preserve">About 20% of bees search at random for new food. Organisations need room to explore, not only to be efficient.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0"/>
          <w:szCs w:val="20"/>
        </w:rPr>
        <w:t xml:space="preserve">Payroll is useful but invisible. HR needs to show its value better.</w:t>
      </w:r>
    </w:p>
    <w:p>
      <w:pPr>
        <w:shd w:fill="FBE1EC" w:color="auto" w:val="clear"/>
        <w:spacing w:after="20" w:before="30"/>
        <w:ind w:left="120" w:right="120"/>
      </w:pPr>
      <w:r>
        <w:rPr>
          <w:rFonts w:ascii="Aptos" w:cs="Aptos" w:eastAsia="Aptos" w:hAnsi="Aptos"/>
          <w:b/>
          <w:bCs/>
          <w:color w:val="3D315D"/>
          <w:sz w:val="20"/>
          <w:szCs w:val="20"/>
        </w:rPr>
        <w:t xml:space="preserve">Insight for us: </w:t>
      </w:r>
      <w:r>
        <w:rPr>
          <w:rFonts w:ascii="Aptos" w:cs="Aptos" w:eastAsia="Aptos" w:hAnsi="Aptos"/>
          <w:sz w:val="20"/>
          <w:szCs w:val="20"/>
        </w:rPr>
        <w:t xml:space="preserve">Before we automate any role, map the hidden value it adds.</w:t>
      </w:r>
    </w:p>
    <w:p>
      <w:pPr>
        <w:keepNext/>
        <w:pBdr>
          <w:bottom w:val="single" w:color="DF5694" w:sz="8" w:space="2"/>
        </w:pBdr>
        <w:spacing w:after="20" w:before="140"/>
      </w:pPr>
      <w:r>
        <w:rPr>
          <w:rFonts w:ascii="Aptos" w:cs="Aptos" w:eastAsia="Aptos" w:hAnsi="Aptos"/>
          <w:b/>
          <w:bCs/>
          <w:color w:val="3D315D"/>
          <w:sz w:val="22"/>
          <w:szCs w:val="22"/>
        </w:rPr>
        <w:t xml:space="preserve">4. Indi Seehra</w:t>
      </w:r>
      <w:r>
        <w:rPr>
          <w:rFonts w:ascii="Aptos" w:cs="Aptos" w:eastAsia="Aptos" w:hAnsi="Aptos"/>
          <w:color w:val="66609B"/>
          <w:sz w:val="18"/>
          <w:szCs w:val="18"/>
        </w:rPr>
        <w:t xml:space="preserve">   Director of Human Resources, London School of Economics and Political Science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0"/>
          <w:szCs w:val="20"/>
        </w:rPr>
        <w:t xml:space="preserve">The LSE rollout of MHR worked because of a dedicated team, strong partnership and staff support.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0"/>
          <w:szCs w:val="20"/>
        </w:rPr>
        <w:t xml:space="preserve">Success means staff use the system, not only on time and on budget.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0"/>
          <w:szCs w:val="20"/>
        </w:rPr>
        <w:t xml:space="preserve">A live humanoid demo showed AI handling HR questions with some empathy. AI still lacks intent, self-awareness and trust.</w:t>
      </w:r>
    </w:p>
    <w:p>
      <w:pPr>
        <w:shd w:fill="FBE1EC" w:color="auto" w:val="clear"/>
        <w:spacing w:after="20" w:before="30"/>
        <w:ind w:left="120" w:right="120"/>
      </w:pPr>
      <w:r>
        <w:rPr>
          <w:rFonts w:ascii="Aptos" w:cs="Aptos" w:eastAsia="Aptos" w:hAnsi="Aptos"/>
          <w:b/>
          <w:bCs/>
          <w:color w:val="3D315D"/>
          <w:sz w:val="20"/>
          <w:szCs w:val="20"/>
        </w:rPr>
        <w:t xml:space="preserve">Insight for us: </w:t>
      </w:r>
      <w:r>
        <w:rPr>
          <w:rFonts w:ascii="Aptos" w:cs="Aptos" w:eastAsia="Aptos" w:hAnsi="Aptos"/>
          <w:sz w:val="20"/>
          <w:szCs w:val="20"/>
        </w:rPr>
        <w:t xml:space="preserve">Measure system success by staff usage, not go-live date.</w:t>
      </w:r>
    </w:p>
    <w:p>
      <w:pPr>
        <w:keepNext/>
        <w:pBdr>
          <w:bottom w:val="single" w:color="DF5694" w:sz="8" w:space="2"/>
        </w:pBdr>
        <w:spacing w:after="20" w:before="140"/>
      </w:pPr>
      <w:r>
        <w:rPr>
          <w:rFonts w:ascii="Aptos" w:cs="Aptos" w:eastAsia="Aptos" w:hAnsi="Aptos"/>
          <w:b/>
          <w:bCs/>
          <w:color w:val="3D315D"/>
          <w:sz w:val="22"/>
          <w:szCs w:val="22"/>
        </w:rPr>
        <w:t xml:space="preserve">5. Professor Sana Khareghani</w:t>
      </w:r>
      <w:r>
        <w:rPr>
          <w:rFonts w:ascii="Aptos" w:cs="Aptos" w:eastAsia="Aptos" w:hAnsi="Aptos"/>
          <w:color w:val="66609B"/>
          <w:sz w:val="18"/>
          <w:szCs w:val="18"/>
        </w:rPr>
        <w:t xml:space="preserve">   AI expert, former Head of the UK Office for AI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0"/>
          <w:szCs w:val="20"/>
        </w:rPr>
        <w:t xml:space="preserve">Most organisations are at the start. They use AI for personal tasks, not full processes.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0"/>
          <w:szCs w:val="20"/>
        </w:rPr>
        <w:t xml:space="preserve">80% of companies that cut jobs for AI saw no better returns (Gartner, as quoted).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0"/>
          <w:szCs w:val="20"/>
        </w:rPr>
        <w:t xml:space="preserve">Staff already use AI tools. Without a policy, this creates data and reputational risk.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0"/>
          <w:szCs w:val="20"/>
        </w:rPr>
        <w:t xml:space="preserve">Ask first: what will we do with the time AI saves? IKEA moved 800 staff into new roles instead of cutting them.</w:t>
      </w:r>
    </w:p>
    <w:p>
      <w:pPr>
        <w:shd w:fill="FBE1EC" w:color="auto" w:val="clear"/>
        <w:spacing w:after="20" w:before="30"/>
        <w:ind w:left="120" w:right="120"/>
      </w:pPr>
      <w:r>
        <w:rPr>
          <w:rFonts w:ascii="Aptos" w:cs="Aptos" w:eastAsia="Aptos" w:hAnsi="Aptos"/>
          <w:b/>
          <w:bCs/>
          <w:color w:val="3D315D"/>
          <w:sz w:val="20"/>
          <w:szCs w:val="20"/>
        </w:rPr>
        <w:t xml:space="preserve">Insight for us: </w:t>
      </w:r>
      <w:r>
        <w:rPr>
          <w:rFonts w:ascii="Aptos" w:cs="Aptos" w:eastAsia="Aptos" w:hAnsi="Aptos"/>
          <w:sz w:val="20"/>
          <w:szCs w:val="20"/>
        </w:rPr>
        <w:t xml:space="preserve">We need an AI use policy now. Every AI project needs a clear problem and a plan for the time saved.</w:t>
      </w:r>
    </w:p>
    <w:p>
      <w:pPr>
        <w:keepNext/>
        <w:pBdr>
          <w:bottom w:val="single" w:color="DF5694" w:sz="8" w:space="2"/>
        </w:pBdr>
        <w:spacing w:after="20" w:before="140"/>
      </w:pPr>
      <w:r>
        <w:rPr>
          <w:rFonts w:ascii="Aptos" w:cs="Aptos" w:eastAsia="Aptos" w:hAnsi="Aptos"/>
          <w:b/>
          <w:bCs/>
          <w:color w:val="3D315D"/>
          <w:sz w:val="22"/>
          <w:szCs w:val="22"/>
        </w:rPr>
        <w:t xml:space="preserve">6. Change Makers Panel</w:t>
      </w:r>
      <w:r>
        <w:rPr>
          <w:rFonts w:ascii="Aptos" w:cs="Aptos" w:eastAsia="Aptos" w:hAnsi="Aptos"/>
          <w:color w:val="66609B"/>
          <w:sz w:val="18"/>
          <w:szCs w:val="18"/>
        </w:rPr>
        <w:t xml:space="preserve">   Virgin Media O2, MHR and others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0"/>
          <w:szCs w:val="20"/>
        </w:rPr>
        <w:t xml:space="preserve">Feeling safe to speak up is not enough. Challenge should be expected.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0"/>
          <w:szCs w:val="20"/>
        </w:rPr>
        <w:t xml:space="preserve">When you say no to an idea, give a reason. Ask junior staff for their view first.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0"/>
          <w:szCs w:val="20"/>
        </w:rPr>
        <w:t xml:space="preserve">MHR ran “100 Days of AI” to train every team and shift mindset.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0"/>
          <w:szCs w:val="20"/>
        </w:rPr>
        <w:t xml:space="preserve">A bank saw staff contact with HR rise after launching an HR policy chatbot.</w:t>
      </w:r>
    </w:p>
    <w:p>
      <w:pPr>
        <w:shd w:fill="FBE1EC" w:color="auto" w:val="clear"/>
        <w:spacing w:after="20" w:before="30"/>
        <w:ind w:left="120" w:right="120"/>
      </w:pPr>
      <w:r>
        <w:rPr>
          <w:rFonts w:ascii="Aptos" w:cs="Aptos" w:eastAsia="Aptos" w:hAnsi="Aptos"/>
          <w:b/>
          <w:bCs/>
          <w:color w:val="3D315D"/>
          <w:sz w:val="20"/>
          <w:szCs w:val="20"/>
        </w:rPr>
        <w:t xml:space="preserve">Insight for us: </w:t>
      </w:r>
      <w:r>
        <w:rPr>
          <w:rFonts w:ascii="Aptos" w:cs="Aptos" w:eastAsia="Aptos" w:hAnsi="Aptos"/>
          <w:sz w:val="20"/>
          <w:szCs w:val="20"/>
        </w:rPr>
        <w:t xml:space="preserve">Add one question to every one-to-one: “What change have you led this year?”</w:t>
      </w:r>
    </w:p>
    <w:p>
      <w:pPr>
        <w:keepNext/>
        <w:pBdr>
          <w:bottom w:val="single" w:color="DF5694" w:sz="8" w:space="2"/>
        </w:pBdr>
        <w:spacing w:after="20" w:before="140"/>
      </w:pPr>
      <w:r>
        <w:rPr>
          <w:rFonts w:ascii="Aptos" w:cs="Aptos" w:eastAsia="Aptos" w:hAnsi="Aptos"/>
          <w:b/>
          <w:bCs/>
          <w:color w:val="3D315D"/>
          <w:sz w:val="22"/>
          <w:szCs w:val="22"/>
        </w:rPr>
        <w:t xml:space="preserve">7. Tim Campbell MBE</w:t>
      </w:r>
      <w:r>
        <w:rPr>
          <w:rFonts w:ascii="Aptos" w:cs="Aptos" w:eastAsia="Aptos" w:hAnsi="Aptos"/>
          <w:color w:val="66609B"/>
          <w:sz w:val="18"/>
          <w:szCs w:val="18"/>
        </w:rPr>
        <w:t xml:space="preserve">   AMS, First Winner of The Apprentice UK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0"/>
          <w:szCs w:val="20"/>
        </w:rPr>
        <w:t xml:space="preserve">Protect your culture. Rules are guardrails, not barriers.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0"/>
          <w:szCs w:val="20"/>
        </w:rPr>
        <w:t xml:space="preserve">“You will not lose your job to AI. You will lose it to someone who knows how to use AI.”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0"/>
          <w:szCs w:val="20"/>
        </w:rPr>
        <w:t xml:space="preserve">Employers must offer work experience and apprenticeships to close the skills gap.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0"/>
          <w:szCs w:val="20"/>
        </w:rPr>
        <w:t xml:space="preserve">Much workplace stress is money stress. Teaching staff about pensions and money reduces it.</w:t>
      </w:r>
    </w:p>
    <w:p>
      <w:pPr>
        <w:shd w:fill="FBE1EC" w:color="auto" w:val="clear"/>
        <w:spacing w:after="20" w:before="30"/>
        <w:ind w:left="120" w:right="120"/>
      </w:pPr>
      <w:r>
        <w:rPr>
          <w:rFonts w:ascii="Aptos" w:cs="Aptos" w:eastAsia="Aptos" w:hAnsi="Aptos"/>
          <w:b/>
          <w:bCs/>
          <w:color w:val="3D315D"/>
          <w:sz w:val="20"/>
          <w:szCs w:val="20"/>
        </w:rPr>
        <w:t xml:space="preserve">Insight for us: </w:t>
      </w:r>
      <w:r>
        <w:rPr>
          <w:rFonts w:ascii="Aptos" w:cs="Aptos" w:eastAsia="Aptos" w:hAnsi="Aptos"/>
          <w:sz w:val="20"/>
          <w:szCs w:val="20"/>
        </w:rPr>
        <w:t xml:space="preserve">Payroll is well placed to lead on financial wellbeing.</w:t>
      </w:r>
    </w:p>
    <w:p>
      <w:pPr>
        <w:keepNext/>
        <w:pBdr>
          <w:bottom w:val="single" w:color="DF5694" w:sz="8" w:space="2"/>
        </w:pBdr>
        <w:spacing w:after="20" w:before="140"/>
      </w:pPr>
      <w:r>
        <w:rPr>
          <w:rFonts w:ascii="Aptos" w:cs="Aptos" w:eastAsia="Aptos" w:hAnsi="Aptos"/>
          <w:b/>
          <w:bCs/>
          <w:color w:val="3D315D"/>
          <w:sz w:val="22"/>
          <w:szCs w:val="22"/>
        </w:rPr>
        <w:t xml:space="preserve">8. MHR Closing Remarks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0"/>
          <w:szCs w:val="20"/>
        </w:rPr>
        <w:t xml:space="preserve">Change is an opportunity, not only a challenge.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0"/>
          <w:szCs w:val="20"/>
        </w:rPr>
        <w:t xml:space="preserve">2027 vision: people, finance and data connected in one place.</w:t>
      </w:r>
    </w:p>
    <w:p>
      <w:pPr>
        <w:spacing w:before="160"/>
      </w:pPr>
      <w:r>
        <w:rPr>
          <w:rFonts w:ascii="Aptos" w:cs="Aptos" w:eastAsia="Aptos" w:hAnsi="Aptos"/>
          <w:i/>
          <w:iCs/>
          <w:color w:val="595959"/>
          <w:sz w:val="16"/>
          <w:szCs w:val="16"/>
        </w:rPr>
        <w:t xml:space="preserve">Note: figures marked “as quoted” are the speaker’s own claims and have not been independently checked.</w:t>
      </w:r>
    </w:p>
    <w:sectPr>
      <w:footerReference w:type="default" r:id="rId7"/>
      <w:pgSz w:w="11906" w:h="16838" w:orient="portrait"/>
      <w:pgMar w:top="800" w:right="900" w:bottom="8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ptos" w:cs="Aptos" w:eastAsia="Aptos" w:hAnsi="Aptos"/>
        <w:color w:val="66609B"/>
        <w:sz w:val="16"/>
        <w:szCs w:val="16"/>
      </w:rPr>
      <w:t xml:space="preserve">Hakim Group  |  MHR WOW 26  |  Page </w:t>
    </w:r>
    <w:r>
      <w:rPr>
        <w:rFonts w:ascii="Aptos" w:cs="Aptos" w:eastAsia="Aptos" w:hAnsi="Aptos"/>
        <w:color w:val="66609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color w:val="DF569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2026-09-23T21:55:34.226Z</dcterms:created>
  <dcterms:modified xsi:type="dcterms:W3CDTF">2026-09-23T21:55:34.226Z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