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02E93" w14:textId="55D23ED5" w:rsidR="001A279F" w:rsidRPr="00AB4D65" w:rsidRDefault="00FE2695" w:rsidP="00AB4D65">
      <w:pPr>
        <w:spacing w:after="0" w:line="240" w:lineRule="auto"/>
        <w:ind w:left="0" w:firstLine="0"/>
        <w:rPr>
          <w:rFonts w:asciiTheme="minorHAnsi" w:hAnsiTheme="minorHAnsi" w:cstheme="minorHAnsi"/>
          <w:color w:val="auto"/>
          <w:sz w:val="34"/>
          <w:szCs w:val="34"/>
        </w:rPr>
      </w:pPr>
      <w:r>
        <w:rPr>
          <w:rFonts w:asciiTheme="minorHAnsi" w:hAnsiTheme="minorHAnsi" w:cstheme="minorHAnsi"/>
          <w:b/>
          <w:color w:val="auto"/>
          <w:sz w:val="34"/>
          <w:szCs w:val="34"/>
        </w:rPr>
        <w:t xml:space="preserve">Functiebeschrijving </w:t>
      </w:r>
      <w:r w:rsidR="00C95CA6">
        <w:rPr>
          <w:rFonts w:asciiTheme="minorHAnsi" w:hAnsiTheme="minorHAnsi" w:cstheme="minorHAnsi"/>
          <w:b/>
          <w:color w:val="auto"/>
          <w:sz w:val="34"/>
          <w:szCs w:val="34"/>
        </w:rPr>
        <w:t>Zorgmanager</w:t>
      </w:r>
      <w:r w:rsidR="00AB4D65">
        <w:rPr>
          <w:rFonts w:asciiTheme="minorHAnsi" w:hAnsiTheme="minorHAnsi" w:cstheme="minorHAnsi"/>
          <w:b/>
          <w:color w:val="auto"/>
          <w:sz w:val="34"/>
          <w:szCs w:val="34"/>
        </w:rPr>
        <w:t xml:space="preserve"> </w:t>
      </w:r>
    </w:p>
    <w:p w14:paraId="6BC7A2EE"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64C26305" w14:textId="4EDE3BCD" w:rsidR="001A279F" w:rsidRPr="00AB4D65" w:rsidRDefault="00AB4D65" w:rsidP="00AB4D65">
      <w:pPr>
        <w:pStyle w:val="Kop1"/>
        <w:spacing w:after="0" w:line="240" w:lineRule="auto"/>
        <w:ind w:left="-5"/>
        <w:rPr>
          <w:rFonts w:asciiTheme="minorHAnsi" w:hAnsiTheme="minorHAnsi" w:cstheme="minorHAnsi"/>
          <w:sz w:val="22"/>
        </w:rPr>
      </w:pPr>
      <w:r>
        <w:rPr>
          <w:rFonts w:asciiTheme="minorHAnsi" w:hAnsiTheme="minorHAnsi" w:cstheme="minorHAnsi"/>
          <w:sz w:val="22"/>
        </w:rPr>
        <w:br/>
      </w:r>
      <w:r w:rsidR="00765C0D" w:rsidRPr="00AB4D65">
        <w:rPr>
          <w:rFonts w:asciiTheme="minorHAnsi" w:hAnsiTheme="minorHAnsi" w:cstheme="minorHAnsi"/>
          <w:sz w:val="22"/>
        </w:rPr>
        <w:t xml:space="preserve">Doel van de functie </w:t>
      </w:r>
    </w:p>
    <w:p w14:paraId="105D99A6" w14:textId="312A4521" w:rsidR="001A279F" w:rsidRPr="00AB4D65" w:rsidRDefault="00765C0D" w:rsidP="00AB4D65">
      <w:pPr>
        <w:spacing w:after="0" w:line="240" w:lineRule="auto"/>
        <w:ind w:left="-5"/>
        <w:rPr>
          <w:rFonts w:asciiTheme="minorHAnsi" w:hAnsiTheme="minorHAnsi" w:cstheme="minorHAnsi"/>
          <w:color w:val="auto"/>
          <w:sz w:val="22"/>
        </w:rPr>
      </w:pPr>
      <w:r w:rsidRPr="00AB4D65">
        <w:rPr>
          <w:rFonts w:asciiTheme="minorHAnsi" w:hAnsiTheme="minorHAnsi" w:cstheme="minorHAnsi"/>
          <w:color w:val="auto"/>
          <w:sz w:val="22"/>
        </w:rPr>
        <w:t xml:space="preserve">Het (in)direct leiding geven aan diverse organisatieonderdelen en het hebben van invloed op het strategisch organisatiebeleid. Daarnaast het ontwikkelen en implementeren van tactisch (zorg)beleid en het leveren van een bijdrage aan het strategisch beleid voor de diverse organisatieonderdelen, met als doel het realiseren van een kwalitatieve zorg- en dienstverlening aan cliënten. </w:t>
      </w:r>
    </w:p>
    <w:p w14:paraId="71DC3F2E"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2970CBA9" w14:textId="77777777" w:rsidR="001A279F" w:rsidRPr="00AB4D65"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Plaats in de organisatie </w:t>
      </w:r>
    </w:p>
    <w:p w14:paraId="6741E749" w14:textId="2921445A" w:rsidR="001A279F" w:rsidRPr="00AB4D65" w:rsidRDefault="00765C0D" w:rsidP="00AB4D65">
      <w:pPr>
        <w:spacing w:after="0" w:line="240" w:lineRule="auto"/>
        <w:ind w:left="-5"/>
        <w:rPr>
          <w:rFonts w:asciiTheme="minorHAnsi" w:hAnsiTheme="minorHAnsi" w:cstheme="minorHAnsi"/>
          <w:color w:val="auto"/>
          <w:sz w:val="22"/>
        </w:rPr>
      </w:pPr>
      <w:r w:rsidRPr="00AB4D65">
        <w:rPr>
          <w:rFonts w:asciiTheme="minorHAnsi" w:hAnsiTheme="minorHAnsi" w:cstheme="minorHAnsi"/>
          <w:color w:val="auto"/>
          <w:sz w:val="22"/>
        </w:rPr>
        <w:t xml:space="preserve">Ontvangt hiërarchisch leiding van de </w:t>
      </w:r>
      <w:r w:rsidR="00AB4D65">
        <w:rPr>
          <w:rFonts w:asciiTheme="minorHAnsi" w:hAnsiTheme="minorHAnsi" w:cstheme="minorHAnsi"/>
          <w:color w:val="auto"/>
          <w:sz w:val="22"/>
        </w:rPr>
        <w:t>b</w:t>
      </w:r>
      <w:r w:rsidRPr="00AB4D65">
        <w:rPr>
          <w:rFonts w:asciiTheme="minorHAnsi" w:hAnsiTheme="minorHAnsi" w:cstheme="minorHAnsi"/>
          <w:color w:val="auto"/>
          <w:sz w:val="22"/>
        </w:rPr>
        <w:t xml:space="preserve">estuurder. Geeft hiërarchisch leiding aan de </w:t>
      </w:r>
      <w:r w:rsidR="00AB4D65">
        <w:rPr>
          <w:rFonts w:asciiTheme="minorHAnsi" w:hAnsiTheme="minorHAnsi" w:cstheme="minorHAnsi"/>
          <w:color w:val="auto"/>
          <w:sz w:val="22"/>
        </w:rPr>
        <w:t>wijkverpleegkundige</w:t>
      </w:r>
      <w:r w:rsidRPr="00AB4D65">
        <w:rPr>
          <w:rFonts w:asciiTheme="minorHAnsi" w:hAnsiTheme="minorHAnsi" w:cstheme="minorHAnsi"/>
          <w:color w:val="auto"/>
          <w:sz w:val="22"/>
        </w:rPr>
        <w:t xml:space="preserve"> en </w:t>
      </w:r>
      <w:r w:rsidR="00AB4D65">
        <w:rPr>
          <w:rFonts w:asciiTheme="minorHAnsi" w:hAnsiTheme="minorHAnsi" w:cstheme="minorHAnsi"/>
          <w:color w:val="auto"/>
          <w:sz w:val="22"/>
        </w:rPr>
        <w:t>a</w:t>
      </w:r>
      <w:r w:rsidRPr="00AB4D65">
        <w:rPr>
          <w:rFonts w:asciiTheme="minorHAnsi" w:hAnsiTheme="minorHAnsi" w:cstheme="minorHAnsi"/>
          <w:color w:val="auto"/>
          <w:sz w:val="22"/>
        </w:rPr>
        <w:t xml:space="preserve">an de medewerkers die deel uitmaken van </w:t>
      </w:r>
      <w:r w:rsidR="00AB4D65">
        <w:rPr>
          <w:rFonts w:asciiTheme="minorHAnsi" w:hAnsiTheme="minorHAnsi" w:cstheme="minorHAnsi"/>
          <w:color w:val="auto"/>
          <w:sz w:val="22"/>
        </w:rPr>
        <w:t>het team met medewerkers verzorging en verpleging</w:t>
      </w:r>
      <w:r w:rsidRPr="00AB4D65">
        <w:rPr>
          <w:rFonts w:asciiTheme="minorHAnsi" w:hAnsiTheme="minorHAnsi" w:cstheme="minorHAnsi"/>
          <w:color w:val="auto"/>
          <w:sz w:val="22"/>
        </w:rPr>
        <w:t xml:space="preserve">. </w:t>
      </w:r>
    </w:p>
    <w:p w14:paraId="6652D401"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129C0734" w14:textId="77777777" w:rsidR="001A279F" w:rsidRPr="00AB4D65"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Resultaatgebieden </w:t>
      </w:r>
    </w:p>
    <w:p w14:paraId="06CD0B65"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Beleid </w:t>
      </w:r>
    </w:p>
    <w:p w14:paraId="033AC955"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Leidinggeven </w:t>
      </w:r>
    </w:p>
    <w:p w14:paraId="014A78BB"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Samenwerkingsverbanden en zorginnovatie </w:t>
      </w:r>
    </w:p>
    <w:p w14:paraId="21064FEA"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Financiën en beheer </w:t>
      </w:r>
    </w:p>
    <w:p w14:paraId="0A349467"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1E2DF64B" w14:textId="77777777" w:rsidR="001A279F" w:rsidRPr="00AB4D65"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Uitwerking kernactiviteiten </w:t>
      </w:r>
    </w:p>
    <w:p w14:paraId="644E6649"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2EB6E835"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Beleid </w:t>
      </w:r>
    </w:p>
    <w:p w14:paraId="39F707C8"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levert een bijdrage aan het strategisch beleid voor de organisatieonderdelen door het aanleveren van voorstellen op begrotingsbesprekingen; </w:t>
      </w:r>
    </w:p>
    <w:p w14:paraId="54F244EB" w14:textId="0B960E95"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ontwikkelt en formuleert, in afstemming met de bestuurder, beleid op tactisch niveau voor de diverse organisatieonderdelen. Vertaalt dit naar een (</w:t>
      </w:r>
      <w:proofErr w:type="spellStart"/>
      <w:r w:rsidRPr="00AB4D65">
        <w:rPr>
          <w:rFonts w:asciiTheme="minorHAnsi" w:hAnsiTheme="minorHAnsi" w:cstheme="minorHAnsi"/>
          <w:color w:val="auto"/>
          <w:sz w:val="22"/>
        </w:rPr>
        <w:t>meerjaren</w:t>
      </w:r>
      <w:proofErr w:type="spellEnd"/>
      <w:r w:rsidRPr="00AB4D65">
        <w:rPr>
          <w:rFonts w:asciiTheme="minorHAnsi" w:hAnsiTheme="minorHAnsi" w:cstheme="minorHAnsi"/>
          <w:color w:val="auto"/>
          <w:sz w:val="22"/>
        </w:rPr>
        <w:t xml:space="preserve">- en jaar-)plannen voor de onderdelen waarin doelstellingen, resultaten, middelen en planning voor activiteiten en projecten zijn opgenomen; </w:t>
      </w:r>
    </w:p>
    <w:p w14:paraId="69B00C73" w14:textId="1A17BCFB"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formuleert</w:t>
      </w:r>
      <w:r w:rsidR="00DA3C1A">
        <w:rPr>
          <w:rFonts w:asciiTheme="minorHAnsi" w:hAnsiTheme="minorHAnsi" w:cstheme="minorHAnsi"/>
          <w:color w:val="auto"/>
          <w:sz w:val="22"/>
        </w:rPr>
        <w:t xml:space="preserve"> </w:t>
      </w:r>
      <w:r w:rsidRPr="00AB4D65">
        <w:rPr>
          <w:rFonts w:asciiTheme="minorHAnsi" w:hAnsiTheme="minorHAnsi" w:cstheme="minorHAnsi"/>
          <w:color w:val="auto"/>
          <w:sz w:val="22"/>
        </w:rPr>
        <w:t xml:space="preserve">operationeel beleid voor de </w:t>
      </w:r>
      <w:r w:rsidR="00DA3C1A">
        <w:rPr>
          <w:rFonts w:asciiTheme="minorHAnsi" w:hAnsiTheme="minorHAnsi" w:cstheme="minorHAnsi"/>
          <w:color w:val="auto"/>
          <w:sz w:val="22"/>
        </w:rPr>
        <w:t>organisatie</w:t>
      </w:r>
      <w:r w:rsidRPr="00AB4D65">
        <w:rPr>
          <w:rFonts w:asciiTheme="minorHAnsi" w:hAnsiTheme="minorHAnsi" w:cstheme="minorHAnsi"/>
          <w:color w:val="auto"/>
          <w:sz w:val="22"/>
        </w:rPr>
        <w:t xml:space="preserve">; </w:t>
      </w:r>
    </w:p>
    <w:p w14:paraId="21DA84A6" w14:textId="1BB9B5D6"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ziet toe op de implementatie en uitvoering van beleid. </w:t>
      </w:r>
    </w:p>
    <w:p w14:paraId="571FAB38"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4CE74E54"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Leidinggeven </w:t>
      </w:r>
    </w:p>
    <w:p w14:paraId="60B4DB8F" w14:textId="42F8A0CA"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ziet toe op de uitvoering van het integrale beleid binnen de organisatie door zorg te dragen voor de totstandkoming ervan en toe te zien op de realisatie, overeenkomstig de daarover gemaakte afspraken met </w:t>
      </w:r>
      <w:r w:rsidR="00F11EA3">
        <w:rPr>
          <w:rFonts w:asciiTheme="minorHAnsi" w:hAnsiTheme="minorHAnsi" w:cstheme="minorHAnsi"/>
          <w:color w:val="auto"/>
          <w:sz w:val="22"/>
        </w:rPr>
        <w:t>de</w:t>
      </w:r>
      <w:r w:rsidRPr="00AB4D65">
        <w:rPr>
          <w:rFonts w:asciiTheme="minorHAnsi" w:hAnsiTheme="minorHAnsi" w:cstheme="minorHAnsi"/>
          <w:color w:val="auto"/>
          <w:sz w:val="22"/>
        </w:rPr>
        <w:t xml:space="preserve"> bestuurder; </w:t>
      </w:r>
    </w:p>
    <w:p w14:paraId="1557DE22" w14:textId="3C753812"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stuurt de </w:t>
      </w:r>
      <w:r w:rsidR="00F11EA3">
        <w:rPr>
          <w:rFonts w:asciiTheme="minorHAnsi" w:hAnsiTheme="minorHAnsi" w:cstheme="minorHAnsi"/>
          <w:color w:val="auto"/>
          <w:sz w:val="22"/>
        </w:rPr>
        <w:t xml:space="preserve">wijkverpleegkundige en de medewerkers verpleging en verzorging </w:t>
      </w:r>
      <w:r w:rsidRPr="00AB4D65">
        <w:rPr>
          <w:rFonts w:asciiTheme="minorHAnsi" w:hAnsiTheme="minorHAnsi" w:cstheme="minorHAnsi"/>
          <w:color w:val="auto"/>
          <w:sz w:val="22"/>
        </w:rPr>
        <w:t xml:space="preserve">aan en coacht hen bij de uitvoering van hun taken; </w:t>
      </w:r>
    </w:p>
    <w:p w14:paraId="66F18861" w14:textId="77F4DB4F"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realiseert een kwalitatieve en kwantitatieve personeelsbezetting en stimuleert en faciliteert de ontwikkeling van individuele medewerkers; </w:t>
      </w:r>
    </w:p>
    <w:p w14:paraId="5B09DCC2"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voert het vastgestelde P&amp;O beleid uit (zoals tweegesprekken) en ziet toe op de juiste uitvoering en/of ondersteunt zo nodig bij complexe (</w:t>
      </w:r>
      <w:proofErr w:type="spellStart"/>
      <w:r w:rsidRPr="00AB4D65">
        <w:rPr>
          <w:rFonts w:asciiTheme="minorHAnsi" w:hAnsiTheme="minorHAnsi" w:cstheme="minorHAnsi"/>
          <w:color w:val="auto"/>
          <w:sz w:val="22"/>
        </w:rPr>
        <w:t>disfunctionerings</w:t>
      </w:r>
      <w:proofErr w:type="spellEnd"/>
      <w:r w:rsidRPr="00AB4D65">
        <w:rPr>
          <w:rFonts w:asciiTheme="minorHAnsi" w:hAnsiTheme="minorHAnsi" w:cstheme="minorHAnsi"/>
          <w:color w:val="auto"/>
          <w:sz w:val="22"/>
        </w:rPr>
        <w:t xml:space="preserve">)gevallen binnen de organisatie; </w:t>
      </w:r>
    </w:p>
    <w:p w14:paraId="2466F16B"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ziet toe op de totstandkoming en de uiteindelijke realisatie van jaarplannen en stuurt zo nodig bij; </w:t>
      </w:r>
    </w:p>
    <w:p w14:paraId="1C4861C7"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draagt zorg voor een adequate interne communicatie en besluitvorming; </w:t>
      </w:r>
    </w:p>
    <w:p w14:paraId="1FDBC2D9"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draagt bij aan een organisatiestructuur en -cultuur die past binnen het vastgestelde organisatiebeleid, waarbinnen ruimte is voor het vertalen van initiatieven en ideeën van medewerkers, innovatie, klantgerichtheid en kwaliteitsbewustzijn. </w:t>
      </w:r>
    </w:p>
    <w:p w14:paraId="6E24344A"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lastRenderedPageBreak/>
        <w:t xml:space="preserve">Samenwerkingsverbanden en zorginnovatie </w:t>
      </w:r>
    </w:p>
    <w:p w14:paraId="7DF6DDA3"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onderhoudt diverse externe contacten met samenwerkende en toekomstige partners en met lokale netwerken. Breidt contacten uit of intensiveert contacten in het kader van (mogelijkheden tot) samenwerkingsverbanden en/of het ontwikkelen van nieuwe zorgproducten en diensten; </w:t>
      </w:r>
    </w:p>
    <w:p w14:paraId="02A19FA5"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levert een bijdrage aan een effectieve positionering in de wijk; </w:t>
      </w:r>
    </w:p>
    <w:p w14:paraId="0D761FF0"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signaleert mogelijke verbeterpunten in de dienstverlening, behoeften in de markt en vernieuwingen in het zorgaanbod en ontwikkelt nieuwe zorg- en dienstverleningsconcepten.  </w:t>
      </w:r>
    </w:p>
    <w:p w14:paraId="07B3E700" w14:textId="4AFE5F93"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Levert hieraan een bijdrage door het doen van beleidsvoorstellen aan </w:t>
      </w:r>
      <w:r w:rsidR="00F11EA3">
        <w:rPr>
          <w:rFonts w:asciiTheme="minorHAnsi" w:hAnsiTheme="minorHAnsi" w:cstheme="minorHAnsi"/>
          <w:color w:val="auto"/>
          <w:sz w:val="22"/>
        </w:rPr>
        <w:t>de b</w:t>
      </w:r>
      <w:r w:rsidRPr="00AB4D65">
        <w:rPr>
          <w:rFonts w:asciiTheme="minorHAnsi" w:hAnsiTheme="minorHAnsi" w:cstheme="minorHAnsi"/>
          <w:color w:val="auto"/>
          <w:sz w:val="22"/>
        </w:rPr>
        <w:t xml:space="preserve">estuurder. </w:t>
      </w:r>
    </w:p>
    <w:p w14:paraId="1BB1A6F2"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1C58D700"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Financiën en beheer </w:t>
      </w:r>
    </w:p>
    <w:p w14:paraId="173CE375" w14:textId="74D97AFA"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stelt jaarlijks een (</w:t>
      </w:r>
      <w:proofErr w:type="spellStart"/>
      <w:r w:rsidRPr="00AB4D65">
        <w:rPr>
          <w:rFonts w:asciiTheme="minorHAnsi" w:hAnsiTheme="minorHAnsi" w:cstheme="minorHAnsi"/>
          <w:color w:val="auto"/>
          <w:sz w:val="22"/>
        </w:rPr>
        <w:t>meerjaren</w:t>
      </w:r>
      <w:proofErr w:type="spellEnd"/>
      <w:r w:rsidRPr="00AB4D65">
        <w:rPr>
          <w:rFonts w:asciiTheme="minorHAnsi" w:hAnsiTheme="minorHAnsi" w:cstheme="minorHAnsi"/>
          <w:color w:val="auto"/>
          <w:sz w:val="22"/>
        </w:rPr>
        <w:t xml:space="preserve">)plan en -begroting op en heeft hierin afstemming met relevante </w:t>
      </w:r>
      <w:r w:rsidR="00F11EA3">
        <w:rPr>
          <w:rFonts w:asciiTheme="minorHAnsi" w:hAnsiTheme="minorHAnsi" w:cstheme="minorHAnsi"/>
          <w:color w:val="auto"/>
          <w:sz w:val="22"/>
        </w:rPr>
        <w:t>medewerkers</w:t>
      </w:r>
      <w:r w:rsidRPr="00AB4D65">
        <w:rPr>
          <w:rFonts w:asciiTheme="minorHAnsi" w:hAnsiTheme="minorHAnsi" w:cstheme="minorHAnsi"/>
          <w:color w:val="auto"/>
          <w:sz w:val="22"/>
        </w:rPr>
        <w:t xml:space="preserve"> binnen de organisatie</w:t>
      </w:r>
      <w:r w:rsidR="00F11EA3">
        <w:rPr>
          <w:rFonts w:asciiTheme="minorHAnsi" w:hAnsiTheme="minorHAnsi" w:cstheme="minorHAnsi"/>
          <w:color w:val="auto"/>
          <w:sz w:val="22"/>
        </w:rPr>
        <w:t>;</w:t>
      </w:r>
      <w:r w:rsidRPr="00AB4D65">
        <w:rPr>
          <w:rFonts w:asciiTheme="minorHAnsi" w:hAnsiTheme="minorHAnsi" w:cstheme="minorHAnsi"/>
          <w:color w:val="auto"/>
          <w:sz w:val="22"/>
        </w:rPr>
        <w:t xml:space="preserve"> </w:t>
      </w:r>
    </w:p>
    <w:p w14:paraId="15EECBC9"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beheert het budget binnen de planning &amp; </w:t>
      </w:r>
      <w:proofErr w:type="spellStart"/>
      <w:r w:rsidRPr="00AB4D65">
        <w:rPr>
          <w:rFonts w:asciiTheme="minorHAnsi" w:hAnsiTheme="minorHAnsi" w:cstheme="minorHAnsi"/>
          <w:color w:val="auto"/>
          <w:sz w:val="22"/>
        </w:rPr>
        <w:t>controlcyclus</w:t>
      </w:r>
      <w:proofErr w:type="spellEnd"/>
      <w:r w:rsidRPr="00AB4D65">
        <w:rPr>
          <w:rFonts w:asciiTheme="minorHAnsi" w:hAnsiTheme="minorHAnsi" w:cstheme="minorHAnsi"/>
          <w:color w:val="auto"/>
          <w:sz w:val="22"/>
        </w:rPr>
        <w:t xml:space="preserve">; </w:t>
      </w:r>
    </w:p>
    <w:p w14:paraId="050C8E0D" w14:textId="77777777"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verzamelt en analyseert informatie ter ondersteuning en optimalisering van de integrale bedrijfsprocessen zoals productie, financiën en kwaliteit (PDCA-cyclus). Bewaakt de realisatie van productieafspraken en stuurt indien nodig bij; </w:t>
      </w:r>
    </w:p>
    <w:p w14:paraId="4DB24CC2" w14:textId="4CE59440"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bespreekt maandelijkse cijfers met de bestuurder; </w:t>
      </w:r>
    </w:p>
    <w:p w14:paraId="4C37859E" w14:textId="6C7D226E" w:rsidR="001A279F" w:rsidRPr="00AB4D65" w:rsidRDefault="00765C0D" w:rsidP="00AB4D65">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participeert in en/of leidt projectgroepen </w:t>
      </w:r>
      <w:r w:rsidR="00F11EA3">
        <w:rPr>
          <w:rFonts w:asciiTheme="minorHAnsi" w:hAnsiTheme="minorHAnsi" w:cstheme="minorHAnsi"/>
          <w:color w:val="auto"/>
          <w:sz w:val="22"/>
        </w:rPr>
        <w:t xml:space="preserve">met </w:t>
      </w:r>
      <w:r w:rsidRPr="00AB4D65">
        <w:rPr>
          <w:rFonts w:asciiTheme="minorHAnsi" w:hAnsiTheme="minorHAnsi" w:cstheme="minorHAnsi"/>
          <w:color w:val="auto"/>
          <w:sz w:val="22"/>
        </w:rPr>
        <w:t xml:space="preserve">betrekking tot de ontwikkeling van nieuwe zorgproducten en kwaliteitsbeleid. </w:t>
      </w:r>
    </w:p>
    <w:p w14:paraId="090DE1C2"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4B2B2298" w14:textId="77777777" w:rsidR="001A279F" w:rsidRPr="00AB4D65" w:rsidRDefault="00765C0D" w:rsidP="00AB4D65">
      <w:pPr>
        <w:pStyle w:val="Kop1"/>
        <w:spacing w:after="0" w:line="240" w:lineRule="auto"/>
        <w:ind w:left="-5"/>
        <w:rPr>
          <w:rFonts w:asciiTheme="minorHAnsi" w:hAnsiTheme="minorHAnsi" w:cstheme="minorHAnsi"/>
          <w:sz w:val="22"/>
        </w:rPr>
      </w:pPr>
      <w:r w:rsidRPr="00AB4D65">
        <w:rPr>
          <w:rFonts w:asciiTheme="minorHAnsi" w:hAnsiTheme="minorHAnsi" w:cstheme="minorHAnsi"/>
          <w:sz w:val="22"/>
        </w:rPr>
        <w:t xml:space="preserve">Functie-eisen </w:t>
      </w:r>
    </w:p>
    <w:p w14:paraId="50DB09D1"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b/>
          <w:color w:val="auto"/>
          <w:sz w:val="22"/>
        </w:rPr>
        <w:t xml:space="preserve"> </w:t>
      </w:r>
    </w:p>
    <w:p w14:paraId="7E1486A4"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Kennis </w:t>
      </w:r>
    </w:p>
    <w:p w14:paraId="747E3B1C" w14:textId="340144EE" w:rsidR="001A279F" w:rsidRPr="00AB4D65" w:rsidRDefault="00765C0D" w:rsidP="00AB4D65">
      <w:pPr>
        <w:spacing w:after="0" w:line="240" w:lineRule="auto"/>
        <w:ind w:left="-5"/>
        <w:rPr>
          <w:rFonts w:asciiTheme="minorHAnsi" w:hAnsiTheme="minorHAnsi" w:cstheme="minorHAnsi"/>
          <w:color w:val="auto"/>
          <w:sz w:val="22"/>
        </w:rPr>
      </w:pPr>
      <w:r w:rsidRPr="00AB4D65">
        <w:rPr>
          <w:rFonts w:asciiTheme="minorHAnsi" w:hAnsiTheme="minorHAnsi" w:cstheme="minorHAnsi"/>
          <w:color w:val="auto"/>
          <w:sz w:val="22"/>
        </w:rPr>
        <w:t>Kennis van de zorg is vereist op hbo-niveau aangevuld met kennis van management op post-</w:t>
      </w:r>
      <w:r w:rsidR="00F11EA3" w:rsidRPr="00AB4D65">
        <w:rPr>
          <w:rFonts w:asciiTheme="minorHAnsi" w:hAnsiTheme="minorHAnsi" w:cstheme="minorHAnsi"/>
          <w:color w:val="auto"/>
          <w:sz w:val="22"/>
        </w:rPr>
        <w:t>hbo-niveau</w:t>
      </w:r>
      <w:r w:rsidRPr="00AB4D65">
        <w:rPr>
          <w:rFonts w:asciiTheme="minorHAnsi" w:hAnsiTheme="minorHAnsi" w:cstheme="minorHAnsi"/>
          <w:color w:val="auto"/>
          <w:sz w:val="22"/>
        </w:rPr>
        <w:t xml:space="preserve"> en meerjarige managementervaring. Kennis van de organisatie en de daartoe bijbehorende onderdelen is vereist, net zoals kennis van de zorgvisie en wet- en regelgeving met betrekking tot de gezondheidszorg. Ontwikkelingen binnen de zorg dienen te worden bijgehouden en beoordeeld op hun toepasbaarheid, mede ten behoeve van de ontwikkeling van het zorgaanbod.  </w:t>
      </w:r>
    </w:p>
    <w:p w14:paraId="29AE92FD"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b/>
          <w:color w:val="auto"/>
          <w:sz w:val="22"/>
        </w:rPr>
        <w:t xml:space="preserve"> </w:t>
      </w:r>
    </w:p>
    <w:p w14:paraId="2949CA74"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Zelfstandigheid </w:t>
      </w:r>
    </w:p>
    <w:p w14:paraId="0EE8961E" w14:textId="5C5B8B46" w:rsidR="001A279F" w:rsidRPr="00AB4D65" w:rsidRDefault="00765C0D" w:rsidP="00AB4D65">
      <w:pPr>
        <w:spacing w:after="0" w:line="240" w:lineRule="auto"/>
        <w:ind w:left="-5"/>
        <w:rPr>
          <w:rFonts w:asciiTheme="minorHAnsi" w:hAnsiTheme="minorHAnsi" w:cstheme="minorHAnsi"/>
          <w:color w:val="auto"/>
          <w:sz w:val="22"/>
        </w:rPr>
      </w:pPr>
      <w:r w:rsidRPr="00AB4D65">
        <w:rPr>
          <w:rFonts w:asciiTheme="minorHAnsi" w:hAnsiTheme="minorHAnsi" w:cstheme="minorHAnsi"/>
          <w:color w:val="auto"/>
          <w:sz w:val="22"/>
        </w:rPr>
        <w:t xml:space="preserve">Zelfstandigheid is vereist bij het verrichten van de werkzaamheden binnen vastgestelde beleidskaders. Problemen op organisatorisch, budgettair en personeel gebied worden zelfstandig opgelost binnen afgesproken kaders. Initiatief is vereist bij het ontwikkelen van het zorg- en dienstverleningsaanbod. Bij vakinhoudelijke en organisatorische problemen kan worden teruggevallen op de </w:t>
      </w:r>
      <w:r w:rsidR="00F11EA3">
        <w:rPr>
          <w:rFonts w:asciiTheme="minorHAnsi" w:hAnsiTheme="minorHAnsi" w:cstheme="minorHAnsi"/>
          <w:color w:val="auto"/>
          <w:sz w:val="22"/>
        </w:rPr>
        <w:t>b</w:t>
      </w:r>
      <w:r w:rsidRPr="00AB4D65">
        <w:rPr>
          <w:rFonts w:asciiTheme="minorHAnsi" w:hAnsiTheme="minorHAnsi" w:cstheme="minorHAnsi"/>
          <w:color w:val="auto"/>
          <w:sz w:val="22"/>
        </w:rPr>
        <w:t xml:space="preserve">estuurder. </w:t>
      </w:r>
    </w:p>
    <w:p w14:paraId="0BD3A570"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517E776D"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Sociale vaardigheden </w:t>
      </w:r>
    </w:p>
    <w:p w14:paraId="7BB88435" w14:textId="77777777" w:rsidR="001A279F" w:rsidRPr="00AB4D65" w:rsidRDefault="00765C0D" w:rsidP="00AB4D65">
      <w:pPr>
        <w:spacing w:after="0" w:line="240" w:lineRule="auto"/>
        <w:ind w:left="-5"/>
        <w:rPr>
          <w:rFonts w:asciiTheme="minorHAnsi" w:hAnsiTheme="minorHAnsi" w:cstheme="minorHAnsi"/>
          <w:color w:val="auto"/>
          <w:sz w:val="22"/>
        </w:rPr>
      </w:pPr>
      <w:r w:rsidRPr="00AB4D65">
        <w:rPr>
          <w:rFonts w:asciiTheme="minorHAnsi" w:hAnsiTheme="minorHAnsi" w:cstheme="minorHAnsi"/>
          <w:color w:val="auto"/>
          <w:sz w:val="22"/>
        </w:rPr>
        <w:t xml:space="preserve">Sociale vaardigheden zoals tact, het kunnen luisteren, motiveren, corrigeren, het overbruggen van tegenstellingen, het overwinnen van weerstanden en conflicthantering zijn vereist bij het leidinggeven aan de diverse organisatieonderdelen, beleidsafstemming, het onderhouden van in- en externe contacten en het begeleiden van veranderprocessen met betrekking tot werkprocessen. Daarnaast worden eisen gesteld aan overtuigingskracht en onderhandelingsvaardigheid bij het voeren van in- en externe afstemmingsbesprekingen op diverse niveaus, zoals in het kader van ontwikkeling van nieuwe zorgproducten en diensten en/of (mogelijkheden tot) samenwerkingsverbanden. </w:t>
      </w:r>
    </w:p>
    <w:p w14:paraId="70B4EFDE"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68631959"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Risico’s, verantwoordelijkheden en invloed </w:t>
      </w:r>
    </w:p>
    <w:p w14:paraId="3CD0555B" w14:textId="56F51502" w:rsidR="001A279F" w:rsidRPr="00AB4D65" w:rsidRDefault="00765C0D" w:rsidP="00AB4D65">
      <w:pPr>
        <w:spacing w:after="0" w:line="240" w:lineRule="auto"/>
        <w:ind w:left="-5"/>
        <w:rPr>
          <w:rFonts w:asciiTheme="minorHAnsi" w:hAnsiTheme="minorHAnsi" w:cstheme="minorHAnsi"/>
          <w:color w:val="auto"/>
          <w:sz w:val="22"/>
        </w:rPr>
      </w:pPr>
      <w:r w:rsidRPr="00AB4D65">
        <w:rPr>
          <w:rFonts w:asciiTheme="minorHAnsi" w:hAnsiTheme="minorHAnsi" w:cstheme="minorHAnsi"/>
          <w:color w:val="auto"/>
          <w:sz w:val="22"/>
        </w:rPr>
        <w:t xml:space="preserve">Verantwoordelijkheid wordt gedragen voor het ontwikkelen van het dienstverleningsaanbod, de kwaliteit van zorg- en dienstverlening en de realisatie van productieafspraken binnen de </w:t>
      </w:r>
      <w:r w:rsidR="00F11EA3">
        <w:rPr>
          <w:rFonts w:asciiTheme="minorHAnsi" w:hAnsiTheme="minorHAnsi" w:cstheme="minorHAnsi"/>
          <w:color w:val="auto"/>
          <w:sz w:val="22"/>
        </w:rPr>
        <w:t>organisatie</w:t>
      </w:r>
      <w:r w:rsidRPr="00AB4D65">
        <w:rPr>
          <w:rFonts w:asciiTheme="minorHAnsi" w:hAnsiTheme="minorHAnsi" w:cstheme="minorHAnsi"/>
          <w:color w:val="auto"/>
          <w:sz w:val="22"/>
        </w:rPr>
        <w:t xml:space="preserve">. </w:t>
      </w:r>
      <w:r w:rsidRPr="00AB4D65">
        <w:rPr>
          <w:rFonts w:asciiTheme="minorHAnsi" w:hAnsiTheme="minorHAnsi" w:cstheme="minorHAnsi"/>
          <w:color w:val="auto"/>
          <w:sz w:val="22"/>
        </w:rPr>
        <w:lastRenderedPageBreak/>
        <w:t xml:space="preserve">Invloed wordt uitgeoefend op het strategisch organisatiebeleid, het strategisch beleid voor de diverse organisatieonderdelen en op het zorg- en dienstverleningsaanbod.  </w:t>
      </w:r>
    </w:p>
    <w:p w14:paraId="1F675EB9"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5BA9B0CD"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Uitdrukkingsvaardigheid </w:t>
      </w:r>
    </w:p>
    <w:p w14:paraId="17F0A143" w14:textId="44259B3A" w:rsidR="001A279F" w:rsidRPr="00AB4D65" w:rsidRDefault="00765C0D" w:rsidP="00AB4D65">
      <w:pPr>
        <w:spacing w:after="0" w:line="240" w:lineRule="auto"/>
        <w:ind w:left="-5"/>
        <w:rPr>
          <w:rFonts w:asciiTheme="minorHAnsi" w:hAnsiTheme="minorHAnsi" w:cstheme="minorHAnsi"/>
          <w:color w:val="auto"/>
          <w:sz w:val="22"/>
        </w:rPr>
      </w:pPr>
      <w:r w:rsidRPr="00AB4D65">
        <w:rPr>
          <w:rFonts w:asciiTheme="minorHAnsi" w:hAnsiTheme="minorHAnsi" w:cstheme="minorHAnsi"/>
          <w:color w:val="auto"/>
          <w:sz w:val="22"/>
        </w:rPr>
        <w:t>Mondelinge uitdrukkingsvaardigheid is vereist voor onderhouden van in- en externe contacten op verschillende niveaus, het leidinggeven, het afstemmen van het aanbod van zorg- en dienstverlening op verschillende niveaus binnen en buiten de organisatie, het adviseren over organisatie- en zorgbeleid en het toelichten van beleid en beleidsvoorstellen. Schriftelijke uitdrukkingsvaardigheid is vereist voor het opstellen van beleidsnotities- en voorstellen en (</w:t>
      </w:r>
      <w:proofErr w:type="spellStart"/>
      <w:r w:rsidRPr="00AB4D65">
        <w:rPr>
          <w:rFonts w:asciiTheme="minorHAnsi" w:hAnsiTheme="minorHAnsi" w:cstheme="minorHAnsi"/>
          <w:color w:val="auto"/>
          <w:sz w:val="22"/>
        </w:rPr>
        <w:t>meerjaren</w:t>
      </w:r>
      <w:proofErr w:type="spellEnd"/>
      <w:r w:rsidRPr="00AB4D65">
        <w:rPr>
          <w:rFonts w:asciiTheme="minorHAnsi" w:hAnsiTheme="minorHAnsi" w:cstheme="minorHAnsi"/>
          <w:color w:val="auto"/>
          <w:sz w:val="22"/>
        </w:rPr>
        <w:t xml:space="preserve">-)plannen en begrotingen voor de diverse organisatieonderdelen. </w:t>
      </w:r>
    </w:p>
    <w:p w14:paraId="05673354"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5611496D"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Oplettendheid </w:t>
      </w:r>
    </w:p>
    <w:p w14:paraId="703AC1D9" w14:textId="7F677455" w:rsidR="001A279F" w:rsidRPr="00AB4D65" w:rsidRDefault="00765C0D" w:rsidP="00AB4D65">
      <w:pPr>
        <w:spacing w:after="0" w:line="240" w:lineRule="auto"/>
        <w:ind w:left="-5"/>
        <w:rPr>
          <w:rFonts w:asciiTheme="minorHAnsi" w:hAnsiTheme="minorHAnsi" w:cstheme="minorHAnsi"/>
          <w:color w:val="auto"/>
          <w:sz w:val="22"/>
        </w:rPr>
      </w:pPr>
      <w:r w:rsidRPr="00AB4D65">
        <w:rPr>
          <w:rFonts w:asciiTheme="minorHAnsi" w:hAnsiTheme="minorHAnsi" w:cstheme="minorHAnsi"/>
          <w:color w:val="auto"/>
          <w:sz w:val="22"/>
        </w:rPr>
        <w:t xml:space="preserve">Oplettendheid is vereist bij leidinggeven, het ontwikkelen van het beleid voor de diverse organisatieonderdelen, budgetbeheer en bewaken van de kwaliteit van de zorg- en dienstverlening. Daarnaast is oplettendheid vereist voor het leveren van een bijdrage aan het strategisch organisatiebeleid en het signaleren van samenwerkingsmogelijkheden. Onvoldoende oplettendheid heeft nadelige consequenties voor de kwaliteit van de zorgverlening en de positionering van de organisatie. </w:t>
      </w:r>
    </w:p>
    <w:p w14:paraId="192B8736"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color w:val="auto"/>
          <w:sz w:val="22"/>
        </w:rPr>
        <w:t xml:space="preserve"> </w:t>
      </w:r>
    </w:p>
    <w:p w14:paraId="35EEF351"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Overige functie-eisen</w:t>
      </w:r>
      <w:r w:rsidRPr="00AB4D65">
        <w:rPr>
          <w:rFonts w:asciiTheme="minorHAnsi" w:hAnsiTheme="minorHAnsi" w:cstheme="minorHAnsi"/>
          <w:i w:val="0"/>
          <w:sz w:val="22"/>
          <w:u w:val="none"/>
        </w:rPr>
        <w:t xml:space="preserve"> </w:t>
      </w:r>
    </w:p>
    <w:p w14:paraId="2AF935F5" w14:textId="77777777" w:rsidR="001A279F" w:rsidRPr="00AB4D65" w:rsidRDefault="00765C0D" w:rsidP="00F11EA3">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volharding, geduld en doorzettingsvermogen zijn van belang bij het ontwikkelen van beleid, het structureren van werkprocessen en bij het begeleiden van veranderingsprocessen voor de gehele organisatie waarbij tegengestelde belangen zich voordoen;</w:t>
      </w:r>
      <w:r w:rsidRPr="00F11EA3">
        <w:rPr>
          <w:rFonts w:asciiTheme="minorHAnsi" w:hAnsiTheme="minorHAnsi" w:cstheme="minorHAnsi"/>
          <w:color w:val="auto"/>
          <w:sz w:val="22"/>
        </w:rPr>
        <w:t xml:space="preserve"> </w:t>
      </w:r>
    </w:p>
    <w:p w14:paraId="3597AF14" w14:textId="77777777" w:rsidR="001A279F" w:rsidRPr="00AB4D65" w:rsidRDefault="00765C0D" w:rsidP="00F11EA3">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systematisch werken is vereist bij het analyseren van gegevens, leidinggeven, beleidsontwikkeling en budgetbeheer;</w:t>
      </w:r>
      <w:r w:rsidRPr="00F11EA3">
        <w:rPr>
          <w:rFonts w:asciiTheme="minorHAnsi" w:hAnsiTheme="minorHAnsi" w:cstheme="minorHAnsi"/>
          <w:color w:val="auto"/>
          <w:sz w:val="22"/>
        </w:rPr>
        <w:t xml:space="preserve"> </w:t>
      </w:r>
    </w:p>
    <w:p w14:paraId="17245927" w14:textId="77777777" w:rsidR="001A279F" w:rsidRPr="00AB4D65" w:rsidRDefault="00765C0D" w:rsidP="00F11EA3">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integriteit is vereist bij het hebben van inzicht in de toekomstige beleidsontwikkeling van de organisatie en het inzage hebben in personeels- en cliëntgegevens;</w:t>
      </w:r>
      <w:r w:rsidRPr="00F11EA3">
        <w:rPr>
          <w:rFonts w:asciiTheme="minorHAnsi" w:hAnsiTheme="minorHAnsi" w:cstheme="minorHAnsi"/>
          <w:color w:val="auto"/>
          <w:sz w:val="22"/>
        </w:rPr>
        <w:t xml:space="preserve"> </w:t>
      </w:r>
    </w:p>
    <w:p w14:paraId="687CDA33" w14:textId="77777777" w:rsidR="001A279F" w:rsidRPr="00AB4D65" w:rsidRDefault="00765C0D" w:rsidP="00F11EA3">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eisen worden gesteld aan een representatief voorkomen en gedrag bij het vertegenwoordigen van de organisatie en de diverse organisatieonderdelen in contacten met externe partijen.</w:t>
      </w:r>
      <w:r w:rsidRPr="00F11EA3">
        <w:rPr>
          <w:rFonts w:asciiTheme="minorHAnsi" w:hAnsiTheme="minorHAnsi" w:cstheme="minorHAnsi"/>
          <w:color w:val="auto"/>
          <w:sz w:val="22"/>
        </w:rPr>
        <w:t xml:space="preserve"> </w:t>
      </w:r>
    </w:p>
    <w:p w14:paraId="18CBB6BD" w14:textId="77777777" w:rsidR="001A279F" w:rsidRPr="00AB4D65" w:rsidRDefault="00765C0D" w:rsidP="00AB4D65">
      <w:pPr>
        <w:spacing w:after="0" w:line="240" w:lineRule="auto"/>
        <w:ind w:left="0" w:firstLine="0"/>
        <w:rPr>
          <w:rFonts w:asciiTheme="minorHAnsi" w:hAnsiTheme="minorHAnsi" w:cstheme="minorHAnsi"/>
          <w:color w:val="auto"/>
          <w:sz w:val="22"/>
        </w:rPr>
      </w:pPr>
      <w:r w:rsidRPr="00AB4D65">
        <w:rPr>
          <w:rFonts w:asciiTheme="minorHAnsi" w:hAnsiTheme="minorHAnsi" w:cstheme="minorHAnsi"/>
          <w:i/>
          <w:color w:val="auto"/>
          <w:sz w:val="22"/>
        </w:rPr>
        <w:t xml:space="preserve"> </w:t>
      </w:r>
    </w:p>
    <w:p w14:paraId="5A2E2CD4" w14:textId="77777777" w:rsidR="001A279F" w:rsidRPr="00AB4D65" w:rsidRDefault="00765C0D" w:rsidP="00AB4D65">
      <w:pPr>
        <w:pStyle w:val="Kop2"/>
        <w:spacing w:after="0" w:line="240" w:lineRule="auto"/>
        <w:ind w:left="-5"/>
        <w:rPr>
          <w:rFonts w:asciiTheme="minorHAnsi" w:hAnsiTheme="minorHAnsi" w:cstheme="minorHAnsi"/>
          <w:sz w:val="22"/>
          <w:u w:val="none"/>
        </w:rPr>
      </w:pPr>
      <w:r w:rsidRPr="00AB4D65">
        <w:rPr>
          <w:rFonts w:asciiTheme="minorHAnsi" w:hAnsiTheme="minorHAnsi" w:cstheme="minorHAnsi"/>
          <w:sz w:val="22"/>
          <w:u w:val="none"/>
        </w:rPr>
        <w:t xml:space="preserve">Inconveniënten </w:t>
      </w:r>
    </w:p>
    <w:p w14:paraId="387A9563" w14:textId="721AD069" w:rsidR="001A279F" w:rsidRPr="00AB4D65" w:rsidRDefault="00765C0D" w:rsidP="00F11EA3">
      <w:pPr>
        <w:pStyle w:val="Lijstalinea"/>
        <w:numPr>
          <w:ilvl w:val="0"/>
          <w:numId w:val="7"/>
        </w:numPr>
        <w:spacing w:after="0" w:line="240" w:lineRule="auto"/>
        <w:rPr>
          <w:rFonts w:asciiTheme="minorHAnsi" w:hAnsiTheme="minorHAnsi" w:cstheme="minorHAnsi"/>
          <w:color w:val="auto"/>
          <w:sz w:val="22"/>
        </w:rPr>
      </w:pPr>
      <w:r w:rsidRPr="00AB4D65">
        <w:rPr>
          <w:rFonts w:asciiTheme="minorHAnsi" w:hAnsiTheme="minorHAnsi" w:cstheme="minorHAnsi"/>
          <w:color w:val="auto"/>
          <w:sz w:val="22"/>
        </w:rPr>
        <w:t xml:space="preserve">psychische belasting treedt op door confrontatie met tegengestelde belangen, het dragen van verantwoordelijkheid voor het functioneren van de diverse organisatieonderdelen en doordat gevolgen van te nemen beslissingen niet altijd te overzien zijn.  </w:t>
      </w:r>
    </w:p>
    <w:sectPr w:rsidR="001A279F" w:rsidRPr="00AB4D65" w:rsidSect="00AB4D65">
      <w:headerReference w:type="even" r:id="rId10"/>
      <w:headerReference w:type="default" r:id="rId11"/>
      <w:footerReference w:type="default" r:id="rId12"/>
      <w:headerReference w:type="first" r:id="rId13"/>
      <w:pgSz w:w="11906" w:h="16838"/>
      <w:pgMar w:top="1418" w:right="1435" w:bottom="1552" w:left="1419" w:header="709"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71194" w14:textId="77777777" w:rsidR="004A4DA7" w:rsidRDefault="00765C0D">
      <w:pPr>
        <w:spacing w:after="0" w:line="240" w:lineRule="auto"/>
      </w:pPr>
      <w:r>
        <w:separator/>
      </w:r>
    </w:p>
  </w:endnote>
  <w:endnote w:type="continuationSeparator" w:id="0">
    <w:p w14:paraId="6AD306DA" w14:textId="77777777" w:rsidR="004A4DA7" w:rsidRDefault="00765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3815"/>
      <w:gridCol w:w="1701"/>
      <w:gridCol w:w="2014"/>
    </w:tblGrid>
    <w:tr w:rsidR="00765C0D" w:rsidRPr="00765C0D" w14:paraId="1A1AED13" w14:textId="77777777" w:rsidTr="002E2704">
      <w:tc>
        <w:tcPr>
          <w:tcW w:w="2110" w:type="dxa"/>
          <w:shd w:val="clear" w:color="auto" w:fill="auto"/>
        </w:tcPr>
        <w:p w14:paraId="2C1A3253"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Naam: </w:t>
          </w:r>
        </w:p>
      </w:tc>
      <w:tc>
        <w:tcPr>
          <w:tcW w:w="3815" w:type="dxa"/>
          <w:shd w:val="clear" w:color="auto" w:fill="auto"/>
        </w:tcPr>
        <w:p w14:paraId="04096157" w14:textId="41ABF99F" w:rsidR="00765C0D" w:rsidRPr="00765C0D" w:rsidRDefault="00FD7406" w:rsidP="00765C0D">
          <w:pPr>
            <w:pStyle w:val="Voettekst"/>
            <w:rPr>
              <w:rFonts w:asciiTheme="minorHAnsi" w:hAnsiTheme="minorHAnsi" w:cstheme="minorHAnsi"/>
              <w:sz w:val="18"/>
              <w:szCs w:val="18"/>
            </w:rPr>
          </w:pPr>
          <w:r>
            <w:rPr>
              <w:rFonts w:asciiTheme="minorHAnsi" w:hAnsiTheme="minorHAnsi" w:cstheme="minorHAnsi"/>
              <w:sz w:val="18"/>
              <w:szCs w:val="18"/>
            </w:rPr>
            <w:t>2.2</w:t>
          </w:r>
          <w:r w:rsidR="00765C0D" w:rsidRPr="00765C0D">
            <w:rPr>
              <w:rFonts w:asciiTheme="minorHAnsi" w:hAnsiTheme="minorHAnsi" w:cstheme="minorHAnsi"/>
              <w:sz w:val="18"/>
              <w:szCs w:val="18"/>
            </w:rPr>
            <w:t xml:space="preserve">.d_Functiebeschrijving </w:t>
          </w:r>
          <w:r w:rsidR="00C95CA6">
            <w:rPr>
              <w:rFonts w:asciiTheme="minorHAnsi" w:hAnsiTheme="minorHAnsi" w:cstheme="minorHAnsi"/>
              <w:sz w:val="18"/>
              <w:szCs w:val="18"/>
            </w:rPr>
            <w:t>zorgmanager</w:t>
          </w:r>
          <w:r w:rsidR="00765C0D">
            <w:rPr>
              <w:rFonts w:asciiTheme="minorHAnsi" w:hAnsiTheme="minorHAnsi" w:cstheme="minorHAnsi"/>
              <w:sz w:val="18"/>
              <w:szCs w:val="18"/>
            </w:rPr>
            <w:t xml:space="preserve"> </w:t>
          </w:r>
        </w:p>
      </w:tc>
      <w:tc>
        <w:tcPr>
          <w:tcW w:w="1701" w:type="dxa"/>
          <w:shd w:val="clear" w:color="auto" w:fill="auto"/>
        </w:tcPr>
        <w:p w14:paraId="76E7E925"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Documenteigenaar </w:t>
          </w:r>
        </w:p>
      </w:tc>
      <w:tc>
        <w:tcPr>
          <w:tcW w:w="2014" w:type="dxa"/>
          <w:shd w:val="clear" w:color="auto" w:fill="auto"/>
        </w:tcPr>
        <w:p w14:paraId="39E82687" w14:textId="11B03C4B" w:rsidR="00765C0D" w:rsidRPr="00765C0D" w:rsidRDefault="00765C0D" w:rsidP="00765C0D">
          <w:pPr>
            <w:pStyle w:val="Voettekst"/>
            <w:rPr>
              <w:rFonts w:asciiTheme="minorHAnsi" w:hAnsiTheme="minorHAnsi" w:cstheme="minorHAnsi"/>
              <w:sz w:val="18"/>
              <w:szCs w:val="18"/>
            </w:rPr>
          </w:pPr>
          <w:r>
            <w:rPr>
              <w:rFonts w:asciiTheme="minorHAnsi" w:hAnsiTheme="minorHAnsi" w:cstheme="minorHAnsi"/>
              <w:sz w:val="18"/>
              <w:szCs w:val="18"/>
            </w:rPr>
            <w:t>Bestuurder</w:t>
          </w:r>
        </w:p>
      </w:tc>
    </w:tr>
    <w:tr w:rsidR="00765C0D" w:rsidRPr="00765C0D" w14:paraId="54CD8382" w14:textId="77777777" w:rsidTr="002E2704">
      <w:tc>
        <w:tcPr>
          <w:tcW w:w="2110" w:type="dxa"/>
          <w:shd w:val="clear" w:color="auto" w:fill="auto"/>
        </w:tcPr>
        <w:p w14:paraId="1605B830"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Versie: </w:t>
          </w:r>
        </w:p>
      </w:tc>
      <w:tc>
        <w:tcPr>
          <w:tcW w:w="3815" w:type="dxa"/>
          <w:shd w:val="clear" w:color="auto" w:fill="auto"/>
        </w:tcPr>
        <w:p w14:paraId="7477CB72" w14:textId="7037DC27" w:rsidR="00765C0D" w:rsidRPr="00765C0D" w:rsidRDefault="00765C0D" w:rsidP="00765C0D">
          <w:pPr>
            <w:pStyle w:val="Voettekst"/>
            <w:rPr>
              <w:rFonts w:asciiTheme="minorHAnsi" w:hAnsiTheme="minorHAnsi" w:cstheme="minorHAnsi"/>
              <w:sz w:val="18"/>
              <w:szCs w:val="18"/>
            </w:rPr>
          </w:pPr>
          <w:r>
            <w:rPr>
              <w:rFonts w:asciiTheme="minorHAnsi" w:hAnsiTheme="minorHAnsi" w:cstheme="minorHAnsi"/>
              <w:sz w:val="18"/>
              <w:szCs w:val="18"/>
            </w:rPr>
            <w:t>1</w:t>
          </w:r>
          <w:r w:rsidRPr="00765C0D">
            <w:rPr>
              <w:rFonts w:asciiTheme="minorHAnsi" w:hAnsiTheme="minorHAnsi" w:cstheme="minorHAnsi"/>
              <w:sz w:val="18"/>
              <w:szCs w:val="18"/>
            </w:rPr>
            <w:t>.0</w:t>
          </w:r>
        </w:p>
      </w:tc>
      <w:tc>
        <w:tcPr>
          <w:tcW w:w="1701" w:type="dxa"/>
          <w:shd w:val="clear" w:color="auto" w:fill="auto"/>
        </w:tcPr>
        <w:p w14:paraId="32C4D597"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Vervaldatum </w:t>
          </w:r>
        </w:p>
      </w:tc>
      <w:tc>
        <w:tcPr>
          <w:tcW w:w="2014" w:type="dxa"/>
          <w:shd w:val="clear" w:color="auto" w:fill="auto"/>
        </w:tcPr>
        <w:p w14:paraId="4442E164" w14:textId="507C904D" w:rsidR="00765C0D" w:rsidRPr="00765C0D" w:rsidRDefault="00765C0D" w:rsidP="00765C0D">
          <w:pPr>
            <w:pStyle w:val="Voettekst"/>
            <w:rPr>
              <w:rFonts w:asciiTheme="minorHAnsi" w:hAnsiTheme="minorHAnsi" w:cstheme="minorHAnsi"/>
              <w:sz w:val="18"/>
              <w:szCs w:val="18"/>
            </w:rPr>
          </w:pPr>
        </w:p>
      </w:tc>
    </w:tr>
    <w:tr w:rsidR="00765C0D" w:rsidRPr="00765C0D" w14:paraId="2E7E285E" w14:textId="77777777" w:rsidTr="002E2704">
      <w:tc>
        <w:tcPr>
          <w:tcW w:w="2110" w:type="dxa"/>
          <w:shd w:val="clear" w:color="auto" w:fill="auto"/>
        </w:tcPr>
        <w:p w14:paraId="6B3AE552"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Datum laatste wijziging: </w:t>
          </w:r>
        </w:p>
      </w:tc>
      <w:tc>
        <w:tcPr>
          <w:tcW w:w="3815" w:type="dxa"/>
          <w:shd w:val="clear" w:color="auto" w:fill="auto"/>
        </w:tcPr>
        <w:p w14:paraId="4D7C657D" w14:textId="2BA41313" w:rsidR="00765C0D" w:rsidRPr="00765C0D" w:rsidRDefault="00765C0D" w:rsidP="00765C0D">
          <w:pPr>
            <w:pStyle w:val="Voettekst"/>
            <w:rPr>
              <w:rFonts w:asciiTheme="minorHAnsi" w:hAnsiTheme="minorHAnsi" w:cstheme="minorHAnsi"/>
              <w:sz w:val="18"/>
              <w:szCs w:val="18"/>
            </w:rPr>
          </w:pPr>
        </w:p>
      </w:tc>
      <w:tc>
        <w:tcPr>
          <w:tcW w:w="1701" w:type="dxa"/>
          <w:shd w:val="clear" w:color="auto" w:fill="auto"/>
        </w:tcPr>
        <w:p w14:paraId="384E3910" w14:textId="77777777" w:rsidR="00765C0D" w:rsidRPr="00765C0D" w:rsidRDefault="00765C0D" w:rsidP="00765C0D">
          <w:pPr>
            <w:pStyle w:val="Voettekst"/>
            <w:rPr>
              <w:rFonts w:asciiTheme="minorHAnsi" w:hAnsiTheme="minorHAnsi" w:cstheme="minorHAnsi"/>
              <w:b/>
              <w:sz w:val="18"/>
              <w:szCs w:val="18"/>
            </w:rPr>
          </w:pPr>
          <w:r w:rsidRPr="00765C0D">
            <w:rPr>
              <w:rFonts w:asciiTheme="minorHAnsi" w:hAnsiTheme="minorHAnsi" w:cstheme="minorHAnsi"/>
              <w:b/>
              <w:sz w:val="18"/>
              <w:szCs w:val="18"/>
            </w:rPr>
            <w:t xml:space="preserve">Pagina  </w:t>
          </w:r>
        </w:p>
      </w:tc>
      <w:tc>
        <w:tcPr>
          <w:tcW w:w="2014" w:type="dxa"/>
          <w:shd w:val="clear" w:color="auto" w:fill="auto"/>
        </w:tcPr>
        <w:p w14:paraId="2BEFEDAF" w14:textId="77777777" w:rsidR="00765C0D" w:rsidRPr="00765C0D" w:rsidRDefault="00765C0D" w:rsidP="00765C0D">
          <w:pPr>
            <w:pStyle w:val="Voettekst"/>
            <w:rPr>
              <w:rFonts w:asciiTheme="minorHAnsi" w:hAnsiTheme="minorHAnsi" w:cstheme="minorHAnsi"/>
              <w:sz w:val="18"/>
              <w:szCs w:val="18"/>
            </w:rPr>
          </w:pPr>
          <w:r w:rsidRPr="00765C0D">
            <w:rPr>
              <w:rFonts w:asciiTheme="minorHAnsi" w:hAnsiTheme="minorHAnsi" w:cstheme="minorHAnsi"/>
              <w:sz w:val="18"/>
              <w:szCs w:val="18"/>
            </w:rPr>
            <w:t xml:space="preserve">Pagina </w:t>
          </w:r>
          <w:r w:rsidRPr="00765C0D">
            <w:rPr>
              <w:rFonts w:asciiTheme="minorHAnsi" w:hAnsiTheme="minorHAnsi" w:cstheme="minorHAnsi"/>
              <w:sz w:val="18"/>
              <w:szCs w:val="18"/>
            </w:rPr>
            <w:fldChar w:fldCharType="begin"/>
          </w:r>
          <w:r w:rsidRPr="00765C0D">
            <w:rPr>
              <w:rFonts w:asciiTheme="minorHAnsi" w:hAnsiTheme="minorHAnsi" w:cstheme="minorHAnsi"/>
              <w:sz w:val="18"/>
              <w:szCs w:val="18"/>
            </w:rPr>
            <w:instrText xml:space="preserve"> PAGE </w:instrText>
          </w:r>
          <w:r w:rsidRPr="00765C0D">
            <w:rPr>
              <w:rFonts w:asciiTheme="minorHAnsi" w:hAnsiTheme="minorHAnsi" w:cstheme="minorHAnsi"/>
              <w:sz w:val="18"/>
              <w:szCs w:val="18"/>
            </w:rPr>
            <w:fldChar w:fldCharType="separate"/>
          </w:r>
          <w:r w:rsidRPr="00765C0D">
            <w:rPr>
              <w:rFonts w:asciiTheme="minorHAnsi" w:hAnsiTheme="minorHAnsi" w:cstheme="minorHAnsi"/>
              <w:noProof/>
              <w:sz w:val="18"/>
              <w:szCs w:val="18"/>
            </w:rPr>
            <w:t>3</w:t>
          </w:r>
          <w:r w:rsidRPr="00765C0D">
            <w:rPr>
              <w:rFonts w:asciiTheme="minorHAnsi" w:hAnsiTheme="minorHAnsi" w:cstheme="minorHAnsi"/>
              <w:sz w:val="18"/>
              <w:szCs w:val="18"/>
            </w:rPr>
            <w:fldChar w:fldCharType="end"/>
          </w:r>
          <w:r w:rsidRPr="00765C0D">
            <w:rPr>
              <w:rFonts w:asciiTheme="minorHAnsi" w:hAnsiTheme="minorHAnsi" w:cstheme="minorHAnsi"/>
              <w:sz w:val="18"/>
              <w:szCs w:val="18"/>
            </w:rPr>
            <w:t xml:space="preserve"> van </w:t>
          </w:r>
          <w:r w:rsidRPr="00765C0D">
            <w:rPr>
              <w:rFonts w:asciiTheme="minorHAnsi" w:hAnsiTheme="minorHAnsi" w:cstheme="minorHAnsi"/>
              <w:sz w:val="18"/>
              <w:szCs w:val="18"/>
            </w:rPr>
            <w:fldChar w:fldCharType="begin"/>
          </w:r>
          <w:r w:rsidRPr="00765C0D">
            <w:rPr>
              <w:rFonts w:asciiTheme="minorHAnsi" w:hAnsiTheme="minorHAnsi" w:cstheme="minorHAnsi"/>
              <w:sz w:val="18"/>
              <w:szCs w:val="18"/>
            </w:rPr>
            <w:instrText xml:space="preserve"> NUMPAGES </w:instrText>
          </w:r>
          <w:r w:rsidRPr="00765C0D">
            <w:rPr>
              <w:rFonts w:asciiTheme="minorHAnsi" w:hAnsiTheme="minorHAnsi" w:cstheme="minorHAnsi"/>
              <w:sz w:val="18"/>
              <w:szCs w:val="18"/>
            </w:rPr>
            <w:fldChar w:fldCharType="separate"/>
          </w:r>
          <w:r w:rsidRPr="00765C0D">
            <w:rPr>
              <w:rFonts w:asciiTheme="minorHAnsi" w:hAnsiTheme="minorHAnsi" w:cstheme="minorHAnsi"/>
              <w:noProof/>
              <w:sz w:val="18"/>
              <w:szCs w:val="18"/>
            </w:rPr>
            <w:t>4</w:t>
          </w:r>
          <w:r w:rsidRPr="00765C0D">
            <w:rPr>
              <w:rFonts w:asciiTheme="minorHAnsi" w:hAnsiTheme="minorHAnsi" w:cstheme="minorHAnsi"/>
              <w:sz w:val="18"/>
              <w:szCs w:val="18"/>
            </w:rPr>
            <w:fldChar w:fldCharType="end"/>
          </w:r>
        </w:p>
      </w:tc>
    </w:tr>
  </w:tbl>
  <w:p w14:paraId="031C2DF3" w14:textId="77777777" w:rsidR="00765C0D" w:rsidRDefault="00765C0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1BEAC" w14:textId="77777777" w:rsidR="004A4DA7" w:rsidRDefault="00765C0D">
      <w:pPr>
        <w:spacing w:after="0" w:line="240" w:lineRule="auto"/>
      </w:pPr>
      <w:r>
        <w:separator/>
      </w:r>
    </w:p>
  </w:footnote>
  <w:footnote w:type="continuationSeparator" w:id="0">
    <w:p w14:paraId="2F4B7B14" w14:textId="77777777" w:rsidR="004A4DA7" w:rsidRDefault="00765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5FB2E" w14:textId="77777777" w:rsidR="001A279F" w:rsidRDefault="00765C0D">
    <w:pPr>
      <w:spacing w:after="0" w:line="259" w:lineRule="auto"/>
      <w:ind w:left="0" w:right="-74"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0" wp14:anchorId="0DD0AE23" wp14:editId="19B53E26">
          <wp:simplePos x="0" y="0"/>
          <wp:positionH relativeFrom="page">
            <wp:posOffset>4751070</wp:posOffset>
          </wp:positionH>
          <wp:positionV relativeFrom="page">
            <wp:posOffset>450228</wp:posOffset>
          </wp:positionV>
          <wp:extent cx="1908810" cy="1172554"/>
          <wp:effectExtent l="0" t="0" r="0" b="0"/>
          <wp:wrapSquare wrapText="bothSides"/>
          <wp:docPr id="1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xmlns:r="http://schemas.openxmlformats.org/officeDocument/2006/relationships" r:embed="rId1"/>
                  <a:stretch>
                    <a:fillRect/>
                  </a:stretch>
                </pic:blipFill>
                <pic:spPr>
                  <a:xfrm>
                    <a:off x="0" y="0"/>
                    <a:ext cx="1908810" cy="1172554"/>
                  </a:xfrm>
                  <a:prstGeom prst="rect">
                    <a:avLst/>
                  </a:prstGeom>
                </pic:spPr>
              </pic:pic>
            </a:graphicData>
          </a:graphic>
        </wp:anchor>
      </w:drawing>
    </w:r>
    <w:r>
      <w:t xml:space="preserve"> </w:t>
    </w:r>
  </w:p>
  <w:p w14:paraId="3FF20574" w14:textId="77777777" w:rsidR="001A279F" w:rsidRDefault="00765C0D">
    <w:pPr>
      <w:spacing w:after="0" w:line="259" w:lineRule="auto"/>
      <w:ind w:left="0" w:right="-74" w:firstLine="0"/>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1CB5" w14:textId="50210AD2" w:rsidR="001A279F" w:rsidRDefault="00C95CA6">
    <w:pPr>
      <w:spacing w:after="0" w:line="259" w:lineRule="auto"/>
      <w:ind w:left="0" w:right="-74"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2336" behindDoc="1" locked="0" layoutInCell="1" allowOverlap="1" wp14:anchorId="1EA8FC4C" wp14:editId="22A6E558">
          <wp:simplePos x="0" y="0"/>
          <wp:positionH relativeFrom="column">
            <wp:posOffset>5119370</wp:posOffset>
          </wp:positionH>
          <wp:positionV relativeFrom="paragraph">
            <wp:posOffset>-336880</wp:posOffset>
          </wp:positionV>
          <wp:extent cx="1409700" cy="865958"/>
          <wp:effectExtent l="0" t="0" r="0" b="1270"/>
          <wp:wrapTight wrapText="bothSides">
            <wp:wrapPolygon edited="0">
              <wp:start x="0" y="0"/>
              <wp:lineTo x="0" y="21161"/>
              <wp:lineTo x="21308" y="21161"/>
              <wp:lineTo x="21308" y="0"/>
              <wp:lineTo x="0" y="0"/>
            </wp:wrapPolygon>
          </wp:wrapTight>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a:xfrm>
                    <a:off x="0" y="0"/>
                    <a:ext cx="1409700" cy="865958"/>
                  </a:xfrm>
                  <a:prstGeom prst="rect">
                    <a:avLst/>
                  </a:prstGeom>
                </pic:spPr>
              </pic:pic>
            </a:graphicData>
          </a:graphic>
          <wp14:sizeRelH relativeFrom="margin">
            <wp14:pctWidth>0</wp14:pctWidth>
          </wp14:sizeRelH>
          <wp14:sizeRelV relativeFrom="margin">
            <wp14:pctHeight>0</wp14:pctHeight>
          </wp14:sizeRelV>
        </wp:anchor>
      </w:drawing>
    </w:r>
    <w:r w:rsidR="00765C0D">
      <w:t xml:space="preserve"> </w:t>
    </w:r>
  </w:p>
  <w:p w14:paraId="1ACBF80A" w14:textId="77777777" w:rsidR="001A279F" w:rsidRDefault="00765C0D">
    <w:pPr>
      <w:spacing w:after="0" w:line="259" w:lineRule="auto"/>
      <w:ind w:left="0" w:right="-74" w:firstLine="0"/>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DD62D" w14:textId="77777777" w:rsidR="001A279F" w:rsidRDefault="00765C0D">
    <w:pPr>
      <w:spacing w:after="0" w:line="259" w:lineRule="auto"/>
      <w:ind w:left="0" w:right="-74" w:firstLine="0"/>
      <w:jc w:val="righ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0" locked="0" layoutInCell="1" allowOverlap="0" wp14:anchorId="10D817F9" wp14:editId="4D1C54E4">
          <wp:simplePos x="0" y="0"/>
          <wp:positionH relativeFrom="page">
            <wp:posOffset>4751070</wp:posOffset>
          </wp:positionH>
          <wp:positionV relativeFrom="page">
            <wp:posOffset>450228</wp:posOffset>
          </wp:positionV>
          <wp:extent cx="1908810" cy="1172554"/>
          <wp:effectExtent l="0" t="0" r="0" b="0"/>
          <wp:wrapSquare wrapText="bothSides"/>
          <wp:docPr id="21"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xmlns:r="http://schemas.openxmlformats.org/officeDocument/2006/relationships" r:embed="rId1"/>
                  <a:stretch>
                    <a:fillRect/>
                  </a:stretch>
                </pic:blipFill>
                <pic:spPr>
                  <a:xfrm>
                    <a:off x="0" y="0"/>
                    <a:ext cx="1908810" cy="1172554"/>
                  </a:xfrm>
                  <a:prstGeom prst="rect">
                    <a:avLst/>
                  </a:prstGeom>
                </pic:spPr>
              </pic:pic>
            </a:graphicData>
          </a:graphic>
        </wp:anchor>
      </w:drawing>
    </w:r>
    <w:r>
      <w:t xml:space="preserve"> </w:t>
    </w:r>
  </w:p>
  <w:p w14:paraId="6B0E79A0" w14:textId="77777777" w:rsidR="001A279F" w:rsidRDefault="00765C0D">
    <w:pPr>
      <w:spacing w:after="0" w:line="259" w:lineRule="auto"/>
      <w:ind w:left="0" w:right="-74" w:firstLine="0"/>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166A5"/>
    <w:multiLevelType w:val="hybridMultilevel"/>
    <w:tmpl w:val="44E6BA04"/>
    <w:lvl w:ilvl="0" w:tplc="BE16D6A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0305C7E">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44C0F1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5307B6E">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89C144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5F21D5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5B89DD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FE2F5F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CD04D8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8A60B7"/>
    <w:multiLevelType w:val="hybridMultilevel"/>
    <w:tmpl w:val="10D2CCAE"/>
    <w:lvl w:ilvl="0" w:tplc="04130001">
      <w:start w:val="1"/>
      <w:numFmt w:val="bullet"/>
      <w:lvlText w:val=""/>
      <w:lvlJc w:val="left"/>
      <w:pPr>
        <w:ind w:left="502" w:hanging="360"/>
      </w:pPr>
      <w:rPr>
        <w:rFonts w:ascii="Symbol" w:hAnsi="Symbol" w:hint="default"/>
      </w:rPr>
    </w:lvl>
    <w:lvl w:ilvl="1" w:tplc="04130003" w:tentative="1">
      <w:start w:val="1"/>
      <w:numFmt w:val="bullet"/>
      <w:lvlText w:val="o"/>
      <w:lvlJc w:val="left"/>
      <w:pPr>
        <w:ind w:left="1222" w:hanging="360"/>
      </w:pPr>
      <w:rPr>
        <w:rFonts w:ascii="Courier New" w:hAnsi="Courier New" w:cs="Courier New" w:hint="default"/>
      </w:rPr>
    </w:lvl>
    <w:lvl w:ilvl="2" w:tplc="04130005" w:tentative="1">
      <w:start w:val="1"/>
      <w:numFmt w:val="bullet"/>
      <w:lvlText w:val=""/>
      <w:lvlJc w:val="left"/>
      <w:pPr>
        <w:ind w:left="1942" w:hanging="360"/>
      </w:pPr>
      <w:rPr>
        <w:rFonts w:ascii="Wingdings" w:hAnsi="Wingdings" w:hint="default"/>
      </w:rPr>
    </w:lvl>
    <w:lvl w:ilvl="3" w:tplc="04130001" w:tentative="1">
      <w:start w:val="1"/>
      <w:numFmt w:val="bullet"/>
      <w:lvlText w:val=""/>
      <w:lvlJc w:val="left"/>
      <w:pPr>
        <w:ind w:left="2662" w:hanging="360"/>
      </w:pPr>
      <w:rPr>
        <w:rFonts w:ascii="Symbol" w:hAnsi="Symbol" w:hint="default"/>
      </w:rPr>
    </w:lvl>
    <w:lvl w:ilvl="4" w:tplc="04130003" w:tentative="1">
      <w:start w:val="1"/>
      <w:numFmt w:val="bullet"/>
      <w:lvlText w:val="o"/>
      <w:lvlJc w:val="left"/>
      <w:pPr>
        <w:ind w:left="3382" w:hanging="360"/>
      </w:pPr>
      <w:rPr>
        <w:rFonts w:ascii="Courier New" w:hAnsi="Courier New" w:cs="Courier New" w:hint="default"/>
      </w:rPr>
    </w:lvl>
    <w:lvl w:ilvl="5" w:tplc="04130005" w:tentative="1">
      <w:start w:val="1"/>
      <w:numFmt w:val="bullet"/>
      <w:lvlText w:val=""/>
      <w:lvlJc w:val="left"/>
      <w:pPr>
        <w:ind w:left="4102" w:hanging="360"/>
      </w:pPr>
      <w:rPr>
        <w:rFonts w:ascii="Wingdings" w:hAnsi="Wingdings" w:hint="default"/>
      </w:rPr>
    </w:lvl>
    <w:lvl w:ilvl="6" w:tplc="04130001" w:tentative="1">
      <w:start w:val="1"/>
      <w:numFmt w:val="bullet"/>
      <w:lvlText w:val=""/>
      <w:lvlJc w:val="left"/>
      <w:pPr>
        <w:ind w:left="4822" w:hanging="360"/>
      </w:pPr>
      <w:rPr>
        <w:rFonts w:ascii="Symbol" w:hAnsi="Symbol" w:hint="default"/>
      </w:rPr>
    </w:lvl>
    <w:lvl w:ilvl="7" w:tplc="04130003" w:tentative="1">
      <w:start w:val="1"/>
      <w:numFmt w:val="bullet"/>
      <w:lvlText w:val="o"/>
      <w:lvlJc w:val="left"/>
      <w:pPr>
        <w:ind w:left="5542" w:hanging="360"/>
      </w:pPr>
      <w:rPr>
        <w:rFonts w:ascii="Courier New" w:hAnsi="Courier New" w:cs="Courier New" w:hint="default"/>
      </w:rPr>
    </w:lvl>
    <w:lvl w:ilvl="8" w:tplc="04130005" w:tentative="1">
      <w:start w:val="1"/>
      <w:numFmt w:val="bullet"/>
      <w:lvlText w:val=""/>
      <w:lvlJc w:val="left"/>
      <w:pPr>
        <w:ind w:left="6262" w:hanging="360"/>
      </w:pPr>
      <w:rPr>
        <w:rFonts w:ascii="Wingdings" w:hAnsi="Wingdings" w:hint="default"/>
      </w:rPr>
    </w:lvl>
  </w:abstractNum>
  <w:abstractNum w:abstractNumId="2" w15:restartNumberingAfterBreak="0">
    <w:nsid w:val="1FBF0CA9"/>
    <w:multiLevelType w:val="hybridMultilevel"/>
    <w:tmpl w:val="AC4ECC7A"/>
    <w:lvl w:ilvl="0" w:tplc="10E8DE8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D96213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6F8075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8B89F6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8446148">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2C6348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DC23B6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EB651EC">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A76793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7910E27"/>
    <w:multiLevelType w:val="hybridMultilevel"/>
    <w:tmpl w:val="1FB6E6D6"/>
    <w:lvl w:ilvl="0" w:tplc="4958074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AAAEB30">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3B22FC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FD60AD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7327FDA">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82630D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5CEDE3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C5E5462">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50EBAF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87652BA"/>
    <w:multiLevelType w:val="hybridMultilevel"/>
    <w:tmpl w:val="CD4216FC"/>
    <w:lvl w:ilvl="0" w:tplc="3B2EC46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63AF9E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FEAEDF8">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E5267A2">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91C6BA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BE8B274">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C3230A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1CEDF8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204B67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7A12B5D"/>
    <w:multiLevelType w:val="hybridMultilevel"/>
    <w:tmpl w:val="9F9EF4BE"/>
    <w:lvl w:ilvl="0" w:tplc="D5B4137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5EC2C9C">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7B0535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9C04C0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E26C5AE">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6F89602">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8CE90D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1D68C9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F48368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8FD6498"/>
    <w:multiLevelType w:val="hybridMultilevel"/>
    <w:tmpl w:val="E08853B2"/>
    <w:lvl w:ilvl="0" w:tplc="3E709C7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0F60B10">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D5E75E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1544DD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8EC8330">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B2AB624">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4E0E83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A502C56">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3F0853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2"/>
  </w:num>
  <w:num w:numId="3">
    <w:abstractNumId w:val="6"/>
  </w:num>
  <w:num w:numId="4">
    <w:abstractNumId w:val="5"/>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79F"/>
    <w:rsid w:val="00100E1F"/>
    <w:rsid w:val="001A279F"/>
    <w:rsid w:val="004A4DA7"/>
    <w:rsid w:val="00765C0D"/>
    <w:rsid w:val="00AB4D65"/>
    <w:rsid w:val="00C95CA6"/>
    <w:rsid w:val="00DA3C1A"/>
    <w:rsid w:val="00F11EA3"/>
    <w:rsid w:val="00FD7406"/>
    <w:rsid w:val="00FE269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1026"/>
    <o:shapelayout xmlns:v="urn:schemas-microsoft-com:vml" xmlns:o="urn:schemas-microsoft-com:office:office" v:ext="edit">
      <o:idmap v:ext="edit" data="1"/>
    </o:shapelayout>
  </w:shapeDefaults>
  <w:decimalSymbol w:val=","/>
  <w:listSeparator w:val=";"/>
  <w14:docId w14:val="19A71C2E"/>
  <w15:docId w15:val="{F5C43C15-4055-43AE-BA0F-82B1548D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3" w:line="317" w:lineRule="auto"/>
      <w:ind w:left="10" w:hanging="10"/>
    </w:pPr>
    <w:rPr>
      <w:rFonts w:ascii="Arial" w:eastAsia="Arial" w:hAnsi="Arial" w:cs="Arial"/>
      <w:color w:val="000000"/>
      <w:sz w:val="20"/>
    </w:rPr>
  </w:style>
  <w:style w:type="paragraph" w:styleId="Kop1">
    <w:name w:val="heading 1"/>
    <w:next w:val="Standaard"/>
    <w:link w:val="Kop1Char"/>
    <w:uiPriority w:val="9"/>
    <w:qFormat/>
    <w:rsid w:val="00AB4D65"/>
    <w:pPr>
      <w:keepNext/>
      <w:keepLines/>
      <w:spacing w:after="53"/>
      <w:ind w:left="10" w:hanging="10"/>
      <w:outlineLvl w:val="0"/>
    </w:pPr>
    <w:rPr>
      <w:rFonts w:ascii="Arial" w:eastAsia="Arial" w:hAnsi="Arial" w:cs="Arial"/>
      <w:b/>
      <w:sz w:val="20"/>
    </w:rPr>
  </w:style>
  <w:style w:type="paragraph" w:styleId="Kop2">
    <w:name w:val="heading 2"/>
    <w:next w:val="Standaard"/>
    <w:link w:val="Kop2Char"/>
    <w:uiPriority w:val="9"/>
    <w:unhideWhenUsed/>
    <w:qFormat/>
    <w:rsid w:val="00AB4D65"/>
    <w:pPr>
      <w:keepNext/>
      <w:keepLines/>
      <w:spacing w:after="52"/>
      <w:ind w:left="10" w:hanging="10"/>
      <w:outlineLvl w:val="1"/>
    </w:pPr>
    <w:rPr>
      <w:rFonts w:ascii="Arial" w:eastAsia="Arial" w:hAnsi="Arial" w:cs="Arial"/>
      <w:i/>
      <w:sz w:val="20"/>
      <w:u w:val="single" w:color="9CCE0D"/>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AB4D65"/>
    <w:rPr>
      <w:rFonts w:ascii="Arial" w:eastAsia="Arial" w:hAnsi="Arial" w:cs="Arial"/>
      <w:b/>
      <w:sz w:val="20"/>
    </w:rPr>
  </w:style>
  <w:style w:type="character" w:customStyle="1" w:styleId="Kop2Char">
    <w:name w:val="Kop 2 Char"/>
    <w:link w:val="Kop2"/>
    <w:uiPriority w:val="9"/>
    <w:rsid w:val="00AB4D65"/>
    <w:rPr>
      <w:rFonts w:ascii="Arial" w:eastAsia="Arial" w:hAnsi="Arial" w:cs="Arial"/>
      <w:i/>
      <w:sz w:val="20"/>
      <w:u w:val="single" w:color="9CCE0D"/>
    </w:rPr>
  </w:style>
  <w:style w:type="paragraph" w:styleId="Voettekst">
    <w:name w:val="footer"/>
    <w:basedOn w:val="Standaard"/>
    <w:link w:val="VoettekstChar"/>
    <w:unhideWhenUsed/>
    <w:rsid w:val="00AB4D6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B4D65"/>
    <w:rPr>
      <w:rFonts w:ascii="Arial" w:eastAsia="Arial" w:hAnsi="Arial" w:cs="Arial"/>
      <w:color w:val="000000"/>
      <w:sz w:val="20"/>
    </w:rPr>
  </w:style>
  <w:style w:type="paragraph" w:styleId="Lijstalinea">
    <w:name w:val="List Paragraph"/>
    <w:basedOn w:val="Standaard"/>
    <w:uiPriority w:val="34"/>
    <w:qFormat/>
    <w:rsid w:val="00AB4D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
  <Relationship Id="rId8" Type="http://schemas.openxmlformats.org/officeDocument/2006/relationships/footnotes" Target="footnotes.xml" />
  <Relationship Id="rId13" Type="http://schemas.openxmlformats.org/officeDocument/2006/relationships/header" Target="header3.xml" />
  <Relationship Id="rId3" Type="http://schemas.openxmlformats.org/officeDocument/2006/relationships/customXml" Target="../customXml/item3.xml" />
  <Relationship Id="rId7" Type="http://schemas.openxmlformats.org/officeDocument/2006/relationships/webSettings" Target="webSettings.xml" />
  <Relationship Id="rId12" Type="http://schemas.openxmlformats.org/officeDocument/2006/relationships/footer" Target="footer1.xml" />
  <Relationship Id="rId2" Type="http://schemas.openxmlformats.org/officeDocument/2006/relationships/customXml" Target="../customXml/item2.xml" />
  <Relationship Id="rId1" Type="http://schemas.openxmlformats.org/officeDocument/2006/relationships/customXml" Target="../customXml/item1.xml" />
  <Relationship Id="rId6" Type="http://schemas.openxmlformats.org/officeDocument/2006/relationships/settings" Target="settings.xml" />
  <Relationship Id="rId11" Type="http://schemas.openxmlformats.org/officeDocument/2006/relationships/header" Target="header2.xml" />
  <Relationship Id="rId5" Type="http://schemas.openxmlformats.org/officeDocument/2006/relationships/styles" Target="styles.xml" />
  <Relationship Id="rId15" Type="http://schemas.openxmlformats.org/officeDocument/2006/relationships/theme" Target="theme/theme1.xml" />
  <Relationship Id="rId10" Type="http://schemas.openxmlformats.org/officeDocument/2006/relationships/header" Target="header1.xml" />
  <Relationship Id="rId4" Type="http://schemas.openxmlformats.org/officeDocument/2006/relationships/numbering" Target="numbering.xml" />
  <Relationship Id="rId9" Type="http://schemas.openxmlformats.org/officeDocument/2006/relationships/endnotes" Target="endnotes.xml" />
  <Relationship Id="rId14" Type="http://schemas.openxmlformats.org/officeDocument/2006/relationships/fontTable" Target="fontTable.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s>
</file>

<file path=word/_rels/header2.xml.rels><?xml version="1.0" encoding="UTF-8" standalone="yes"?><Relationships xmlns="http://schemas.openxmlformats.org/package/2006/relationships">
  <Relationship Id="rId1" Type="http://schemas.openxmlformats.org/officeDocument/2006/relationships/image" Target="media/image2.jpeg" />
</Relationships>
</file>

<file path=word/_rels/header3.xml.rels><?xml version="1.0" encoding="UTF-8" standalone="yes"?><Relationships xmlns="http://schemas.openxmlformats.org/package/2006/relationships">
  <Relationship Id="rId1" Type="http://schemas.openxmlformats.org/officeDocument/2006/relationships/image" Target="media/image1.jpeg" />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s>
</file>

<file path=customXml/_rels/item2.xml.rels><?xml version="1.0" encoding="UTF-8" standalone="yes"?><Relationships xmlns="http://schemas.openxmlformats.org/package/2006/relationships">
  <Relationship Id="rId1" Type="http://schemas.openxmlformats.org/officeDocument/2006/relationships/customXmlProps" Target="itemProps2.xml" />
</Relationships>
</file>

<file path=customXml/_rels/item3.xml.rels><?xml version="1.0" encoding="UTF-8" standalone="yes"?><Relationships xmlns="http://schemas.openxmlformats.org/package/2006/relationships">
  <Relationship Id="rId1" Type="http://schemas.openxmlformats.org/officeDocument/2006/relationships/customXmlProps" Target="itemProps3.xml" />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283A7BCFF2E04E9F5491F9A938C6A2" ma:contentTypeVersion="11" ma:contentTypeDescription="Create a new document." ma:contentTypeScope="" ma:versionID="e3e0ec690f3cf0099eabb19a5ffc3efe">
  <xsd:schema xmlns:xsd="http://www.w3.org/2001/XMLSchema" xmlns:xs="http://www.w3.org/2001/XMLSchema" xmlns:p="http://schemas.microsoft.com/office/2006/metadata/properties" xmlns:ns2="2d8fdc50-fe75-4fc2-bfec-7bf8d6624a5e" targetNamespace="http://schemas.microsoft.com/office/2006/metadata/properties" ma:root="true" ma:fieldsID="b00f0a2c1f03967f107c4a6a10682ea6" ns2:_="">
    <xsd:import namespace="2d8fdc50-fe75-4fc2-bfec-7bf8d6624a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fdc50-fe75-4fc2-bfec-7bf8d6624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A98011-7FC1-467C-88FB-646EDD406F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8fdc50-fe75-4fc2-bfec-7bf8d6624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8712CC-A2CB-4727-8917-A283FBD2F9D6}">
  <ds:schemaRefs>
    <ds:schemaRef ds:uri="http://schemas.microsoft.com/sharepoint/v3/contenttype/forms"/>
  </ds:schemaRefs>
</ds:datastoreItem>
</file>

<file path=customXml/itemProps3.xml><?xml version="1.0" encoding="utf-8"?>
<ds:datastoreItem xmlns:ds="http://schemas.openxmlformats.org/officeDocument/2006/customXml" ds:itemID="{0A8EFA5D-422C-42D6-A7A5-6DD08C134D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
  <TotalTime>3</TotalTime>
  <Pages>3</Pages>
  <Words>1197</Words>
  <Characters>6584</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Functiebeschrijving</vt:lpstr>
    </vt:vector>
  </TitlesOfParts>
  <Company/>
  <LinksUpToDate>false</LinksUpToDate>
  <CharactersWithSpaces>7766</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6</cp:revision>
  <dcterms:created xsi:type="dcterms:W3CDTF">2023-12-31T23:00:00Z</dcterms:created>
  <dcterms:modified xsi:type="dcterms:W3CDTF">2023-12-31T23:00:00Z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0x0101002F283A7BCFF2E04E9F5491F9A938C6A2</vt:lpwstr>
  </property>
</Properties>
</file>