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b w:val="1"/>
          <w:bCs w:val="1"/>
          <w:color w:val="4a86e8"/>
          <w:sz w:val="26"/>
          <w:szCs w:val="26"/>
        </w:rPr>
      </w:pPr>
      <w:bookmarkStart w:colFirst="0" w:colLast="0" w:name="_28h0mu8a9cy" w:id="0"/>
      <w:bookmarkEnd w:id="0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Full-Stack Engineer with 4+ years of experience building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scalable, high-performance web and mobile applications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using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Node.js, React, and React Native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 Strong expertise in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API design, asynchronous systems, and database optimization (PostgreSQL, MySQL)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 Experienced in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cloud-native development with AWS and Docker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and proficient in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Git-based team workflows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 Proven ability to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lead frontend and full-stack initiatives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drive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AI-assisted development for productivity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and deliver efficient, maintainable solutions in fast-paced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sz w:val="18"/>
          <w:szCs w:val="18"/>
        </w:rPr>
      </w:pPr>
      <w:bookmarkStart w:colFirst="0" w:colLast="0" w:name="_il8cc7rjyfp1" w:id="1"/>
      <w:bookmarkEnd w:id="1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Languages: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JavaScript (ES6+, Async/Await, Event Loop)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TypeScript | SQL (PostgreSQL, MySQL)</w:t>
      </w:r>
    </w:p>
    <w:p w:rsidR="00000000" w:rsidDel="00000000" w:rsidP="00000000" w:rsidRDefault="00000000" w:rsidRPr="00000000" w14:paraId="00000005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Frontend &amp; Mobile: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React.js (Advanced) | React Native |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Next.js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Redux | RTK Query | TailwindCSS</w:t>
      </w:r>
    </w:p>
    <w:p w:rsidR="00000000" w:rsidDel="00000000" w:rsidP="00000000" w:rsidRDefault="00000000" w:rsidRPr="00000000" w14:paraId="00000006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Backend: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Node.js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Express.js | Nest.js | Redux | REST API &amp; GraphQL</w:t>
      </w:r>
    </w:p>
    <w:p w:rsidR="00000000" w:rsidDel="00000000" w:rsidP="00000000" w:rsidRDefault="00000000" w:rsidRPr="00000000" w14:paraId="00000007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Cloud &amp; DevOps: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AWS (EC2, S3, basic architecture) | Docker (containerization, environment consistency)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Tools &amp; Collaboration: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Git (branching, PR reviews, CI/CD workflows)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Github| AWS | VS Code</w:t>
      </w:r>
    </w:p>
    <w:p w:rsidR="00000000" w:rsidDel="00000000" w:rsidP="00000000" w:rsidRDefault="00000000" w:rsidRPr="00000000" w14:paraId="00000009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AI-Driven Development: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AI-assisted coding (automation, code generation, debugging optimization)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Workflow optimization using AI tools to improve development speed and quality</w:t>
      </w:r>
    </w:p>
    <w:p w:rsidR="00000000" w:rsidDel="00000000" w:rsidP="00000000" w:rsidRDefault="00000000" w:rsidRPr="00000000" w14:paraId="0000000A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before="20" w:line="240" w:lineRule="auto"/>
        <w:rPr>
          <w:rFonts w:ascii="Nunito" w:cs="Nunito" w:eastAsia="Nunito" w:hAnsi="Nunito"/>
          <w:i w:val="1"/>
          <w:iCs w:val="1"/>
          <w:color w:val="4a86e8"/>
          <w:sz w:val="16"/>
          <w:szCs w:val="16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tbl>
      <w:tblPr>
        <w:tblStyle w:val="Table1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i w:val="1"/>
                <w:i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Senior Software Developer</w:t>
            </w: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 — </w:t>
            </w:r>
            <w:hyperlink r:id="rId6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WeGro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03/2025 – Present</w:t>
            </w:r>
          </w:p>
        </w:tc>
      </w:tr>
    </w:tbl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Led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architecture improvements, upgrading systems to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 TypeScript, React 19,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Next.js,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improving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scalability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maintainability.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Designed and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consumed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REST APIs with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efficient asynchronous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patterns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ensuring smooth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data flow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between frontend and backend services.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Optimized application performance through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Webpack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tuning,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lazy loading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and efficient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state management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reducing load times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improving UX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Collaborated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with backend and DevOps teams to align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API design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deployment strategies,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system architecture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Applied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 AI assisted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development workflows to accelerate feature delivery,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reduce debugging time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and improve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code quality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Mentored junior developers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and contributed to technical decision making, strengthening team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productivity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code standards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tbl>
      <w:tblPr>
        <w:tblStyle w:val="Table2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i w:val="1"/>
                <w:i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Senior Software Developer (Part-time) — </w:t>
            </w:r>
            <w:hyperlink r:id="rId7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Fleetblox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Remote | 11/2024 – 03/2025</w:t>
            </w:r>
          </w:p>
        </w:tc>
      </w:tr>
    </w:tbl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Developed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scalable frontend systems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integrated with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real-time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backend services for fleet management.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Worked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with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API-driven architecture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handling continuous data streams and ensuring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efficient rendering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of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large datasets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Improved system performance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scalability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enabling the platform to handle high volumes of concurrent users and data.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Collaborated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in a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 distributed team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using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Git workflows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ensuring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smooth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feature integration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code consistency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Automated testing workflows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improving deployment reliability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reducing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manual QA effort.</w:t>
      </w:r>
      <w:r w:rsidDel="00000000" w:rsidR="00000000" w:rsidRPr="00000000">
        <w:rPr>
          <w:rtl w:val="0"/>
        </w:rPr>
      </w:r>
    </w:p>
    <w:tbl>
      <w:tblPr>
        <w:tblStyle w:val="Table3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90"/>
        <w:gridCol w:w="3690"/>
        <w:gridCol w:w="3690"/>
        <w:tblGridChange w:id="0">
          <w:tblGrid>
            <w:gridCol w:w="3690"/>
            <w:gridCol w:w="369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Software Engineer — </w:t>
            </w:r>
            <w:hyperlink r:id="rId8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Anchorblock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05/2023 – 03/2025</w:t>
            </w:r>
          </w:p>
        </w:tc>
      </w:tr>
    </w:tbl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Built scalable full-stack features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by integrating React frontend with backend APIs and database-driven systems.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Developed data-intensive dashboards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using optimized queries and efficient rendering techniques for real-time analytics.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Designed flexible reporting systems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enabling dynamic data processing and presentation.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Collaborated with backend engineers working on PostgreSQL/MySQL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ensuring efficient data structures and query performance.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Improved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maintainability and scalability through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clean architecture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modular component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design.</w:t>
      </w:r>
      <w:r w:rsidDel="00000000" w:rsidR="00000000" w:rsidRPr="00000000">
        <w:rPr>
          <w:rtl w:val="0"/>
        </w:rPr>
      </w:r>
    </w:p>
    <w:tbl>
      <w:tblPr>
        <w:tblStyle w:val="Table4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Software Engineer — </w:t>
            </w:r>
            <w:hyperlink r:id="rId9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IOTA Infotech Limited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04/2022 – 04/2023</w:t>
            </w:r>
          </w:p>
        </w:tc>
      </w:tr>
    </w:tbl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Developed full-stack features using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Node.js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React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ensuring seamless integration between client and server.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Implemented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 efficient state management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API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handling, improving application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responsiveness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Optimized database interactions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API usage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reducing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latency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 improving system performance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Enhanced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system architecture with caching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optimized queries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lowering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operational costs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Collaborated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across teams using Git, contributing to a structured and efficient development workflow.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b w:val="1"/>
          <w:bCs w:val="1"/>
          <w:sz w:val="18"/>
          <w:szCs w:val="18"/>
        </w:rPr>
      </w:pPr>
      <w:bookmarkStart w:colFirst="0" w:colLast="0" w:name="_bymfu91poszj" w:id="2"/>
      <w:bookmarkEnd w:id="2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tbl>
      <w:tblPr>
        <w:tblStyle w:val="Table5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WeGro ERP &amp; Investor App — </w:t>
            </w:r>
            <w:hyperlink r:id="rId10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Link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03/2025 – Present</w:t>
            </w:r>
          </w:p>
        </w:tc>
      </w:tr>
    </w:tbl>
    <w:p w:rsidR="00000000" w:rsidDel="00000000" w:rsidP="00000000" w:rsidRDefault="00000000" w:rsidRPr="00000000" w14:paraId="0000002D">
      <w:pPr>
        <w:spacing w:after="240" w:before="240" w:line="240" w:lineRule="auto"/>
        <w:ind w:left="0" w:firstLine="0"/>
        <w:rPr>
          <w:rFonts w:ascii="Nunito" w:cs="Nunito" w:eastAsia="Nunito" w:hAnsi="Nunito"/>
          <w:i w:val="1"/>
          <w:iCs w:val="1"/>
          <w:color w:val="434343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  Comprehensive ERP solution transforming agricultural operations with  investor management, and financial reconciliation.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ERP for 15,000+ farmers, field officers &amp; accountants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Dynamic investor portal handling $800K+ transactions.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Bank panel for reconciliation with zero errors.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Multi-role dashboard with advanced analytics.</w:t>
      </w:r>
      <w:r w:rsidDel="00000000" w:rsidR="00000000" w:rsidRPr="00000000">
        <w:rPr>
          <w:rtl w:val="0"/>
        </w:rPr>
      </w:r>
    </w:p>
    <w:tbl>
      <w:tblPr>
        <w:tblStyle w:val="Table6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Fleetblox — </w:t>
            </w:r>
            <w:hyperlink r:id="rId11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Link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Remote | 11/2024 – 03/2025</w:t>
            </w:r>
          </w:p>
        </w:tc>
      </w:tr>
    </w:tbl>
    <w:p w:rsidR="00000000" w:rsidDel="00000000" w:rsidP="00000000" w:rsidRDefault="00000000" w:rsidRPr="00000000" w14:paraId="00000034">
      <w:pPr>
        <w:spacing w:after="100" w:before="100" w:line="240" w:lineRule="auto"/>
        <w:ind w:left="0" w:firstLine="0"/>
        <w:rPr>
          <w:rFonts w:ascii="Nunito" w:cs="Nunito" w:eastAsia="Nunito" w:hAnsi="Nunito"/>
          <w:i w:val="1"/>
          <w:iCs w:val="1"/>
          <w:color w:val="434343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  Revolutionary AI-powered fleet management system optimizing routes, monitoring vehicle health, and reducing operational costs.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AI-based route optimization and fleet scheduling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Real-time vehicle tracking and health monitoring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Dashboard for 100+ fleet companies (5,000+ vehicles)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Predictive maintenance with cost savings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  <w:u w:val="none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Advanced analytics and reporting suite</w:t>
      </w:r>
    </w:p>
    <w:tbl>
      <w:tblPr>
        <w:tblStyle w:val="Table7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Anchorbooks — </w:t>
            </w:r>
            <w:hyperlink r:id="rId12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Link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05/2023 – 03/2025</w:t>
            </w:r>
          </w:p>
        </w:tc>
      </w:tr>
    </w:tbl>
    <w:p w:rsidR="00000000" w:rsidDel="00000000" w:rsidP="00000000" w:rsidRDefault="00000000" w:rsidRPr="00000000" w14:paraId="0000003C">
      <w:pPr>
        <w:spacing w:after="100" w:before="100" w:line="240" w:lineRule="auto"/>
        <w:ind w:left="0" w:firstLine="0"/>
        <w:rPr>
          <w:rFonts w:ascii="Nunito" w:cs="Nunito" w:eastAsia="Nunito" w:hAnsi="Nunito"/>
          <w:i w:val="1"/>
          <w:iCs w:val="1"/>
          <w:color w:val="434343"/>
          <w:sz w:val="21"/>
          <w:szCs w:val="21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  A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ccounting software with advanced automation, AI integration, and seamless user experience for modern businesses.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Advanced automation &amp; AI integration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Accuracy and compliance focused architecture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Real-time financial reporting and analytics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Multi-currency and multi-entity support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</w:rPr>
      </w:pPr>
      <w:bookmarkStart w:colFirst="0" w:colLast="0" w:name="_n1wwwasnqsmi" w:id="3"/>
      <w:bookmarkEnd w:id="3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Education</w:t>
      </w:r>
    </w:p>
    <w:p w:rsidR="00000000" w:rsidDel="00000000" w:rsidP="00000000" w:rsidRDefault="00000000" w:rsidRPr="00000000" w14:paraId="00000042">
      <w:pPr>
        <w:widowControl w:val="0"/>
        <w:spacing w:line="240" w:lineRule="auto"/>
        <w:rPr/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Bachelor of Computer Science &amp; Engineering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Nunito" w:cs="Nunito" w:eastAsia="Nunito" w:hAnsi="Nunito"/>
          <w:b w:val="1"/>
          <w:bCs w:val="1"/>
          <w:i w:val="1"/>
          <w:iCs w:val="1"/>
          <w:sz w:val="18"/>
          <w:szCs w:val="18"/>
          <w:rtl w:val="0"/>
        </w:rPr>
        <w:t xml:space="preserve">CGPA 3.53                        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International University of Business Agriculture &amp;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="240" w:lineRule="auto"/>
        <w:rPr/>
      </w:pPr>
      <w:bookmarkStart w:colFirst="0" w:colLast="0" w:name="_aoutgoa91c21" w:id="4"/>
      <w:bookmarkEnd w:id="4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Recomendation</w:t>
      </w:r>
      <w:r w:rsidDel="00000000" w:rsidR="00000000" w:rsidRPr="00000000">
        <w:rPr>
          <w:rtl w:val="0"/>
        </w:rPr>
      </w:r>
    </w:p>
    <w:tbl>
      <w:tblPr>
        <w:tblStyle w:val="Table8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Md. Mehedi Hasan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Nunito" w:cs="Nunito" w:eastAsia="Nunito" w:hAnsi="Nunito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CTO</w:t>
            </w:r>
            <w:r w:rsidDel="00000000" w:rsidR="00000000" w:rsidRPr="00000000">
              <w:rPr>
                <w:rFonts w:ascii="Nunito" w:cs="Nunito" w:eastAsia="Nunito" w:hAnsi="Nunito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i w:val="1"/>
                <w:iCs w:val="1"/>
                <w:color w:val="38761d"/>
                <w:sz w:val="18"/>
                <w:szCs w:val="18"/>
                <w:rtl w:val="0"/>
              </w:rPr>
              <w:t xml:space="preserve">Wegro</w:t>
            </w:r>
            <w:r w:rsidDel="00000000" w:rsidR="00000000" w:rsidRPr="00000000">
              <w:rPr>
                <w:rFonts w:ascii="Nunito" w:cs="Nunito" w:eastAsia="Nunito" w:hAnsi="Nunito"/>
                <w:sz w:val="18"/>
                <w:szCs w:val="1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Nunito" w:cs="Nunito" w:eastAsia="Nunito" w:hAnsi="Nunito"/>
                <w:sz w:val="18"/>
                <w:szCs w:val="18"/>
              </w:rPr>
            </w:pPr>
            <w:hyperlink r:id="rId13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18"/>
                  <w:szCs w:val="18"/>
                  <w:u w:val="single"/>
                  <w:rtl w:val="0"/>
                </w:rPr>
                <w:t xml:space="preserve">mehedi@wegro.global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Tanjin Alam</w:t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Senior Devops Engineer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Nunito" w:cs="Nunito" w:eastAsia="Nunito" w:hAnsi="Nunito"/>
                <w:sz w:val="18"/>
                <w:szCs w:val="18"/>
              </w:rPr>
            </w:pPr>
            <w:hyperlink r:id="rId14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18"/>
                  <w:szCs w:val="18"/>
                  <w:u w:val="single"/>
                  <w:rtl w:val="0"/>
                </w:rPr>
                <w:t xml:space="preserve">piash.tanjin@gmail.com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15" w:type="default"/>
      <w:headerReference r:id="rId16" w:type="first"/>
      <w:footerReference r:id="rId17" w:type="first"/>
      <w:pgSz w:h="15840" w:w="12240" w:orient="portrait"/>
      <w:pgMar w:bottom="1440" w:top="1440" w:left="720" w:right="450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pectral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widowControl w:val="0"/>
      <w:spacing w:line="240" w:lineRule="auto"/>
      <w:jc w:val="center"/>
      <w:rPr>
        <w:rFonts w:ascii="Nunito Medium" w:cs="Nunito Medium" w:eastAsia="Nunito Medium" w:hAnsi="Nunito Medium"/>
        <w:sz w:val="32"/>
        <w:szCs w:val="3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C">
    <w:pPr>
      <w:widowControl w:val="0"/>
      <w:spacing w:line="240" w:lineRule="auto"/>
      <w:jc w:val="center"/>
      <w:rPr>
        <w:rFonts w:ascii="Nunito Medium" w:cs="Nunito Medium" w:eastAsia="Nunito Medium" w:hAnsi="Nunito Medium"/>
        <w:i w:val="1"/>
        <w:iCs w:val="1"/>
        <w:color w:val="434343"/>
        <w:sz w:val="16"/>
        <w:szCs w:val="16"/>
      </w:rPr>
    </w:pPr>
    <w:r w:rsidDel="00000000" w:rsidR="00000000" w:rsidRPr="00000000">
      <w:rPr>
        <w:rFonts w:ascii="Nunito Medium" w:cs="Nunito Medium" w:eastAsia="Nunito Medium" w:hAnsi="Nunito Medium"/>
        <w:sz w:val="32"/>
        <w:szCs w:val="32"/>
        <w:rtl w:val="0"/>
      </w:rPr>
      <w:t xml:space="preserve">Khairul Hasan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widowControl w:val="0"/>
      <w:spacing w:line="240" w:lineRule="auto"/>
      <w:ind w:left="-450" w:firstLine="0"/>
      <w:jc w:val="center"/>
      <w:rPr/>
    </w:pP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</w:t>
    </w:r>
    <w:hyperlink r:id="rId2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LinkedIn</w:t>
      </w:r>
    </w:hyperlink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Nunito" w:cs="Nunito" w:eastAsia="Nunito" w:hAnsi="Nunito"/>
        <w:sz w:val="20"/>
        <w:szCs w:val="20"/>
        <w:rtl w:val="0"/>
      </w:rPr>
      <w:t xml:space="preserve">+88</w:t>
    </w:r>
    <w:r w:rsidDel="00000000" w:rsidR="00000000" w:rsidRPr="00000000">
      <w:rPr>
        <w:rFonts w:ascii="Nunito" w:cs="Nunito" w:eastAsia="Nunito" w:hAnsi="Nunito"/>
        <w:color w:val="0f0f0f"/>
        <w:sz w:val="20"/>
        <w:szCs w:val="20"/>
        <w:rtl w:val="0"/>
      </w:rPr>
      <w:t xml:space="preserve">01940830791</w:t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2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</w:t>
    </w:r>
    <w:hyperlink r:id="rId5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https://khairul-hasan.netlify.app</w:t>
      </w:r>
    </w:hyperlink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6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Nunito" w:cs="Nunito" w:eastAsia="Nunito" w:hAnsi="Nunito"/>
        <w:sz w:val="20"/>
        <w:szCs w:val="20"/>
        <w:rtl w:val="0"/>
      </w:rPr>
      <w:t xml:space="preserve"> </w:t>
    </w:r>
    <w:hyperlink r:id="rId7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khairul.hasan.dev@gmail.com</w:t>
      </w:r>
    </w:hyperlink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100584" cy="100584"/>
          <wp:effectExtent b="0" l="0" r="0" t="0"/>
          <wp:docPr id="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8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</w:t>
    </w:r>
    <w:hyperlink r:id="rId9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GitHub</w:t>
      </w:r>
    </w:hyperlink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widowControl w:val="0"/>
      <w:spacing w:line="240" w:lineRule="auto"/>
      <w:ind w:left="-45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ev.fleetblox.com/" TargetMode="External"/><Relationship Id="rId10" Type="http://schemas.openxmlformats.org/officeDocument/2006/relationships/hyperlink" Target="https://dev.wegro.global" TargetMode="External"/><Relationship Id="rId13" Type="http://schemas.openxmlformats.org/officeDocument/2006/relationships/hyperlink" Target="mailto:mehedi@wegro.global" TargetMode="External"/><Relationship Id="rId12" Type="http://schemas.openxmlformats.org/officeDocument/2006/relationships/hyperlink" Target="https://anchorbooks.a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otait.tech" TargetMode="External"/><Relationship Id="rId15" Type="http://schemas.openxmlformats.org/officeDocument/2006/relationships/header" Target="header2.xml"/><Relationship Id="rId14" Type="http://schemas.openxmlformats.org/officeDocument/2006/relationships/hyperlink" Target="mailto:piash.tanjin@gmail.com" TargetMode="External"/><Relationship Id="rId17" Type="http://schemas.openxmlformats.org/officeDocument/2006/relationships/footer" Target="footer1.xm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www.wegro.global" TargetMode="External"/><Relationship Id="rId7" Type="http://schemas.openxmlformats.org/officeDocument/2006/relationships/hyperlink" Target="https://www.fleetblox.com" TargetMode="External"/><Relationship Id="rId8" Type="http://schemas.openxmlformats.org/officeDocument/2006/relationships/hyperlink" Target="https://anchorblock.ai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11" Type="http://schemas.openxmlformats.org/officeDocument/2006/relationships/font" Target="fonts/Spectral-italic.ttf"/><Relationship Id="rId10" Type="http://schemas.openxmlformats.org/officeDocument/2006/relationships/font" Target="fonts/Spectral-bold.ttf"/><Relationship Id="rId12" Type="http://schemas.openxmlformats.org/officeDocument/2006/relationships/font" Target="fonts/Spectral-boldItalic.ttf"/><Relationship Id="rId9" Type="http://schemas.openxmlformats.org/officeDocument/2006/relationships/font" Target="fonts/Spectral-regular.ttf"/><Relationship Id="rId5" Type="http://schemas.openxmlformats.org/officeDocument/2006/relationships/font" Target="fonts/NunitoMedium-regular.ttf"/><Relationship Id="rId6" Type="http://schemas.openxmlformats.org/officeDocument/2006/relationships/font" Target="fonts/NunitoMedium-bold.ttf"/><Relationship Id="rId7" Type="http://schemas.openxmlformats.org/officeDocument/2006/relationships/font" Target="fonts/NunitoMedium-italic.ttf"/><Relationship Id="rId8" Type="http://schemas.openxmlformats.org/officeDocument/2006/relationships/font" Target="fonts/NunitoMedium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hyperlink" Target="https://www.linkedin.com/in/imkhairulhasan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4.png"/><Relationship Id="rId9" Type="http://schemas.openxmlformats.org/officeDocument/2006/relationships/hyperlink" Target="https://github.com/khairul111010" TargetMode="External"/><Relationship Id="rId5" Type="http://schemas.openxmlformats.org/officeDocument/2006/relationships/hyperlink" Target="https://khairul-hasan.netlify.app" TargetMode="External"/><Relationship Id="rId6" Type="http://schemas.openxmlformats.org/officeDocument/2006/relationships/image" Target="media/image3.png"/><Relationship Id="rId7" Type="http://schemas.openxmlformats.org/officeDocument/2006/relationships/hyperlink" Target="mailto:khairul.hasan.dev@gmail.com" TargetMode="Externa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