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EB0CC" w14:textId="4011CB4E" w:rsidR="00CB6FDC" w:rsidRPr="00F36A2E" w:rsidRDefault="00CB6FDC">
      <w:pPr>
        <w:rPr>
          <w:rFonts w:ascii="Times New Roman" w:hAnsi="Times New Roman" w:cs="Times New Roman"/>
        </w:rPr>
      </w:pPr>
      <w:r w:rsidRPr="00F36A2E">
        <w:rPr>
          <w:rFonts w:ascii="Times New Roman" w:hAnsi="Times New Roman" w:cs="Times New Roman"/>
        </w:rPr>
        <w:t>Questions to be answered</w:t>
      </w:r>
    </w:p>
    <w:p w14:paraId="3348140B" w14:textId="4447655B" w:rsidR="00CB6FDC" w:rsidRPr="00F36A2E" w:rsidRDefault="00CB6FDC">
      <w:pPr>
        <w:rPr>
          <w:rFonts w:ascii="Times New Roman" w:hAnsi="Times New Roman" w:cs="Times New Roman"/>
        </w:rPr>
      </w:pPr>
      <w:r w:rsidRPr="00F36A2E">
        <w:rPr>
          <w:rFonts w:ascii="Times New Roman" w:hAnsi="Times New Roman" w:cs="Times New Roman"/>
        </w:rPr>
        <w:t>1. What is the recent development of the course content ?</w:t>
      </w:r>
    </w:p>
    <w:p w14:paraId="7573E155" w14:textId="14A0AE09" w:rsidR="00CB6FDC" w:rsidRPr="00F36A2E" w:rsidRDefault="00CB6FDC">
      <w:pPr>
        <w:rPr>
          <w:rFonts w:ascii="Times New Roman" w:hAnsi="Times New Roman" w:cs="Times New Roman"/>
        </w:rPr>
      </w:pPr>
      <w:r w:rsidRPr="00F36A2E">
        <w:rPr>
          <w:rFonts w:ascii="Times New Roman" w:hAnsi="Times New Roman" w:cs="Times New Roman"/>
        </w:rPr>
        <w:t>2. what are the best textbook to support the content ?</w:t>
      </w:r>
    </w:p>
    <w:p w14:paraId="571C06F6" w14:textId="4DCB8B02" w:rsidR="00CB6FDC" w:rsidRPr="00F36A2E" w:rsidRDefault="00CB6FDC">
      <w:pPr>
        <w:rPr>
          <w:rFonts w:ascii="Times New Roman" w:hAnsi="Times New Roman" w:cs="Times New Roman"/>
        </w:rPr>
      </w:pPr>
      <w:r w:rsidRPr="00F36A2E">
        <w:rPr>
          <w:rFonts w:ascii="Times New Roman" w:hAnsi="Times New Roman" w:cs="Times New Roman"/>
        </w:rPr>
        <w:t>3. what are the industry needed skill related to the course ?</w:t>
      </w:r>
    </w:p>
    <w:p w14:paraId="29B320BD" w14:textId="4C4E06E7" w:rsidR="00CB6FDC" w:rsidRPr="00F36A2E" w:rsidRDefault="00CB6FDC">
      <w:pPr>
        <w:rPr>
          <w:rFonts w:ascii="Times New Roman" w:hAnsi="Times New Roman" w:cs="Times New Roman"/>
        </w:rPr>
      </w:pPr>
      <w:r w:rsidRPr="00F36A2E">
        <w:rPr>
          <w:rFonts w:ascii="Times New Roman" w:hAnsi="Times New Roman" w:cs="Times New Roman"/>
        </w:rPr>
        <w:t>4. If new skills can be added to learning plan, How can the student learn them ?</w:t>
      </w:r>
    </w:p>
    <w:p w14:paraId="686BA7DA" w14:textId="05135188" w:rsidR="00C803C8" w:rsidRPr="00F36A2E" w:rsidRDefault="00C803C8">
      <w:pPr>
        <w:rPr>
          <w:rFonts w:ascii="Times New Roman" w:hAnsi="Times New Roman" w:cs="Times New Roman"/>
        </w:rPr>
      </w:pPr>
    </w:p>
    <w:p w14:paraId="512B8122" w14:textId="724486A0" w:rsidR="00C803C8" w:rsidRPr="00F36A2E" w:rsidRDefault="00C803C8">
      <w:pPr>
        <w:rPr>
          <w:rFonts w:ascii="Times New Roman" w:hAnsi="Times New Roman" w:cs="Times New Roman"/>
        </w:rPr>
      </w:pPr>
      <w:r w:rsidRPr="00F36A2E">
        <w:rPr>
          <w:rFonts w:ascii="Times New Roman" w:hAnsi="Times New Roman" w:cs="Times New Roman"/>
        </w:rPr>
        <w:t>Task</w:t>
      </w:r>
      <w:r w:rsidR="00F36A2E">
        <w:rPr>
          <w:rFonts w:ascii="Times New Roman" w:hAnsi="Times New Roman" w:cs="Times New Roman" w:hint="eastAsia"/>
        </w:rPr>
        <w:t>s</w:t>
      </w:r>
    </w:p>
    <w:p w14:paraId="0BD2C4F0" w14:textId="68639BFF" w:rsidR="00C803C8" w:rsidRPr="00F36A2E" w:rsidRDefault="00C803C8" w:rsidP="00C803C8">
      <w:pPr>
        <w:rPr>
          <w:rFonts w:ascii="Times New Roman" w:hAnsi="Times New Roman" w:cs="Times New Roman"/>
        </w:rPr>
      </w:pPr>
      <w:r w:rsidRPr="00F36A2E">
        <w:rPr>
          <w:rFonts w:ascii="Times New Roman" w:hAnsi="Times New Roman" w:cs="Times New Roman"/>
        </w:rPr>
        <w:t>1 design method to find high quality books,</w:t>
      </w:r>
    </w:p>
    <w:p w14:paraId="1756DD68" w14:textId="2AD42EBC" w:rsidR="00C803C8" w:rsidRPr="00F36A2E" w:rsidRDefault="00C803C8" w:rsidP="00C803C8">
      <w:pPr>
        <w:rPr>
          <w:rFonts w:ascii="Times New Roman" w:hAnsi="Times New Roman" w:cs="Times New Roman"/>
        </w:rPr>
      </w:pPr>
      <w:r w:rsidRPr="00F36A2E">
        <w:rPr>
          <w:rFonts w:ascii="Times New Roman" w:hAnsi="Times New Roman" w:cs="Times New Roman"/>
        </w:rPr>
        <w:t>2 design method to discover the most needed Skills in the job market,</w:t>
      </w:r>
    </w:p>
    <w:p w14:paraId="16EA26CA" w14:textId="5FD8DDC4" w:rsidR="00C803C8" w:rsidRPr="00F36A2E" w:rsidRDefault="00C803C8" w:rsidP="00C803C8">
      <w:pPr>
        <w:rPr>
          <w:rFonts w:ascii="Times New Roman" w:hAnsi="Times New Roman" w:cs="Times New Roman"/>
        </w:rPr>
      </w:pPr>
      <w:r w:rsidRPr="00F36A2E">
        <w:rPr>
          <w:rFonts w:ascii="Times New Roman" w:hAnsi="Times New Roman" w:cs="Times New Roman"/>
        </w:rPr>
        <w:t>3 Build the high competency skill set from 1+2</w:t>
      </w:r>
    </w:p>
    <w:p w14:paraId="3637B5A5" w14:textId="49EDA4F5" w:rsidR="00C803C8" w:rsidRDefault="00C803C8" w:rsidP="00C803C8">
      <w:pPr>
        <w:rPr>
          <w:rFonts w:ascii="Times New Roman" w:hAnsi="Times New Roman" w:cs="Times New Roman"/>
        </w:rPr>
      </w:pPr>
      <w:r w:rsidRPr="00F36A2E">
        <w:rPr>
          <w:rFonts w:ascii="Times New Roman" w:hAnsi="Times New Roman" w:cs="Times New Roman"/>
        </w:rPr>
        <w:t xml:space="preserve">4 </w:t>
      </w:r>
      <w:r w:rsidR="00493BA8" w:rsidRPr="00F36A2E">
        <w:rPr>
          <w:rFonts w:ascii="Times New Roman" w:hAnsi="Times New Roman" w:cs="Times New Roman"/>
        </w:rPr>
        <w:t>what are the good resources which can help</w:t>
      </w:r>
      <w:r w:rsidRPr="00F36A2E">
        <w:rPr>
          <w:rFonts w:ascii="Times New Roman" w:hAnsi="Times New Roman" w:cs="Times New Roman"/>
        </w:rPr>
        <w:t xml:space="preserve"> the student master the customized skills in high Competency skill set.</w:t>
      </w:r>
    </w:p>
    <w:p w14:paraId="3CDE1628" w14:textId="476989C9" w:rsidR="00F36A2E" w:rsidRDefault="00F36A2E" w:rsidP="00C803C8">
      <w:pPr>
        <w:rPr>
          <w:rFonts w:ascii="Times New Roman" w:hAnsi="Times New Roman" w:cs="Times New Roman"/>
        </w:rPr>
      </w:pPr>
    </w:p>
    <w:p w14:paraId="36D7C20E" w14:textId="5F4BCA8E" w:rsidR="005842C5" w:rsidRDefault="005842C5" w:rsidP="00C803C8">
      <w:pPr>
        <w:rPr>
          <w:rFonts w:ascii="Times New Roman" w:hAnsi="Times New Roman" w:cs="Times New Roman" w:hint="eastAsia"/>
        </w:rPr>
      </w:pPr>
      <w:r>
        <w:rPr>
          <w:rFonts w:ascii="Times New Roman" w:hAnsi="Times New Roman" w:cs="Times New Roman"/>
        </w:rPr>
        <w:t>P</w:t>
      </w:r>
      <w:r>
        <w:rPr>
          <w:rFonts w:ascii="Times New Roman" w:hAnsi="Times New Roman" w:cs="Times New Roman" w:hint="eastAsia"/>
        </w:rPr>
        <w:t>aper</w:t>
      </w:r>
      <w:r>
        <w:rPr>
          <w:rFonts w:ascii="Times New Roman" w:hAnsi="Times New Roman" w:cs="Times New Roman"/>
        </w:rPr>
        <w:t xml:space="preserve">  </w:t>
      </w:r>
      <w:r>
        <w:rPr>
          <w:rFonts w:ascii="Times New Roman" w:hAnsi="Times New Roman" w:cs="Times New Roman" w:hint="eastAsia"/>
        </w:rPr>
        <w:t>Framework</w:t>
      </w:r>
      <w:r>
        <w:rPr>
          <w:rFonts w:ascii="Times New Roman" w:hAnsi="Times New Roman" w:cs="Times New Roman"/>
        </w:rPr>
        <w:t xml:space="preserve"> </w:t>
      </w:r>
    </w:p>
    <w:p w14:paraId="183827F9" w14:textId="4082D3A8" w:rsidR="00494A89" w:rsidRDefault="00494A89" w:rsidP="00494A89">
      <w:pPr>
        <w:rPr>
          <w:rFonts w:ascii="Times New Roman" w:hAnsi="Times New Roman" w:cs="Times New Roman"/>
          <w:b/>
          <w:bCs/>
        </w:rPr>
      </w:pPr>
      <w:r w:rsidRPr="00494A89">
        <w:rPr>
          <w:rFonts w:ascii="Times New Roman" w:hAnsi="Times New Roman" w:cs="Times New Roman"/>
          <w:b/>
          <w:bCs/>
        </w:rPr>
        <w:t>A Knowledge Graph-Centric Multi-Agent Platform for Intelligent Curriculum Resource Construction</w:t>
      </w:r>
    </w:p>
    <w:p w14:paraId="75FEB4C3" w14:textId="77777777" w:rsidR="005842C5" w:rsidRPr="00494A89" w:rsidRDefault="005842C5" w:rsidP="00494A89">
      <w:pPr>
        <w:rPr>
          <w:rFonts w:ascii="Times New Roman" w:hAnsi="Times New Roman" w:cs="Times New Roman"/>
          <w:b/>
          <w:bCs/>
        </w:rPr>
      </w:pPr>
    </w:p>
    <w:p w14:paraId="3D622A23"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I. Research Background and Problem Statement</w:t>
      </w:r>
    </w:p>
    <w:p w14:paraId="79F760C5"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1.1 Emerging Challenges in Smart Learning Environment Construction</w:t>
      </w:r>
    </w:p>
    <w:p w14:paraId="2248608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As artificial intelligence becomes deeply integrated into education, the construction of smart learning environments is undergoing a paradigm shift from "digital infrastructure" toward "knowledge intelligence." However, higher education institutions currently face three profound challenges in teaching resource construction:</w:t>
      </w:r>
    </w:p>
    <w:p w14:paraId="4DABD15E"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(1) The Fragmentation of Knowledge Organization.</w:t>
      </w:r>
      <w:r w:rsidRPr="00494A89">
        <w:rPr>
          <w:rFonts w:ascii="Times New Roman" w:hAnsi="Times New Roman" w:cs="Times New Roman"/>
        </w:rPr>
        <w:t> Course content exists in unstructured forms such as lecture notes, slides, and textbooks, lacking a unified semantic modeling framework. This prevents intelligent systems from effectively understanding, retrieving, and reorganizing knowledge. Existing research predominantly focuses on processing single-type resources, lacking unified mechanisms for knowledge extraction and fusion from heterogeneous instructional materials.</w:t>
      </w:r>
    </w:p>
    <w:p w14:paraId="538BD113"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(2) The Disconnect Between Curriculum and Industry Demands.</w:t>
      </w:r>
      <w:r w:rsidRPr="00494A89">
        <w:rPr>
          <w:rFonts w:ascii="Times New Roman" w:hAnsi="Times New Roman" w:cs="Times New Roman"/>
        </w:rPr>
        <w:t> University curricula evolve slowly and struggle to respond dynamically to rapidly changing industry skill requirements. Traditional curriculum evaluation relies on expert experience or lagging talent quality surveys, lacking real-time, data-driven mechanisms for curriculum-market alignment.</w:t>
      </w:r>
    </w:p>
    <w:p w14:paraId="35E09C25"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(3) The High Cost of Teaching Resource Construction.</w:t>
      </w:r>
      <w:r w:rsidRPr="00494A89">
        <w:rPr>
          <w:rFonts w:ascii="Times New Roman" w:hAnsi="Times New Roman" w:cs="Times New Roman"/>
        </w:rPr>
        <w:t> Selecting high-quality textbooks, supplementing online learning resources, and updating teaching cases for each course demands significant time and effort from instructors. Against the backdrop of expanding course scales and accelerating knowledge renewal, this human-dominated resource construction model is becoming unsustainable.</w:t>
      </w:r>
    </w:p>
    <w:p w14:paraId="04D313E8"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1.2 Core Scientific Questions</w:t>
      </w:r>
    </w:p>
    <w:p w14:paraId="30AF644E"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Based on the above challenges, this study proposes and seeks to answer the following core scientific question:</w:t>
      </w:r>
    </w:p>
    <w:p w14:paraId="53A7C094"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How can we achieve automated extraction, semantic organization, and dynamic alignment of course knowledge while ensuring knowledge quality, thereby constructing a scalable, maintainable, and verifiable intelligent curriculum resource construction system?</w:t>
      </w:r>
    </w:p>
    <w:p w14:paraId="6593C91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Addressing this question requires breakthroughs in three key technical challenges:</w:t>
      </w:r>
    </w:p>
    <w:p w14:paraId="7196D464" w14:textId="77777777" w:rsidR="00494A89" w:rsidRPr="00494A89" w:rsidRDefault="00494A89" w:rsidP="00494A89">
      <w:pPr>
        <w:numPr>
          <w:ilvl w:val="0"/>
          <w:numId w:val="4"/>
        </w:numPr>
        <w:rPr>
          <w:rFonts w:ascii="Times New Roman" w:hAnsi="Times New Roman" w:cs="Times New Roman"/>
        </w:rPr>
      </w:pPr>
      <w:r w:rsidRPr="00494A89">
        <w:rPr>
          <w:rFonts w:ascii="Times New Roman" w:hAnsi="Times New Roman" w:cs="Times New Roman"/>
          <w:b/>
          <w:bCs/>
        </w:rPr>
        <w:lastRenderedPageBreak/>
        <w:t>Precision and Hallucination Control in Knowledge Extraction:</w:t>
      </w:r>
      <w:r w:rsidRPr="00494A89">
        <w:rPr>
          <w:rFonts w:ascii="Times New Roman" w:hAnsi="Times New Roman" w:cs="Times New Roman"/>
        </w:rPr>
        <w:t> How to extract concepts and relationships from unstructured teaching materials with high precision while effectively suppressing LLM hallucinations?</w:t>
      </w:r>
    </w:p>
    <w:p w14:paraId="425EFA63" w14:textId="77777777" w:rsidR="00494A89" w:rsidRPr="00494A89" w:rsidRDefault="00494A89" w:rsidP="00494A89">
      <w:pPr>
        <w:numPr>
          <w:ilvl w:val="0"/>
          <w:numId w:val="4"/>
        </w:numPr>
        <w:rPr>
          <w:rFonts w:ascii="Times New Roman" w:hAnsi="Times New Roman" w:cs="Times New Roman"/>
        </w:rPr>
      </w:pPr>
      <w:r w:rsidRPr="00494A89">
        <w:rPr>
          <w:rFonts w:ascii="Times New Roman" w:hAnsi="Times New Roman" w:cs="Times New Roman"/>
          <w:b/>
          <w:bCs/>
        </w:rPr>
        <w:t>Alignment and Fusion of Multi-Source Knowledge:</w:t>
      </w:r>
      <w:r w:rsidRPr="00494A89">
        <w:rPr>
          <w:rFonts w:ascii="Times New Roman" w:hAnsi="Times New Roman" w:cs="Times New Roman"/>
        </w:rPr>
        <w:t> How to unify heterogeneous knowledge sources—textbook knowledge, industry demands, teaching resources—within a single semantic framework?</w:t>
      </w:r>
    </w:p>
    <w:p w14:paraId="50B87DC2" w14:textId="77777777" w:rsidR="00494A89" w:rsidRPr="00494A89" w:rsidRDefault="00494A89" w:rsidP="00494A89">
      <w:pPr>
        <w:numPr>
          <w:ilvl w:val="0"/>
          <w:numId w:val="4"/>
        </w:numPr>
        <w:rPr>
          <w:rFonts w:ascii="Times New Roman" w:hAnsi="Times New Roman" w:cs="Times New Roman"/>
        </w:rPr>
      </w:pPr>
      <w:r w:rsidRPr="00494A89">
        <w:rPr>
          <w:rFonts w:ascii="Times New Roman" w:hAnsi="Times New Roman" w:cs="Times New Roman"/>
          <w:b/>
          <w:bCs/>
        </w:rPr>
        <w:t>Human-AI Collaborative Quality Assurance Mechanisms:</w:t>
      </w:r>
      <w:r w:rsidRPr="00494A89">
        <w:rPr>
          <w:rFonts w:ascii="Times New Roman" w:hAnsi="Times New Roman" w:cs="Times New Roman"/>
        </w:rPr>
        <w:t> How to balance automation and human review to ensure the accuracy and trustworthiness of knowledge outputs?</w:t>
      </w:r>
    </w:p>
    <w:p w14:paraId="50BD547E" w14:textId="777AAFAF" w:rsidR="00494A89" w:rsidRPr="00494A89" w:rsidRDefault="00494A89" w:rsidP="00494A89">
      <w:pPr>
        <w:rPr>
          <w:rFonts w:ascii="Times New Roman" w:hAnsi="Times New Roman" w:cs="Times New Roman"/>
        </w:rPr>
      </w:pPr>
    </w:p>
    <w:p w14:paraId="0A5F3786"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II. Theoretical Foundations and Research Framework</w:t>
      </w:r>
    </w:p>
    <w:p w14:paraId="01E1C9AE"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2.1 Theoretical Foundations</w:t>
      </w:r>
    </w:p>
    <w:p w14:paraId="4E02BBF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This study integrates three theoretical perspectives to construct the theoretical foundation of the research framework:</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686"/>
        <w:gridCol w:w="3118"/>
      </w:tblGrid>
      <w:tr w:rsidR="00494A89" w:rsidRPr="00494A89" w14:paraId="0D10BA55" w14:textId="77777777" w:rsidTr="005842C5">
        <w:trPr>
          <w:tblHeader/>
        </w:trPr>
        <w:tc>
          <w:tcPr>
            <w:tcW w:w="1696" w:type="dxa"/>
            <w:tcMar>
              <w:top w:w="0" w:type="dxa"/>
              <w:left w:w="0" w:type="dxa"/>
              <w:bottom w:w="0" w:type="dxa"/>
              <w:right w:w="240" w:type="dxa"/>
            </w:tcMar>
            <w:vAlign w:val="center"/>
            <w:hideMark/>
          </w:tcPr>
          <w:p w14:paraId="59F14BC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Theoretical Perspective</w:t>
            </w:r>
          </w:p>
        </w:tc>
        <w:tc>
          <w:tcPr>
            <w:tcW w:w="3686" w:type="dxa"/>
            <w:tcMar>
              <w:top w:w="0" w:type="dxa"/>
              <w:left w:w="240" w:type="dxa"/>
              <w:bottom w:w="0" w:type="dxa"/>
              <w:right w:w="240" w:type="dxa"/>
            </w:tcMar>
            <w:vAlign w:val="center"/>
            <w:hideMark/>
          </w:tcPr>
          <w:p w14:paraId="18F4A40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Core Connotations</w:t>
            </w:r>
          </w:p>
        </w:tc>
        <w:tc>
          <w:tcPr>
            <w:tcW w:w="3118" w:type="dxa"/>
            <w:tcMar>
              <w:top w:w="0" w:type="dxa"/>
              <w:left w:w="240" w:type="dxa"/>
              <w:bottom w:w="0" w:type="dxa"/>
              <w:right w:w="240" w:type="dxa"/>
            </w:tcMar>
            <w:vAlign w:val="center"/>
            <w:hideMark/>
          </w:tcPr>
          <w:p w14:paraId="7C4563C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Implications for This Study</w:t>
            </w:r>
          </w:p>
        </w:tc>
      </w:tr>
      <w:tr w:rsidR="00494A89" w:rsidRPr="00494A89" w14:paraId="17874BFD" w14:textId="77777777" w:rsidTr="005842C5">
        <w:tc>
          <w:tcPr>
            <w:tcW w:w="1696" w:type="dxa"/>
            <w:tcMar>
              <w:top w:w="0" w:type="dxa"/>
              <w:left w:w="0" w:type="dxa"/>
              <w:bottom w:w="0" w:type="dxa"/>
              <w:right w:w="240" w:type="dxa"/>
            </w:tcMar>
            <w:vAlign w:val="center"/>
            <w:hideMark/>
          </w:tcPr>
          <w:p w14:paraId="55C912D6"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Knowledge Graph Theory</w:t>
            </w:r>
          </w:p>
        </w:tc>
        <w:tc>
          <w:tcPr>
            <w:tcW w:w="3686" w:type="dxa"/>
            <w:tcMar>
              <w:top w:w="0" w:type="dxa"/>
              <w:left w:w="240" w:type="dxa"/>
              <w:bottom w:w="0" w:type="dxa"/>
              <w:right w:w="240" w:type="dxa"/>
            </w:tcMar>
            <w:vAlign w:val="center"/>
            <w:hideMark/>
          </w:tcPr>
          <w:p w14:paraId="1DE4924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Organizing knowledge in graph structures, emphasizing semantic representation of entities, attributes, and relationships</w:t>
            </w:r>
          </w:p>
        </w:tc>
        <w:tc>
          <w:tcPr>
            <w:tcW w:w="3118" w:type="dxa"/>
            <w:tcMar>
              <w:top w:w="0" w:type="dxa"/>
              <w:left w:w="240" w:type="dxa"/>
              <w:bottom w:w="0" w:type="dxa"/>
              <w:right w:w="0" w:type="dxa"/>
            </w:tcMar>
            <w:vAlign w:val="center"/>
            <w:hideMark/>
          </w:tcPr>
          <w:p w14:paraId="64CC954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Provides a formal framework for modeling and organizing course knowledge</w:t>
            </w:r>
          </w:p>
        </w:tc>
      </w:tr>
      <w:tr w:rsidR="00494A89" w:rsidRPr="00494A89" w14:paraId="2D200EF4" w14:textId="77777777" w:rsidTr="005842C5">
        <w:tc>
          <w:tcPr>
            <w:tcW w:w="1696" w:type="dxa"/>
            <w:tcMar>
              <w:top w:w="0" w:type="dxa"/>
              <w:left w:w="0" w:type="dxa"/>
              <w:bottom w:w="0" w:type="dxa"/>
              <w:right w:w="240" w:type="dxa"/>
            </w:tcMar>
            <w:vAlign w:val="center"/>
            <w:hideMark/>
          </w:tcPr>
          <w:p w14:paraId="3C7AED2C"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Multi-Agent Coordination Theory</w:t>
            </w:r>
          </w:p>
        </w:tc>
        <w:tc>
          <w:tcPr>
            <w:tcW w:w="3686" w:type="dxa"/>
            <w:tcMar>
              <w:top w:w="0" w:type="dxa"/>
              <w:left w:w="240" w:type="dxa"/>
              <w:bottom w:w="0" w:type="dxa"/>
              <w:right w:w="240" w:type="dxa"/>
            </w:tcMar>
            <w:vAlign w:val="center"/>
            <w:hideMark/>
          </w:tcPr>
          <w:p w14:paraId="52E976A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Solving complex problems through division of labor and collaboration among multiple autonomous agents</w:t>
            </w:r>
          </w:p>
        </w:tc>
        <w:tc>
          <w:tcPr>
            <w:tcW w:w="3118" w:type="dxa"/>
            <w:tcMar>
              <w:top w:w="0" w:type="dxa"/>
              <w:left w:w="240" w:type="dxa"/>
              <w:bottom w:w="0" w:type="dxa"/>
              <w:right w:w="0" w:type="dxa"/>
            </w:tcMar>
            <w:vAlign w:val="center"/>
            <w:hideMark/>
          </w:tcPr>
          <w:p w14:paraId="617A551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Offers methodology for parallelized, modular implementation of tasks such as textbook discovery, market alignment, and resource curation</w:t>
            </w:r>
          </w:p>
        </w:tc>
      </w:tr>
      <w:tr w:rsidR="00494A89" w:rsidRPr="00494A89" w14:paraId="743E1D4D" w14:textId="77777777" w:rsidTr="005842C5">
        <w:tc>
          <w:tcPr>
            <w:tcW w:w="1696" w:type="dxa"/>
            <w:tcMar>
              <w:top w:w="0" w:type="dxa"/>
              <w:left w:w="0" w:type="dxa"/>
              <w:bottom w:w="0" w:type="dxa"/>
              <w:right w:w="240" w:type="dxa"/>
            </w:tcMar>
            <w:vAlign w:val="center"/>
            <w:hideMark/>
          </w:tcPr>
          <w:p w14:paraId="41EA832D"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Human-AI Collaborative Cognition Theory</w:t>
            </w:r>
          </w:p>
        </w:tc>
        <w:tc>
          <w:tcPr>
            <w:tcW w:w="3686" w:type="dxa"/>
            <w:tcMar>
              <w:top w:w="0" w:type="dxa"/>
              <w:left w:w="240" w:type="dxa"/>
              <w:bottom w:w="0" w:type="dxa"/>
              <w:right w:w="240" w:type="dxa"/>
            </w:tcMar>
            <w:vAlign w:val="center"/>
            <w:hideMark/>
          </w:tcPr>
          <w:p w14:paraId="5CB73BB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Emphasizing complementarity between humans and intelligent systems in knowledge production</w:t>
            </w:r>
          </w:p>
        </w:tc>
        <w:tc>
          <w:tcPr>
            <w:tcW w:w="3118" w:type="dxa"/>
            <w:tcMar>
              <w:top w:w="0" w:type="dxa"/>
              <w:left w:w="240" w:type="dxa"/>
              <w:bottom w:w="0" w:type="dxa"/>
              <w:right w:w="0" w:type="dxa"/>
            </w:tcMar>
            <w:vAlign w:val="center"/>
            <w:hideMark/>
          </w:tcPr>
          <w:p w14:paraId="7C7A208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Provides theoretical basis for designing review mechanisms at critical decision points</w:t>
            </w:r>
          </w:p>
        </w:tc>
      </w:tr>
    </w:tbl>
    <w:p w14:paraId="0DF6F967"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2.2 Research Framework: A Three-Layer Model for Intelligent Curriculum Resource Construction</w:t>
      </w:r>
    </w:p>
    <w:p w14:paraId="56CAA39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This study constructs a </w:t>
      </w:r>
      <w:r w:rsidRPr="00494A89">
        <w:rPr>
          <w:rFonts w:ascii="Times New Roman" w:hAnsi="Times New Roman" w:cs="Times New Roman"/>
          <w:b/>
          <w:bCs/>
        </w:rPr>
        <w:t>three-layer progressive</w:t>
      </w:r>
      <w:r w:rsidRPr="00494A89">
        <w:rPr>
          <w:rFonts w:ascii="Times New Roman" w:hAnsi="Times New Roman" w:cs="Times New Roman"/>
        </w:rPr>
        <w:t> framework for intelligent curriculum resource construction:</w:t>
      </w:r>
    </w:p>
    <w:p w14:paraId="36F269B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text</w:t>
      </w:r>
    </w:p>
    <w:p w14:paraId="0CCD679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3F0CFAB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Layer 3: Resource Application Layer                             │</w:t>
      </w:r>
    </w:p>
    <w:p w14:paraId="6FFAB13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Personalized Learning Recommendations │ Curriculum Improvement  │</w:t>
      </w:r>
    </w:p>
    <w:p w14:paraId="7F6D856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Suggestions │ Intelligent Teaching Assistance                   │</w:t>
      </w:r>
    </w:p>
    <w:p w14:paraId="27A405D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5A816E0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xml:space="preserve">                              ↑</w:t>
      </w:r>
    </w:p>
    <w:p w14:paraId="32663F8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17A11BF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Layer 2: Knowledge Alignment Layer                              │</w:t>
      </w:r>
    </w:p>
    <w:p w14:paraId="1ABA32A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lastRenderedPageBreak/>
        <w:t>│ Textbook-Curriculum Alignment │ Market-Curriculum Alignment │   │</w:t>
      </w:r>
    </w:p>
    <w:p w14:paraId="7436611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Resource-Skill Matching                                         │</w:t>
      </w:r>
    </w:p>
    <w:p w14:paraId="6538D96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50F8F0B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xml:space="preserve">                              ↑</w:t>
      </w:r>
    </w:p>
    <w:p w14:paraId="7936EA4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4AC68B2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Layer 1: Knowledge Foundation Layer                             │</w:t>
      </w:r>
    </w:p>
    <w:p w14:paraId="3DD5E7A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Course Knowledge Graph Construction │ Concept Normalization │   │</w:t>
      </w:r>
    </w:p>
    <w:p w14:paraId="5225F01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Semantic Embeddings                                              │</w:t>
      </w:r>
    </w:p>
    <w:p w14:paraId="1478F2E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t>
      </w:r>
    </w:p>
    <w:p w14:paraId="7F0A8EFB" w14:textId="77777777" w:rsidR="00494A89" w:rsidRPr="00494A89" w:rsidRDefault="00494A89" w:rsidP="00494A89">
      <w:pPr>
        <w:numPr>
          <w:ilvl w:val="0"/>
          <w:numId w:val="5"/>
        </w:numPr>
        <w:rPr>
          <w:rFonts w:ascii="Times New Roman" w:hAnsi="Times New Roman" w:cs="Times New Roman"/>
        </w:rPr>
      </w:pPr>
      <w:r w:rsidRPr="00494A89">
        <w:rPr>
          <w:rFonts w:ascii="Times New Roman" w:hAnsi="Times New Roman" w:cs="Times New Roman"/>
          <w:b/>
          <w:bCs/>
        </w:rPr>
        <w:t>Layer 1 (Knowledge Foundation Layer):</w:t>
      </w:r>
      <w:r w:rsidRPr="00494A89">
        <w:rPr>
          <w:rFonts w:ascii="Times New Roman" w:hAnsi="Times New Roman" w:cs="Times New Roman"/>
        </w:rPr>
        <w:t> Addresses "where knowledge comes from," constructing a high-quality course knowledge graph that serves as the foundation for all upper-layer applications.</w:t>
      </w:r>
    </w:p>
    <w:p w14:paraId="531C2CF1" w14:textId="77777777" w:rsidR="00494A89" w:rsidRPr="00494A89" w:rsidRDefault="00494A89" w:rsidP="00494A89">
      <w:pPr>
        <w:numPr>
          <w:ilvl w:val="0"/>
          <w:numId w:val="5"/>
        </w:numPr>
        <w:rPr>
          <w:rFonts w:ascii="Times New Roman" w:hAnsi="Times New Roman" w:cs="Times New Roman"/>
        </w:rPr>
      </w:pPr>
      <w:r w:rsidRPr="00494A89">
        <w:rPr>
          <w:rFonts w:ascii="Times New Roman" w:hAnsi="Times New Roman" w:cs="Times New Roman"/>
          <w:b/>
          <w:bCs/>
        </w:rPr>
        <w:t>Layer 2 (Knowledge Alignment Layer):</w:t>
      </w:r>
      <w:r w:rsidRPr="00494A89">
        <w:rPr>
          <w:rFonts w:ascii="Times New Roman" w:hAnsi="Times New Roman" w:cs="Times New Roman"/>
        </w:rPr>
        <w:t> Addresses "how knowledge relates to external standards," achieving semantic alignment between textbook knowledge, industry demands, and course knowledge.</w:t>
      </w:r>
    </w:p>
    <w:p w14:paraId="7AF4F9D5" w14:textId="77777777" w:rsidR="00494A89" w:rsidRPr="00494A89" w:rsidRDefault="00494A89" w:rsidP="00494A89">
      <w:pPr>
        <w:numPr>
          <w:ilvl w:val="0"/>
          <w:numId w:val="5"/>
        </w:numPr>
        <w:rPr>
          <w:rFonts w:ascii="Times New Roman" w:hAnsi="Times New Roman" w:cs="Times New Roman"/>
        </w:rPr>
      </w:pPr>
      <w:r w:rsidRPr="00494A89">
        <w:rPr>
          <w:rFonts w:ascii="Times New Roman" w:hAnsi="Times New Roman" w:cs="Times New Roman"/>
          <w:b/>
          <w:bCs/>
        </w:rPr>
        <w:t>Layer 3 (Resource Application Layer):</w:t>
      </w:r>
      <w:r w:rsidRPr="00494A89">
        <w:rPr>
          <w:rFonts w:ascii="Times New Roman" w:hAnsi="Times New Roman" w:cs="Times New Roman"/>
        </w:rPr>
        <w:t> Addresses "how knowledge serves instruction," providing resource recommendations and teaching support based on aligned knowledge.</w:t>
      </w:r>
    </w:p>
    <w:p w14:paraId="232149E1"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pict w14:anchorId="4A8C729F">
          <v:rect id="_x0000_i1047" style="width:0;height:.75pt" o:hralign="center" o:hrstd="t" o:hr="t" fillcolor="#a0a0a0" stroked="f"/>
        </w:pict>
      </w:r>
    </w:p>
    <w:p w14:paraId="4F1C0CFC"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III. Core Research Content</w:t>
      </w:r>
    </w:p>
    <w:p w14:paraId="022B0DFF"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3.1 Research Content 1: Automated Construction and Quality Assurance Mechanisms for Course Knowledge Graphs</w:t>
      </w:r>
    </w:p>
    <w:p w14:paraId="48C49912"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Research Objective:</w:t>
      </w:r>
      <w:r w:rsidRPr="00494A89">
        <w:rPr>
          <w:rFonts w:ascii="Times New Roman" w:hAnsi="Times New Roman" w:cs="Times New Roman"/>
        </w:rPr>
        <w:t> Establish a high-precision, low-hallucination, traceable method for course knowledge extraction and normalization.</w:t>
      </w:r>
    </w:p>
    <w:p w14:paraId="3931328A"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Key Innovations:</w:t>
      </w:r>
    </w:p>
    <w:p w14:paraId="2F6CB14C"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3.1.1 Structured Constraint-Based LLM Knowledge Extraction</w:t>
      </w:r>
    </w:p>
    <w:p w14:paraId="77DA904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Unlike traditional free-text generation by large language models, this study employs </w:t>
      </w:r>
      <w:r w:rsidRPr="00494A89">
        <w:rPr>
          <w:rFonts w:ascii="Times New Roman" w:hAnsi="Times New Roman" w:cs="Times New Roman"/>
          <w:b/>
          <w:bCs/>
        </w:rPr>
        <w:t>structured output constraints</w:t>
      </w:r>
      <w:r w:rsidRPr="00494A89">
        <w:rPr>
          <w:rFonts w:ascii="Times New Roman" w:hAnsi="Times New Roman" w:cs="Times New Roman"/>
        </w:rPr>
        <w:t> (Pydantic models) to enforce LLMs to output knowledge triples conforming to a predefined Schema. Specific implementations include:</w:t>
      </w:r>
    </w:p>
    <w:p w14:paraId="16DE655D" w14:textId="77777777" w:rsidR="00494A89" w:rsidRPr="00494A89" w:rsidRDefault="00494A89" w:rsidP="00494A89">
      <w:pPr>
        <w:numPr>
          <w:ilvl w:val="0"/>
          <w:numId w:val="6"/>
        </w:numPr>
        <w:rPr>
          <w:rFonts w:ascii="Times New Roman" w:hAnsi="Times New Roman" w:cs="Times New Roman"/>
        </w:rPr>
      </w:pPr>
      <w:r w:rsidRPr="00494A89">
        <w:rPr>
          <w:rFonts w:ascii="Times New Roman" w:hAnsi="Times New Roman" w:cs="Times New Roman"/>
        </w:rPr>
        <w:t>Defining an ontology model for course knowledge (Course, Chapter, Concept, Skill, Relationship Types)</w:t>
      </w:r>
    </w:p>
    <w:p w14:paraId="6CE36BA3" w14:textId="77777777" w:rsidR="00494A89" w:rsidRPr="00494A89" w:rsidRDefault="00494A89" w:rsidP="00494A89">
      <w:pPr>
        <w:numPr>
          <w:ilvl w:val="0"/>
          <w:numId w:val="6"/>
        </w:numPr>
        <w:rPr>
          <w:rFonts w:ascii="Times New Roman" w:hAnsi="Times New Roman" w:cs="Times New Roman"/>
        </w:rPr>
      </w:pPr>
      <w:r w:rsidRPr="00494A89">
        <w:rPr>
          <w:rFonts w:ascii="Times New Roman" w:hAnsi="Times New Roman" w:cs="Times New Roman"/>
        </w:rPr>
        <w:t>Utilizing prompt engineering to guide LLMs toward the expected output format</w:t>
      </w:r>
    </w:p>
    <w:p w14:paraId="6BA537A9" w14:textId="77777777" w:rsidR="00494A89" w:rsidRPr="00494A89" w:rsidRDefault="00494A89" w:rsidP="00494A89">
      <w:pPr>
        <w:numPr>
          <w:ilvl w:val="0"/>
          <w:numId w:val="6"/>
        </w:numPr>
        <w:rPr>
          <w:rFonts w:ascii="Times New Roman" w:hAnsi="Times New Roman" w:cs="Times New Roman"/>
        </w:rPr>
      </w:pPr>
      <w:r w:rsidRPr="00494A89">
        <w:rPr>
          <w:rFonts w:ascii="Times New Roman" w:hAnsi="Times New Roman" w:cs="Times New Roman"/>
        </w:rPr>
        <w:t>Ensuring output completeness through JSON Schema validation</w:t>
      </w:r>
    </w:p>
    <w:p w14:paraId="3C553A84"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3.1.2 Dual-Validation Hallucination Suppression Mechanism</w:t>
      </w:r>
    </w:p>
    <w:p w14:paraId="2CB2B7FD"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To address LLM hallucination issues, a dual-validation mechanism is designed:</w:t>
      </w:r>
    </w:p>
    <w:p w14:paraId="5F493D2D" w14:textId="77777777" w:rsidR="00494A89" w:rsidRPr="00494A89" w:rsidRDefault="00494A89" w:rsidP="00494A89">
      <w:pPr>
        <w:numPr>
          <w:ilvl w:val="0"/>
          <w:numId w:val="7"/>
        </w:numPr>
        <w:rPr>
          <w:rFonts w:ascii="Times New Roman" w:hAnsi="Times New Roman" w:cs="Times New Roman"/>
        </w:rPr>
      </w:pPr>
      <w:r w:rsidRPr="00494A89">
        <w:rPr>
          <w:rFonts w:ascii="Times New Roman" w:hAnsi="Times New Roman" w:cs="Times New Roman"/>
          <w:b/>
          <w:bCs/>
        </w:rPr>
        <w:t>First: Internal Consistency Validation.</w:t>
      </w:r>
      <w:r w:rsidRPr="00494A89">
        <w:rPr>
          <w:rFonts w:ascii="Times New Roman" w:hAnsi="Times New Roman" w:cs="Times New Roman"/>
        </w:rPr>
        <w:t> Checks whether extracted knowledge has explicit textual evidence in the source material; extraction results without supporting evidence are marked as "pending review" or rejected.</w:t>
      </w:r>
    </w:p>
    <w:p w14:paraId="17BCC024" w14:textId="77777777" w:rsidR="00494A89" w:rsidRPr="00494A89" w:rsidRDefault="00494A89" w:rsidP="00494A89">
      <w:pPr>
        <w:numPr>
          <w:ilvl w:val="0"/>
          <w:numId w:val="7"/>
        </w:numPr>
        <w:rPr>
          <w:rFonts w:ascii="Times New Roman" w:hAnsi="Times New Roman" w:cs="Times New Roman"/>
        </w:rPr>
      </w:pPr>
      <w:r w:rsidRPr="00494A89">
        <w:rPr>
          <w:rFonts w:ascii="Times New Roman" w:hAnsi="Times New Roman" w:cs="Times New Roman"/>
          <w:b/>
          <w:bCs/>
        </w:rPr>
        <w:t>Second: External Standard Cross-Validation.</w:t>
      </w:r>
      <w:r w:rsidRPr="00494A89">
        <w:rPr>
          <w:rFonts w:ascii="Times New Roman" w:hAnsi="Times New Roman" w:cs="Times New Roman"/>
        </w:rPr>
        <w:t> Compares extraction results with course syllabi and disciplinary knowledge systems to identify extractions that deviate from the course scope.</w:t>
      </w:r>
    </w:p>
    <w:p w14:paraId="3F23E1EC"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3.1.3 Reflection Agent-Based Concept Normalization</w:t>
      </w:r>
    </w:p>
    <w:p w14:paraId="5E9EE11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lastRenderedPageBreak/>
        <w:t>To resolve naming variations of the same concept across different materials (e.g., "ETL" vs. "Extract, Transform, Load"), an </w:t>
      </w:r>
      <w:r w:rsidRPr="00494A89">
        <w:rPr>
          <w:rFonts w:ascii="Times New Roman" w:hAnsi="Times New Roman" w:cs="Times New Roman"/>
          <w:b/>
          <w:bCs/>
        </w:rPr>
        <w:t>LLM reflection agent</w:t>
      </w:r>
      <w:r w:rsidRPr="00494A89">
        <w:rPr>
          <w:rFonts w:ascii="Times New Roman" w:hAnsi="Times New Roman" w:cs="Times New Roman"/>
        </w:rPr>
        <w:t> is designed to iteratively analyze and propose merges for synonymous concepts. Merge proposals take effect after instructor review, forming a version-controllable normalized concept system.</w:t>
      </w:r>
    </w:p>
    <w:p w14:paraId="102E1EB4"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Theoretical Contribution:</w:t>
      </w:r>
      <w:r w:rsidRPr="00494A89">
        <w:rPr>
          <w:rFonts w:ascii="Times New Roman" w:hAnsi="Times New Roman" w:cs="Times New Roman"/>
        </w:rPr>
        <w:t> Proposes a </w:t>
      </w:r>
      <w:r w:rsidRPr="00494A89">
        <w:rPr>
          <w:rFonts w:ascii="Times New Roman" w:hAnsi="Times New Roman" w:cs="Times New Roman"/>
          <w:b/>
          <w:bCs/>
        </w:rPr>
        <w:t>human-AI collaborative knowledge extraction quality assurance paradigm</w:t>
      </w:r>
      <w:r w:rsidRPr="00494A89">
        <w:rPr>
          <w:rFonts w:ascii="Times New Roman" w:hAnsi="Times New Roman" w:cs="Times New Roman"/>
        </w:rPr>
        <w:t>, which, unlike fully automated or fully manual knowledge construction methods, establishes a new balance between efficiency and accuracy.</w:t>
      </w:r>
    </w:p>
    <w:p w14:paraId="545C8FB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pict w14:anchorId="09162A30">
          <v:rect id="_x0000_i1048" style="width:0;height:.75pt" o:hralign="center" o:hrstd="t" o:hr="t" fillcolor="#a0a0a0" stroked="f"/>
        </w:pict>
      </w:r>
    </w:p>
    <w:p w14:paraId="7E0265C0"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3.2 Research Content 2: Intelligent Textbook Discovery and Curriculum Alignment Methods</w:t>
      </w:r>
    </w:p>
    <w:p w14:paraId="3D0663C5"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Research Objective:</w:t>
      </w:r>
      <w:r w:rsidRPr="00494A89">
        <w:rPr>
          <w:rFonts w:ascii="Times New Roman" w:hAnsi="Times New Roman" w:cs="Times New Roman"/>
        </w:rPr>
        <w:t> Establish a reproducible method for textbook evaluation, selection, and knowledge extraction, achieving semantic alignment between textbook content and curriculum objectives.</w:t>
      </w:r>
    </w:p>
    <w:p w14:paraId="392E617F"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Key Innovations:</w:t>
      </w:r>
    </w:p>
    <w:p w14:paraId="435F1250"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3.2.1 Multi-Dimensional Textbook Evaluation Indicator System</w:t>
      </w:r>
    </w:p>
    <w:p w14:paraId="314E645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Drawing from educational evaluation theory, a textbook evaluation indicator system comprising seven dimensions is constructed:</w:t>
      </w:r>
    </w:p>
    <w:p w14:paraId="276C89A5"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Topic Alignment (30%):</w:t>
      </w:r>
      <w:r w:rsidRPr="00494A89">
        <w:rPr>
          <w:rFonts w:ascii="Times New Roman" w:hAnsi="Times New Roman" w:cs="Times New Roman"/>
        </w:rPr>
        <w:t> Degree of match between textbook content and curriculum objectives</w:t>
      </w:r>
    </w:p>
    <w:p w14:paraId="09E93438"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Pedagogical Structure (20%):</w:t>
      </w:r>
      <w:r w:rsidRPr="00494A89">
        <w:rPr>
          <w:rFonts w:ascii="Times New Roman" w:hAnsi="Times New Roman" w:cs="Times New Roman"/>
        </w:rPr>
        <w:t> Organizational logic and learning path design of the textbook</w:t>
      </w:r>
    </w:p>
    <w:p w14:paraId="52850170"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Scope Coverage (15%):</w:t>
      </w:r>
      <w:r w:rsidRPr="00494A89">
        <w:rPr>
          <w:rFonts w:ascii="Times New Roman" w:hAnsi="Times New Roman" w:cs="Times New Roman"/>
        </w:rPr>
        <w:t> Breadth of coverage of curriculum knowledge points</w:t>
      </w:r>
    </w:p>
    <w:p w14:paraId="53950F43"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Publisher Reputation (15%):</w:t>
      </w:r>
      <w:r w:rsidRPr="00494A89">
        <w:rPr>
          <w:rFonts w:ascii="Times New Roman" w:hAnsi="Times New Roman" w:cs="Times New Roman"/>
        </w:rPr>
        <w:t> Academic influence of the publishing institution</w:t>
      </w:r>
    </w:p>
    <w:p w14:paraId="1877548F"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Author Credentials (10%):</w:t>
      </w:r>
      <w:r w:rsidRPr="00494A89">
        <w:rPr>
          <w:rFonts w:ascii="Times New Roman" w:hAnsi="Times New Roman" w:cs="Times New Roman"/>
        </w:rPr>
        <w:t> Author's academic authority in the relevant field</w:t>
      </w:r>
    </w:p>
    <w:p w14:paraId="34F3B5E9"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Currency (10%):</w:t>
      </w:r>
      <w:r w:rsidRPr="00494A89">
        <w:rPr>
          <w:rFonts w:ascii="Times New Roman" w:hAnsi="Times New Roman" w:cs="Times New Roman"/>
        </w:rPr>
        <w:t> Currency of textbook content</w:t>
      </w:r>
    </w:p>
    <w:p w14:paraId="04967BD2" w14:textId="77777777" w:rsidR="00494A89" w:rsidRPr="00494A89" w:rsidRDefault="00494A89" w:rsidP="00494A89">
      <w:pPr>
        <w:numPr>
          <w:ilvl w:val="0"/>
          <w:numId w:val="8"/>
        </w:numPr>
        <w:rPr>
          <w:rFonts w:ascii="Times New Roman" w:hAnsi="Times New Roman" w:cs="Times New Roman"/>
        </w:rPr>
      </w:pPr>
      <w:r w:rsidRPr="00494A89">
        <w:rPr>
          <w:rFonts w:ascii="Times New Roman" w:hAnsi="Times New Roman" w:cs="Times New Roman"/>
          <w:b/>
          <w:bCs/>
        </w:rPr>
        <w:t>Practical Value:</w:t>
      </w:r>
      <w:r w:rsidRPr="00494A89">
        <w:rPr>
          <w:rFonts w:ascii="Times New Roman" w:hAnsi="Times New Roman" w:cs="Times New Roman"/>
        </w:rPr>
        <w:t> Richness of cases, exercises, and practice content</w:t>
      </w:r>
    </w:p>
    <w:p w14:paraId="1C18E867"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3.2.2 ReAct-Driven Multi-Criteria Reasoning Scoring</w:t>
      </w:r>
    </w:p>
    <w:p w14:paraId="02988B5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Adopting the </w:t>
      </w:r>
      <w:r w:rsidRPr="00494A89">
        <w:rPr>
          <w:rFonts w:ascii="Times New Roman" w:hAnsi="Times New Roman" w:cs="Times New Roman"/>
          <w:b/>
          <w:bCs/>
        </w:rPr>
        <w:t>ReAct (Reasoning + Acting)</w:t>
      </w:r>
      <w:r w:rsidRPr="00494A89">
        <w:rPr>
          <w:rFonts w:ascii="Times New Roman" w:hAnsi="Times New Roman" w:cs="Times New Roman"/>
        </w:rPr>
        <w:t> pattern, the LLM can, when evaluating textbooks:</w:t>
      </w:r>
    </w:p>
    <w:p w14:paraId="31264CDE" w14:textId="77777777" w:rsidR="00494A89" w:rsidRPr="00494A89" w:rsidRDefault="00494A89" w:rsidP="00494A89">
      <w:pPr>
        <w:numPr>
          <w:ilvl w:val="0"/>
          <w:numId w:val="9"/>
        </w:numPr>
        <w:rPr>
          <w:rFonts w:ascii="Times New Roman" w:hAnsi="Times New Roman" w:cs="Times New Roman"/>
        </w:rPr>
      </w:pPr>
      <w:r w:rsidRPr="00494A89">
        <w:rPr>
          <w:rFonts w:ascii="Times New Roman" w:hAnsi="Times New Roman" w:cs="Times New Roman"/>
        </w:rPr>
        <w:t>First retrieve relevant information (e.g., author background, publisher evaluations, table of contents)</w:t>
      </w:r>
    </w:p>
    <w:p w14:paraId="255FA656" w14:textId="77777777" w:rsidR="00494A89" w:rsidRPr="00494A89" w:rsidRDefault="00494A89" w:rsidP="00494A89">
      <w:pPr>
        <w:numPr>
          <w:ilvl w:val="0"/>
          <w:numId w:val="9"/>
        </w:numPr>
        <w:rPr>
          <w:rFonts w:ascii="Times New Roman" w:hAnsi="Times New Roman" w:cs="Times New Roman"/>
        </w:rPr>
      </w:pPr>
      <w:r w:rsidRPr="00494A89">
        <w:rPr>
          <w:rFonts w:ascii="Times New Roman" w:hAnsi="Times New Roman" w:cs="Times New Roman"/>
        </w:rPr>
        <w:t>Then perform reasoning judgments (e.g., how well it matches curriculum objectives, how effectively it presents pedagogical structure)</w:t>
      </w:r>
    </w:p>
    <w:p w14:paraId="617CF8DF" w14:textId="77777777" w:rsidR="00494A89" w:rsidRPr="00494A89" w:rsidRDefault="00494A89" w:rsidP="00494A89">
      <w:pPr>
        <w:numPr>
          <w:ilvl w:val="0"/>
          <w:numId w:val="9"/>
        </w:numPr>
        <w:rPr>
          <w:rFonts w:ascii="Times New Roman" w:hAnsi="Times New Roman" w:cs="Times New Roman"/>
        </w:rPr>
      </w:pPr>
      <w:r w:rsidRPr="00494A89">
        <w:rPr>
          <w:rFonts w:ascii="Times New Roman" w:hAnsi="Times New Roman" w:cs="Times New Roman"/>
        </w:rPr>
        <w:t>Finally output scores with justifications</w:t>
      </w:r>
      <w:r w:rsidRPr="00494A89">
        <w:rPr>
          <w:rFonts w:ascii="Times New Roman" w:hAnsi="Times New Roman" w:cs="Times New Roman"/>
        </w:rPr>
        <w:br/>
        <w:t>Each textbook undergoes up to 5 reasoning iterations to ensure evaluation adequacy and interpretability.</w:t>
      </w:r>
    </w:p>
    <w:p w14:paraId="126475BB"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3.2.3 Chapter-Level Skill Extraction and Graph Injection</w:t>
      </w:r>
    </w:p>
    <w:p w14:paraId="33053DE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After textbook review and approval, the system performs chapter-level analysis on each book:</w:t>
      </w:r>
    </w:p>
    <w:p w14:paraId="6B25B9BC" w14:textId="77777777" w:rsidR="00494A89" w:rsidRPr="00494A89" w:rsidRDefault="00494A89" w:rsidP="00494A89">
      <w:pPr>
        <w:numPr>
          <w:ilvl w:val="0"/>
          <w:numId w:val="10"/>
        </w:numPr>
        <w:rPr>
          <w:rFonts w:ascii="Times New Roman" w:hAnsi="Times New Roman" w:cs="Times New Roman"/>
        </w:rPr>
      </w:pPr>
      <w:r w:rsidRPr="00494A89">
        <w:rPr>
          <w:rFonts w:ascii="Times New Roman" w:hAnsi="Times New Roman" w:cs="Times New Roman"/>
        </w:rPr>
        <w:t>Segment the book into individual chapters</w:t>
      </w:r>
    </w:p>
    <w:p w14:paraId="21535F2E" w14:textId="77777777" w:rsidR="00494A89" w:rsidRPr="00494A89" w:rsidRDefault="00494A89" w:rsidP="00494A89">
      <w:pPr>
        <w:numPr>
          <w:ilvl w:val="0"/>
          <w:numId w:val="10"/>
        </w:numPr>
        <w:rPr>
          <w:rFonts w:ascii="Times New Roman" w:hAnsi="Times New Roman" w:cs="Times New Roman"/>
        </w:rPr>
      </w:pPr>
      <w:r w:rsidRPr="00494A89">
        <w:rPr>
          <w:rFonts w:ascii="Times New Roman" w:hAnsi="Times New Roman" w:cs="Times New Roman"/>
        </w:rPr>
        <w:t>Extract concepts and skills from each chapter</w:t>
      </w:r>
    </w:p>
    <w:p w14:paraId="1677212F" w14:textId="77777777" w:rsidR="00494A89" w:rsidRPr="00494A89" w:rsidRDefault="00494A89" w:rsidP="00494A89">
      <w:pPr>
        <w:numPr>
          <w:ilvl w:val="0"/>
          <w:numId w:val="10"/>
        </w:numPr>
        <w:rPr>
          <w:rFonts w:ascii="Times New Roman" w:hAnsi="Times New Roman" w:cs="Times New Roman"/>
        </w:rPr>
      </w:pPr>
      <w:r w:rsidRPr="00494A89">
        <w:rPr>
          <w:rFonts w:ascii="Times New Roman" w:hAnsi="Times New Roman" w:cs="Times New Roman"/>
        </w:rPr>
        <w:t>Establish "textbook-chapter-skill" knowledge links</w:t>
      </w:r>
    </w:p>
    <w:p w14:paraId="7340C7C3" w14:textId="77777777" w:rsidR="00494A89" w:rsidRPr="00494A89" w:rsidRDefault="00494A89" w:rsidP="00494A89">
      <w:pPr>
        <w:numPr>
          <w:ilvl w:val="0"/>
          <w:numId w:val="10"/>
        </w:numPr>
        <w:rPr>
          <w:rFonts w:ascii="Times New Roman" w:hAnsi="Times New Roman" w:cs="Times New Roman"/>
        </w:rPr>
      </w:pPr>
      <w:r w:rsidRPr="00494A89">
        <w:rPr>
          <w:rFonts w:ascii="Times New Roman" w:hAnsi="Times New Roman" w:cs="Times New Roman"/>
        </w:rPr>
        <w:t>Write extraction results into the course knowledge graph, creating queryable, traceable knowledge assets</w:t>
      </w:r>
    </w:p>
    <w:p w14:paraId="173C6CD1"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Theoretical Contribution:</w:t>
      </w:r>
      <w:r w:rsidRPr="00494A89">
        <w:rPr>
          <w:rFonts w:ascii="Times New Roman" w:hAnsi="Times New Roman" w:cs="Times New Roman"/>
        </w:rPr>
        <w:t> Proposes an </w:t>
      </w:r>
      <w:r w:rsidRPr="00494A89">
        <w:rPr>
          <w:rFonts w:ascii="Times New Roman" w:hAnsi="Times New Roman" w:cs="Times New Roman"/>
          <w:b/>
          <w:bCs/>
        </w:rPr>
        <w:t>intelligent textbook evaluation method based on multi-criteria reasoning</w:t>
      </w:r>
      <w:r w:rsidRPr="00494A89">
        <w:rPr>
          <w:rFonts w:ascii="Times New Roman" w:hAnsi="Times New Roman" w:cs="Times New Roman"/>
        </w:rPr>
        <w:t>, transforming qualitative evaluation standards into computable reasoning processes, achieving a shift from experience-driven to data-driven textbook selection.</w:t>
      </w:r>
    </w:p>
    <w:p w14:paraId="042753D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pict w14:anchorId="325D208C">
          <v:rect id="_x0000_i1049" style="width:0;height:.75pt" o:hralign="center" o:hrstd="t" o:hr="t" fillcolor="#a0a0a0" stroked="f"/>
        </w:pict>
      </w:r>
    </w:p>
    <w:p w14:paraId="73C7FE46"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lastRenderedPageBreak/>
        <w:t>3.3 Research Content 3: Dynamic Industry Demand Perception and Curriculum-Skill Alignment</w:t>
      </w:r>
    </w:p>
    <w:p w14:paraId="5A72B2D9"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Research Objective:</w:t>
      </w:r>
      <w:r w:rsidRPr="00494A89">
        <w:rPr>
          <w:rFonts w:ascii="Times New Roman" w:hAnsi="Times New Roman" w:cs="Times New Roman"/>
        </w:rPr>
        <w:t> Establish a real-time, scalable mechanism for perceiving industry skill demands, achieving structured alignment between course content and market needs.</w:t>
      </w:r>
    </w:p>
    <w:p w14:paraId="7D440C90"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Key Innovations:</w:t>
      </w:r>
    </w:p>
    <w:p w14:paraId="36A2F96F"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3.3.1 Multi-Agent Collaborative Job Skill Extraction</w:t>
      </w:r>
    </w:p>
    <w:p w14:paraId="2547DA6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 multi-agent collaborative system comprising a Supervisor, a Curriculum Mapper, and a Concept Linker is designed:</w:t>
      </w:r>
    </w:p>
    <w:p w14:paraId="5091D13E" w14:textId="77777777" w:rsidR="00494A89" w:rsidRPr="00494A89" w:rsidRDefault="00494A89" w:rsidP="00494A89">
      <w:pPr>
        <w:numPr>
          <w:ilvl w:val="0"/>
          <w:numId w:val="11"/>
        </w:numPr>
        <w:rPr>
          <w:rFonts w:ascii="Times New Roman" w:hAnsi="Times New Roman" w:cs="Times New Roman"/>
        </w:rPr>
      </w:pPr>
      <w:r w:rsidRPr="00494A89">
        <w:rPr>
          <w:rFonts w:ascii="Times New Roman" w:hAnsi="Times New Roman" w:cs="Times New Roman"/>
          <w:b/>
          <w:bCs/>
        </w:rPr>
        <w:t>Supervisor Agent:</w:t>
      </w:r>
      <w:r w:rsidRPr="00494A89">
        <w:rPr>
          <w:rFonts w:ascii="Times New Roman" w:hAnsi="Times New Roman" w:cs="Times New Roman"/>
        </w:rPr>
        <w:t> Responsible for job discovery, deduplication, classification, and workflow coordination</w:t>
      </w:r>
    </w:p>
    <w:p w14:paraId="05152A18" w14:textId="77777777" w:rsidR="00494A89" w:rsidRPr="00494A89" w:rsidRDefault="00494A89" w:rsidP="00494A89">
      <w:pPr>
        <w:numPr>
          <w:ilvl w:val="0"/>
          <w:numId w:val="11"/>
        </w:numPr>
        <w:rPr>
          <w:rFonts w:ascii="Times New Roman" w:hAnsi="Times New Roman" w:cs="Times New Roman"/>
        </w:rPr>
      </w:pPr>
      <w:r w:rsidRPr="00494A89">
        <w:rPr>
          <w:rFonts w:ascii="Times New Roman" w:hAnsi="Times New Roman" w:cs="Times New Roman"/>
          <w:b/>
          <w:bCs/>
        </w:rPr>
        <w:t>Curriculum Mapper Agent:</w:t>
      </w:r>
      <w:r w:rsidRPr="00494A89">
        <w:rPr>
          <w:rFonts w:ascii="Times New Roman" w:hAnsi="Times New Roman" w:cs="Times New Roman"/>
        </w:rPr>
        <w:t> Responsible for comparing market skills with skills in the course knowledge graph, identifying coverage status</w:t>
      </w:r>
    </w:p>
    <w:p w14:paraId="17FC83C8" w14:textId="77777777" w:rsidR="00494A89" w:rsidRPr="00494A89" w:rsidRDefault="00494A89" w:rsidP="00494A89">
      <w:pPr>
        <w:numPr>
          <w:ilvl w:val="0"/>
          <w:numId w:val="11"/>
        </w:numPr>
        <w:rPr>
          <w:rFonts w:ascii="Times New Roman" w:hAnsi="Times New Roman" w:cs="Times New Roman"/>
        </w:rPr>
      </w:pPr>
      <w:r w:rsidRPr="00494A89">
        <w:rPr>
          <w:rFonts w:ascii="Times New Roman" w:hAnsi="Times New Roman" w:cs="Times New Roman"/>
          <w:b/>
          <w:bCs/>
        </w:rPr>
        <w:t>Concept Linker Agent:</w:t>
      </w:r>
      <w:r w:rsidRPr="00494A89">
        <w:rPr>
          <w:rFonts w:ascii="Times New Roman" w:hAnsi="Times New Roman" w:cs="Times New Roman"/>
        </w:rPr>
        <w:t> Responsible for analyzing the foundational concepts required for each market skill, establishing skill-concept associations</w:t>
      </w:r>
    </w:p>
    <w:p w14:paraId="4D5857D0"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3.3.2 Three-Tier Skill Demand Classification and Priority Determination</w:t>
      </w:r>
    </w:p>
    <w:p w14:paraId="512D9D5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Based on skill occurrence frequency in job descriptions, a three-tier classification system is established:</w:t>
      </w:r>
    </w:p>
    <w:p w14:paraId="5DF98664" w14:textId="77777777" w:rsidR="00494A89" w:rsidRPr="00494A89" w:rsidRDefault="00494A89" w:rsidP="00494A89">
      <w:pPr>
        <w:numPr>
          <w:ilvl w:val="0"/>
          <w:numId w:val="12"/>
        </w:numPr>
        <w:rPr>
          <w:rFonts w:ascii="Times New Roman" w:hAnsi="Times New Roman" w:cs="Times New Roman"/>
        </w:rPr>
      </w:pPr>
      <w:r w:rsidRPr="00494A89">
        <w:rPr>
          <w:rFonts w:ascii="Times New Roman" w:hAnsi="Times New Roman" w:cs="Times New Roman"/>
          <w:b/>
          <w:bCs/>
        </w:rPr>
        <w:t>High-Priority Skills (occurrence frequency ≥40%):</w:t>
      </w:r>
      <w:r w:rsidRPr="00494A89">
        <w:rPr>
          <w:rFonts w:ascii="Times New Roman" w:hAnsi="Times New Roman" w:cs="Times New Roman"/>
        </w:rPr>
        <w:t> Core competencies universally required by the industry</w:t>
      </w:r>
    </w:p>
    <w:p w14:paraId="48A5933A" w14:textId="77777777" w:rsidR="00494A89" w:rsidRPr="00494A89" w:rsidRDefault="00494A89" w:rsidP="00494A89">
      <w:pPr>
        <w:numPr>
          <w:ilvl w:val="0"/>
          <w:numId w:val="12"/>
        </w:numPr>
        <w:rPr>
          <w:rFonts w:ascii="Times New Roman" w:hAnsi="Times New Roman" w:cs="Times New Roman"/>
        </w:rPr>
      </w:pPr>
      <w:r w:rsidRPr="00494A89">
        <w:rPr>
          <w:rFonts w:ascii="Times New Roman" w:hAnsi="Times New Roman" w:cs="Times New Roman"/>
          <w:b/>
          <w:bCs/>
        </w:rPr>
        <w:t>Medium-Priority Skills (occurrence frequency 15-40%):</w:t>
      </w:r>
      <w:r w:rsidRPr="00494A89">
        <w:rPr>
          <w:rFonts w:ascii="Times New Roman" w:hAnsi="Times New Roman" w:cs="Times New Roman"/>
        </w:rPr>
        <w:t> Important competencies for specific positions or fields</w:t>
      </w:r>
    </w:p>
    <w:p w14:paraId="130DFD4D" w14:textId="77777777" w:rsidR="00494A89" w:rsidRPr="00494A89" w:rsidRDefault="00494A89" w:rsidP="00494A89">
      <w:pPr>
        <w:numPr>
          <w:ilvl w:val="0"/>
          <w:numId w:val="12"/>
        </w:numPr>
        <w:rPr>
          <w:rFonts w:ascii="Times New Roman" w:hAnsi="Times New Roman" w:cs="Times New Roman"/>
        </w:rPr>
      </w:pPr>
      <w:r w:rsidRPr="00494A89">
        <w:rPr>
          <w:rFonts w:ascii="Times New Roman" w:hAnsi="Times New Roman" w:cs="Times New Roman"/>
          <w:b/>
          <w:bCs/>
        </w:rPr>
        <w:t>Low-Priority Skills (occurrence frequency &lt;15%):</w:t>
      </w:r>
      <w:r w:rsidRPr="00494A89">
        <w:rPr>
          <w:rFonts w:ascii="Times New Roman" w:hAnsi="Times New Roman" w:cs="Times New Roman"/>
        </w:rPr>
        <w:t> Niche or emerging skill demands</w:t>
      </w:r>
    </w:p>
    <w:p w14:paraId="1ABB35A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Each skill, after comparison with existing course skills, is classified into one of three coverage statuses:</w:t>
      </w:r>
    </w:p>
    <w:p w14:paraId="1B066133" w14:textId="77777777" w:rsidR="00494A89" w:rsidRPr="00494A89" w:rsidRDefault="00494A89" w:rsidP="00494A89">
      <w:pPr>
        <w:numPr>
          <w:ilvl w:val="0"/>
          <w:numId w:val="13"/>
        </w:numPr>
        <w:rPr>
          <w:rFonts w:ascii="Times New Roman" w:hAnsi="Times New Roman" w:cs="Times New Roman"/>
        </w:rPr>
      </w:pPr>
      <w:r w:rsidRPr="00494A89">
        <w:rPr>
          <w:rFonts w:ascii="Times New Roman" w:hAnsi="Times New Roman" w:cs="Times New Roman"/>
          <w:b/>
          <w:bCs/>
        </w:rPr>
        <w:t>Covered:</w:t>
      </w:r>
      <w:r w:rsidRPr="00494A89">
        <w:rPr>
          <w:rFonts w:ascii="Times New Roman" w:hAnsi="Times New Roman" w:cs="Times New Roman"/>
        </w:rPr>
        <w:t> The skill is already taught in the course</w:t>
      </w:r>
    </w:p>
    <w:p w14:paraId="5ECB9BF8" w14:textId="77777777" w:rsidR="00494A89" w:rsidRPr="00494A89" w:rsidRDefault="00494A89" w:rsidP="00494A89">
      <w:pPr>
        <w:numPr>
          <w:ilvl w:val="0"/>
          <w:numId w:val="13"/>
        </w:numPr>
        <w:rPr>
          <w:rFonts w:ascii="Times New Roman" w:hAnsi="Times New Roman" w:cs="Times New Roman"/>
        </w:rPr>
      </w:pPr>
      <w:r w:rsidRPr="00494A89">
        <w:rPr>
          <w:rFonts w:ascii="Times New Roman" w:hAnsi="Times New Roman" w:cs="Times New Roman"/>
          <w:b/>
          <w:bCs/>
        </w:rPr>
        <w:t>Partially Covered:</w:t>
      </w:r>
      <w:r w:rsidRPr="00494A89">
        <w:rPr>
          <w:rFonts w:ascii="Times New Roman" w:hAnsi="Times New Roman" w:cs="Times New Roman"/>
        </w:rPr>
        <w:t> Part of the skill content is covered, but knowledge gaps exist</w:t>
      </w:r>
    </w:p>
    <w:p w14:paraId="442B6D02" w14:textId="77777777" w:rsidR="00494A89" w:rsidRPr="00494A89" w:rsidRDefault="00494A89" w:rsidP="00494A89">
      <w:pPr>
        <w:numPr>
          <w:ilvl w:val="0"/>
          <w:numId w:val="13"/>
        </w:numPr>
        <w:rPr>
          <w:rFonts w:ascii="Times New Roman" w:hAnsi="Times New Roman" w:cs="Times New Roman"/>
        </w:rPr>
      </w:pPr>
      <w:r w:rsidRPr="00494A89">
        <w:rPr>
          <w:rFonts w:ascii="Times New Roman" w:hAnsi="Times New Roman" w:cs="Times New Roman"/>
          <w:b/>
          <w:bCs/>
        </w:rPr>
        <w:t>Entirely Missing:</w:t>
      </w:r>
      <w:r w:rsidRPr="00494A89">
        <w:rPr>
          <w:rFonts w:ascii="Times New Roman" w:hAnsi="Times New Roman" w:cs="Times New Roman"/>
        </w:rPr>
        <w:t> The skill is not addressed in the course</w:t>
      </w:r>
    </w:p>
    <w:p w14:paraId="5101BF7D"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3.3.3 Visualization and Diagnosis of Curriculum-Market Gap Graph</w:t>
      </w:r>
    </w:p>
    <w:p w14:paraId="4B1C0F7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 "Curriculum-Market Gap Graph" is constructed to present, in graph structure:</w:t>
      </w:r>
    </w:p>
    <w:p w14:paraId="0E8A98D6" w14:textId="77777777" w:rsidR="00494A89" w:rsidRPr="00494A89" w:rsidRDefault="00494A89" w:rsidP="00494A89">
      <w:pPr>
        <w:numPr>
          <w:ilvl w:val="0"/>
          <w:numId w:val="14"/>
        </w:numPr>
        <w:rPr>
          <w:rFonts w:ascii="Times New Roman" w:hAnsi="Times New Roman" w:cs="Times New Roman"/>
        </w:rPr>
      </w:pPr>
      <w:r w:rsidRPr="00494A89">
        <w:rPr>
          <w:rFonts w:ascii="Times New Roman" w:hAnsi="Times New Roman" w:cs="Times New Roman"/>
        </w:rPr>
        <w:t>Associations between each market skill and course concepts/chapters</w:t>
      </w:r>
    </w:p>
    <w:p w14:paraId="7615F13A" w14:textId="77777777" w:rsidR="00494A89" w:rsidRPr="00494A89" w:rsidRDefault="00494A89" w:rsidP="00494A89">
      <w:pPr>
        <w:numPr>
          <w:ilvl w:val="0"/>
          <w:numId w:val="14"/>
        </w:numPr>
        <w:rPr>
          <w:rFonts w:ascii="Times New Roman" w:hAnsi="Times New Roman" w:cs="Times New Roman"/>
        </w:rPr>
      </w:pPr>
      <w:r w:rsidRPr="00494A89">
        <w:rPr>
          <w:rFonts w:ascii="Times New Roman" w:hAnsi="Times New Roman" w:cs="Times New Roman"/>
        </w:rPr>
        <w:t>Distribution and density of skill coverage statuses</w:t>
      </w:r>
    </w:p>
    <w:p w14:paraId="42D433B5" w14:textId="77777777" w:rsidR="00494A89" w:rsidRPr="00494A89" w:rsidRDefault="00494A89" w:rsidP="00494A89">
      <w:pPr>
        <w:numPr>
          <w:ilvl w:val="0"/>
          <w:numId w:val="14"/>
        </w:numPr>
        <w:rPr>
          <w:rFonts w:ascii="Times New Roman" w:hAnsi="Times New Roman" w:cs="Times New Roman"/>
        </w:rPr>
      </w:pPr>
      <w:r w:rsidRPr="00494A89">
        <w:rPr>
          <w:rFonts w:ascii="Times New Roman" w:hAnsi="Times New Roman" w:cs="Times New Roman"/>
        </w:rPr>
        <w:t>Distance (i.e., learning difficulty or prerequisites) between missing skills and existing knowledge points</w:t>
      </w:r>
    </w:p>
    <w:p w14:paraId="61D0877C"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Theoretical Contribution:</w:t>
      </w:r>
      <w:r w:rsidRPr="00494A89">
        <w:rPr>
          <w:rFonts w:ascii="Times New Roman" w:hAnsi="Times New Roman" w:cs="Times New Roman"/>
        </w:rPr>
        <w:t> Proposes a </w:t>
      </w:r>
      <w:r w:rsidRPr="00494A89">
        <w:rPr>
          <w:rFonts w:ascii="Times New Roman" w:hAnsi="Times New Roman" w:cs="Times New Roman"/>
          <w:b/>
          <w:bCs/>
        </w:rPr>
        <w:t>multi-agent collaborative curriculum-market alignment method</w:t>
      </w:r>
      <w:r w:rsidRPr="00494A89">
        <w:rPr>
          <w:rFonts w:ascii="Times New Roman" w:hAnsi="Times New Roman" w:cs="Times New Roman"/>
        </w:rPr>
        <w:t>, achieving structured perception of industry demands and quantitative diagnosis of curriculum gaps, providing data-driven decision support for curriculum reform.</w:t>
      </w:r>
    </w:p>
    <w:p w14:paraId="17EA8CF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pict w14:anchorId="39B65BAC">
          <v:rect id="_x0000_i1050" style="width:0;height:.75pt" o:hralign="center" o:hrstd="t" o:hr="t" fillcolor="#a0a0a0" stroked="f"/>
        </w:pict>
      </w:r>
    </w:p>
    <w:p w14:paraId="1C2FCA29"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3.4 Research Content 4: Intelligent Teaching Resource Curation and Personalized Recommendation</w:t>
      </w:r>
    </w:p>
    <w:p w14:paraId="706B5139"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Research Objective:</w:t>
      </w:r>
      <w:r w:rsidRPr="00494A89">
        <w:rPr>
          <w:rFonts w:ascii="Times New Roman" w:hAnsi="Times New Roman" w:cs="Times New Roman"/>
        </w:rPr>
        <w:t> Establish a method for automated online learning resource screening, evaluation, and recommendation based on skill semantics.</w:t>
      </w:r>
    </w:p>
    <w:p w14:paraId="6017D8BD"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Key Innovations:</w:t>
      </w:r>
    </w:p>
    <w:p w14:paraId="0DE2AD32"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3.4.1 Skill Profile-Driven Context-Aware Search</w:t>
      </w:r>
    </w:p>
    <w:p w14:paraId="4C1B052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 skill profile is constructed for each skill, containing:</w:t>
      </w:r>
    </w:p>
    <w:p w14:paraId="43A230B1" w14:textId="77777777" w:rsidR="00494A89" w:rsidRPr="00494A89" w:rsidRDefault="00494A89" w:rsidP="00494A89">
      <w:pPr>
        <w:numPr>
          <w:ilvl w:val="0"/>
          <w:numId w:val="15"/>
        </w:numPr>
        <w:rPr>
          <w:rFonts w:ascii="Times New Roman" w:hAnsi="Times New Roman" w:cs="Times New Roman"/>
        </w:rPr>
      </w:pPr>
      <w:r w:rsidRPr="00494A89">
        <w:rPr>
          <w:rFonts w:ascii="Times New Roman" w:hAnsi="Times New Roman" w:cs="Times New Roman"/>
        </w:rPr>
        <w:lastRenderedPageBreak/>
        <w:t>Skill name and synonyms</w:t>
      </w:r>
    </w:p>
    <w:p w14:paraId="4032C99F" w14:textId="77777777" w:rsidR="00494A89" w:rsidRPr="00494A89" w:rsidRDefault="00494A89" w:rsidP="00494A89">
      <w:pPr>
        <w:numPr>
          <w:ilvl w:val="0"/>
          <w:numId w:val="15"/>
        </w:numPr>
        <w:rPr>
          <w:rFonts w:ascii="Times New Roman" w:hAnsi="Times New Roman" w:cs="Times New Roman"/>
        </w:rPr>
      </w:pPr>
      <w:r w:rsidRPr="00494A89">
        <w:rPr>
          <w:rFonts w:ascii="Times New Roman" w:hAnsi="Times New Roman" w:cs="Times New Roman"/>
        </w:rPr>
        <w:t>Related concepts (from the knowledge graph)</w:t>
      </w:r>
    </w:p>
    <w:p w14:paraId="776DB200" w14:textId="77777777" w:rsidR="00494A89" w:rsidRPr="00494A89" w:rsidRDefault="00494A89" w:rsidP="00494A89">
      <w:pPr>
        <w:numPr>
          <w:ilvl w:val="0"/>
          <w:numId w:val="15"/>
        </w:numPr>
        <w:rPr>
          <w:rFonts w:ascii="Times New Roman" w:hAnsi="Times New Roman" w:cs="Times New Roman"/>
        </w:rPr>
      </w:pPr>
      <w:r w:rsidRPr="00494A89">
        <w:rPr>
          <w:rFonts w:ascii="Times New Roman" w:hAnsi="Times New Roman" w:cs="Times New Roman"/>
        </w:rPr>
        <w:t>Course level (introductory/intermediate/advanced)</w:t>
      </w:r>
    </w:p>
    <w:p w14:paraId="465290A7" w14:textId="77777777" w:rsidR="00494A89" w:rsidRPr="00494A89" w:rsidRDefault="00494A89" w:rsidP="00494A89">
      <w:pPr>
        <w:numPr>
          <w:ilvl w:val="0"/>
          <w:numId w:val="15"/>
        </w:numPr>
        <w:rPr>
          <w:rFonts w:ascii="Times New Roman" w:hAnsi="Times New Roman" w:cs="Times New Roman"/>
        </w:rPr>
      </w:pPr>
      <w:r w:rsidRPr="00494A89">
        <w:rPr>
          <w:rFonts w:ascii="Times New Roman" w:hAnsi="Times New Roman" w:cs="Times New Roman"/>
        </w:rPr>
        <w:t>Chapter context (from textbook analysis)</w:t>
      </w:r>
      <w:r w:rsidRPr="00494A89">
        <w:rPr>
          <w:rFonts w:ascii="Times New Roman" w:hAnsi="Times New Roman" w:cs="Times New Roman"/>
        </w:rPr>
        <w:br/>
        <w:t>Diverse search queries are generated based on the skill profile, covering different resource types (tutorials, documentation, articles, videos).</w:t>
      </w:r>
    </w:p>
    <w:p w14:paraId="68842ACF"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3.4.2 Multi-Source Integrated Resource Quality Evaluation Framework</w:t>
      </w:r>
    </w:p>
    <w:p w14:paraId="316B46B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 resource quality evaluation framework comprising five dimensions is constructed:</w:t>
      </w:r>
    </w:p>
    <w:p w14:paraId="7B852D40" w14:textId="77777777" w:rsidR="00494A89" w:rsidRPr="00494A89" w:rsidRDefault="00494A89" w:rsidP="00494A89">
      <w:pPr>
        <w:numPr>
          <w:ilvl w:val="0"/>
          <w:numId w:val="16"/>
        </w:numPr>
        <w:rPr>
          <w:rFonts w:ascii="Times New Roman" w:hAnsi="Times New Roman" w:cs="Times New Roman"/>
        </w:rPr>
      </w:pPr>
      <w:r w:rsidRPr="00494A89">
        <w:rPr>
          <w:rFonts w:ascii="Times New Roman" w:hAnsi="Times New Roman" w:cs="Times New Roman"/>
          <w:b/>
          <w:bCs/>
        </w:rPr>
        <w:t>Recency:</w:t>
      </w:r>
      <w:r w:rsidRPr="00494A89">
        <w:rPr>
          <w:rFonts w:ascii="Times New Roman" w:hAnsi="Times New Roman" w:cs="Times New Roman"/>
        </w:rPr>
        <w:t> Currency of resource publication or update time</w:t>
      </w:r>
    </w:p>
    <w:p w14:paraId="3F25EEBB" w14:textId="77777777" w:rsidR="00494A89" w:rsidRPr="00494A89" w:rsidRDefault="00494A89" w:rsidP="00494A89">
      <w:pPr>
        <w:numPr>
          <w:ilvl w:val="0"/>
          <w:numId w:val="16"/>
        </w:numPr>
        <w:rPr>
          <w:rFonts w:ascii="Times New Roman" w:hAnsi="Times New Roman" w:cs="Times New Roman"/>
        </w:rPr>
      </w:pPr>
      <w:r w:rsidRPr="00494A89">
        <w:rPr>
          <w:rFonts w:ascii="Times New Roman" w:hAnsi="Times New Roman" w:cs="Times New Roman"/>
          <w:b/>
          <w:bCs/>
        </w:rPr>
        <w:t>Relevance:</w:t>
      </w:r>
      <w:r w:rsidRPr="00494A89">
        <w:rPr>
          <w:rFonts w:ascii="Times New Roman" w:hAnsi="Times New Roman" w:cs="Times New Roman"/>
        </w:rPr>
        <w:t> Semantic match between resource content and the target skill (calculated via vector similarity)</w:t>
      </w:r>
    </w:p>
    <w:p w14:paraId="2D4446CA" w14:textId="77777777" w:rsidR="00494A89" w:rsidRPr="00494A89" w:rsidRDefault="00494A89" w:rsidP="00494A89">
      <w:pPr>
        <w:numPr>
          <w:ilvl w:val="0"/>
          <w:numId w:val="16"/>
        </w:numPr>
        <w:rPr>
          <w:rFonts w:ascii="Times New Roman" w:hAnsi="Times New Roman" w:cs="Times New Roman"/>
        </w:rPr>
      </w:pPr>
      <w:r w:rsidRPr="00494A89">
        <w:rPr>
          <w:rFonts w:ascii="Times New Roman" w:hAnsi="Times New Roman" w:cs="Times New Roman"/>
          <w:b/>
          <w:bCs/>
        </w:rPr>
        <w:t>Pedagogical Quality:</w:t>
      </w:r>
      <w:r w:rsidRPr="00494A89">
        <w:rPr>
          <w:rFonts w:ascii="Times New Roman" w:hAnsi="Times New Roman" w:cs="Times New Roman"/>
        </w:rPr>
        <w:t> Clarity of explanation and structural completeness based on content analysis</w:t>
      </w:r>
    </w:p>
    <w:p w14:paraId="2F5C7878" w14:textId="77777777" w:rsidR="00494A89" w:rsidRPr="00494A89" w:rsidRDefault="00494A89" w:rsidP="00494A89">
      <w:pPr>
        <w:numPr>
          <w:ilvl w:val="0"/>
          <w:numId w:val="16"/>
        </w:numPr>
        <w:rPr>
          <w:rFonts w:ascii="Times New Roman" w:hAnsi="Times New Roman" w:cs="Times New Roman"/>
        </w:rPr>
      </w:pPr>
      <w:r w:rsidRPr="00494A89">
        <w:rPr>
          <w:rFonts w:ascii="Times New Roman" w:hAnsi="Times New Roman" w:cs="Times New Roman"/>
          <w:b/>
          <w:bCs/>
        </w:rPr>
        <w:t>Depth:</w:t>
      </w:r>
      <w:r w:rsidRPr="00494A89">
        <w:rPr>
          <w:rFonts w:ascii="Times New Roman" w:hAnsi="Times New Roman" w:cs="Times New Roman"/>
        </w:rPr>
        <w:t> Thoroughness of topic coverage and richness of detail</w:t>
      </w:r>
    </w:p>
    <w:p w14:paraId="09865935" w14:textId="77777777" w:rsidR="00494A89" w:rsidRPr="00494A89" w:rsidRDefault="00494A89" w:rsidP="00494A89">
      <w:pPr>
        <w:numPr>
          <w:ilvl w:val="0"/>
          <w:numId w:val="16"/>
        </w:numPr>
        <w:rPr>
          <w:rFonts w:ascii="Times New Roman" w:hAnsi="Times New Roman" w:cs="Times New Roman"/>
        </w:rPr>
      </w:pPr>
      <w:r w:rsidRPr="00494A89">
        <w:rPr>
          <w:rFonts w:ascii="Times New Roman" w:hAnsi="Times New Roman" w:cs="Times New Roman"/>
          <w:b/>
          <w:bCs/>
        </w:rPr>
        <w:t>Source Authority:</w:t>
      </w:r>
      <w:r w:rsidRPr="00494A89">
        <w:rPr>
          <w:rFonts w:ascii="Times New Roman" w:hAnsi="Times New Roman" w:cs="Times New Roman"/>
        </w:rPr>
        <w:t> Reputation of the publishing platform, credibility of authors/institutions</w:t>
      </w:r>
    </w:p>
    <w:p w14:paraId="0218EFEB"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3.4.3 Three-Tier Resource-Skill-Concept Linking</w:t>
      </w:r>
    </w:p>
    <w:p w14:paraId="11B8BD8D"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Curated high-quality resources are linked to skills and concepts in the knowledge graph through three-tier connections:</w:t>
      </w:r>
    </w:p>
    <w:p w14:paraId="774C8005" w14:textId="77777777" w:rsidR="00494A89" w:rsidRPr="00494A89" w:rsidRDefault="00494A89" w:rsidP="00494A89">
      <w:pPr>
        <w:numPr>
          <w:ilvl w:val="0"/>
          <w:numId w:val="17"/>
        </w:numPr>
        <w:rPr>
          <w:rFonts w:ascii="Times New Roman" w:hAnsi="Times New Roman" w:cs="Times New Roman"/>
        </w:rPr>
      </w:pPr>
      <w:r w:rsidRPr="00494A89">
        <w:rPr>
          <w:rFonts w:ascii="Times New Roman" w:hAnsi="Times New Roman" w:cs="Times New Roman"/>
        </w:rPr>
        <w:t>Resources are directly linked to skills (e.g., "Python Tutorial" linked to "Python Programming" skill)</w:t>
      </w:r>
    </w:p>
    <w:p w14:paraId="4CD840B1" w14:textId="77777777" w:rsidR="00494A89" w:rsidRPr="00494A89" w:rsidRDefault="00494A89" w:rsidP="00494A89">
      <w:pPr>
        <w:numPr>
          <w:ilvl w:val="0"/>
          <w:numId w:val="17"/>
        </w:numPr>
        <w:rPr>
          <w:rFonts w:ascii="Times New Roman" w:hAnsi="Times New Roman" w:cs="Times New Roman"/>
        </w:rPr>
      </w:pPr>
      <w:r w:rsidRPr="00494A89">
        <w:rPr>
          <w:rFonts w:ascii="Times New Roman" w:hAnsi="Times New Roman" w:cs="Times New Roman"/>
        </w:rPr>
        <w:t>Resources are indirectly linked to concepts (through skill-concept relationships)</w:t>
      </w:r>
    </w:p>
    <w:p w14:paraId="1F36B054" w14:textId="77777777" w:rsidR="00494A89" w:rsidRPr="00494A89" w:rsidRDefault="00494A89" w:rsidP="00494A89">
      <w:pPr>
        <w:numPr>
          <w:ilvl w:val="0"/>
          <w:numId w:val="17"/>
        </w:numPr>
        <w:rPr>
          <w:rFonts w:ascii="Times New Roman" w:hAnsi="Times New Roman" w:cs="Times New Roman"/>
        </w:rPr>
      </w:pPr>
      <w:r w:rsidRPr="00494A89">
        <w:rPr>
          <w:rFonts w:ascii="Times New Roman" w:hAnsi="Times New Roman" w:cs="Times New Roman"/>
        </w:rPr>
        <w:t>A complete learning path of "Concept → Skill → Resource" is formed</w:t>
      </w:r>
    </w:p>
    <w:p w14:paraId="10173AD2"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Theoretical Contribution:</w:t>
      </w:r>
      <w:r w:rsidRPr="00494A89">
        <w:rPr>
          <w:rFonts w:ascii="Times New Roman" w:hAnsi="Times New Roman" w:cs="Times New Roman"/>
        </w:rPr>
        <w:t> Proposes a </w:t>
      </w:r>
      <w:r w:rsidRPr="00494A89">
        <w:rPr>
          <w:rFonts w:ascii="Times New Roman" w:hAnsi="Times New Roman" w:cs="Times New Roman"/>
          <w:b/>
          <w:bCs/>
        </w:rPr>
        <w:t>knowledge graph semantic-based resource curation and recommendation method</w:t>
      </w:r>
      <w:r w:rsidRPr="00494A89">
        <w:rPr>
          <w:rFonts w:ascii="Times New Roman" w:hAnsi="Times New Roman" w:cs="Times New Roman"/>
        </w:rPr>
        <w:t>, distinguishing it from traditional keyword matching or collaborative filtering approaches, achieving deep semantic alignment between resources and learning objectives.</w:t>
      </w:r>
    </w:p>
    <w:p w14:paraId="156A281B"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IV. Technical Approach and Methods</w:t>
      </w:r>
    </w:p>
    <w:p w14:paraId="24913FCB"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4.1 System Architecture</w:t>
      </w:r>
    </w:p>
    <w:p w14:paraId="73491A1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This study adopts a </w:t>
      </w:r>
      <w:r w:rsidRPr="00494A89">
        <w:rPr>
          <w:rFonts w:ascii="Times New Roman" w:hAnsi="Times New Roman" w:cs="Times New Roman"/>
          <w:b/>
          <w:bCs/>
        </w:rPr>
        <w:t>three-tier architecture</w:t>
      </w:r>
      <w:r w:rsidRPr="00494A89">
        <w:rPr>
          <w:rFonts w:ascii="Times New Roman" w:hAnsi="Times New Roman" w:cs="Times New Roman"/>
        </w:rPr>
        <w:t> design: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792"/>
        <w:gridCol w:w="3721"/>
      </w:tblGrid>
      <w:tr w:rsidR="00494A89" w:rsidRPr="00494A89" w14:paraId="0B26D6D6" w14:textId="77777777" w:rsidTr="005842C5">
        <w:trPr>
          <w:tblHeader/>
        </w:trPr>
        <w:tc>
          <w:tcPr>
            <w:tcW w:w="1271" w:type="dxa"/>
            <w:tcMar>
              <w:top w:w="0" w:type="dxa"/>
              <w:left w:w="0" w:type="dxa"/>
              <w:bottom w:w="0" w:type="dxa"/>
              <w:right w:w="240" w:type="dxa"/>
            </w:tcMar>
            <w:vAlign w:val="center"/>
            <w:hideMark/>
          </w:tcPr>
          <w:p w14:paraId="567C0D1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Layer</w:t>
            </w:r>
          </w:p>
        </w:tc>
        <w:tc>
          <w:tcPr>
            <w:tcW w:w="3792" w:type="dxa"/>
            <w:tcMar>
              <w:top w:w="0" w:type="dxa"/>
              <w:left w:w="240" w:type="dxa"/>
              <w:bottom w:w="0" w:type="dxa"/>
              <w:right w:w="240" w:type="dxa"/>
            </w:tcMar>
            <w:vAlign w:val="center"/>
            <w:hideMark/>
          </w:tcPr>
          <w:p w14:paraId="701053D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Components</w:t>
            </w:r>
          </w:p>
        </w:tc>
        <w:tc>
          <w:tcPr>
            <w:tcW w:w="3721" w:type="dxa"/>
            <w:tcMar>
              <w:top w:w="0" w:type="dxa"/>
              <w:left w:w="240" w:type="dxa"/>
              <w:bottom w:w="0" w:type="dxa"/>
              <w:right w:w="240" w:type="dxa"/>
            </w:tcMar>
            <w:vAlign w:val="center"/>
            <w:hideMark/>
          </w:tcPr>
          <w:p w14:paraId="3D6C9F4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Functions</w:t>
            </w:r>
          </w:p>
        </w:tc>
      </w:tr>
      <w:tr w:rsidR="00494A89" w:rsidRPr="00494A89" w14:paraId="0C803BCF" w14:textId="77777777" w:rsidTr="005842C5">
        <w:tc>
          <w:tcPr>
            <w:tcW w:w="1271" w:type="dxa"/>
            <w:tcMar>
              <w:top w:w="0" w:type="dxa"/>
              <w:left w:w="0" w:type="dxa"/>
              <w:bottom w:w="0" w:type="dxa"/>
              <w:right w:w="240" w:type="dxa"/>
            </w:tcMar>
            <w:vAlign w:val="center"/>
            <w:hideMark/>
          </w:tcPr>
          <w:p w14:paraId="6C0C8F21"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Data Layer</w:t>
            </w:r>
          </w:p>
        </w:tc>
        <w:tc>
          <w:tcPr>
            <w:tcW w:w="3792" w:type="dxa"/>
            <w:tcMar>
              <w:top w:w="0" w:type="dxa"/>
              <w:left w:w="240" w:type="dxa"/>
              <w:bottom w:w="0" w:type="dxa"/>
              <w:right w:w="240" w:type="dxa"/>
            </w:tcMar>
            <w:vAlign w:val="center"/>
            <w:hideMark/>
          </w:tcPr>
          <w:p w14:paraId="38DBD874"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Relational Database + Graph Database + Vector Database + Cloud Storage</w:t>
            </w:r>
          </w:p>
        </w:tc>
        <w:tc>
          <w:tcPr>
            <w:tcW w:w="3721" w:type="dxa"/>
            <w:tcMar>
              <w:top w:w="0" w:type="dxa"/>
              <w:left w:w="240" w:type="dxa"/>
              <w:bottom w:w="0" w:type="dxa"/>
              <w:right w:w="0" w:type="dxa"/>
            </w:tcMar>
            <w:vAlign w:val="center"/>
            <w:hideMark/>
          </w:tcPr>
          <w:p w14:paraId="650BB08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Store operational data, knowledge graphs, semantic embeddings, raw files</w:t>
            </w:r>
          </w:p>
        </w:tc>
      </w:tr>
      <w:tr w:rsidR="00494A89" w:rsidRPr="00494A89" w14:paraId="0E97E2C2" w14:textId="77777777" w:rsidTr="005842C5">
        <w:tc>
          <w:tcPr>
            <w:tcW w:w="1271" w:type="dxa"/>
            <w:tcMar>
              <w:top w:w="0" w:type="dxa"/>
              <w:left w:w="0" w:type="dxa"/>
              <w:bottom w:w="0" w:type="dxa"/>
              <w:right w:w="240" w:type="dxa"/>
            </w:tcMar>
            <w:vAlign w:val="center"/>
            <w:hideMark/>
          </w:tcPr>
          <w:p w14:paraId="2E8324F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Intelligence Layer</w:t>
            </w:r>
          </w:p>
        </w:tc>
        <w:tc>
          <w:tcPr>
            <w:tcW w:w="3792" w:type="dxa"/>
            <w:tcMar>
              <w:top w:w="0" w:type="dxa"/>
              <w:left w:w="240" w:type="dxa"/>
              <w:bottom w:w="0" w:type="dxa"/>
              <w:right w:w="240" w:type="dxa"/>
            </w:tcMar>
            <w:vAlign w:val="center"/>
            <w:hideMark/>
          </w:tcPr>
          <w:p w14:paraId="782E6E2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Four Multi-Agent Systems (Curricular Alignment Architect, Market Demand Analyst, Textual Resource Analyst, Video Agent)</w:t>
            </w:r>
          </w:p>
        </w:tc>
        <w:tc>
          <w:tcPr>
            <w:tcW w:w="3721" w:type="dxa"/>
            <w:tcMar>
              <w:top w:w="0" w:type="dxa"/>
              <w:left w:w="240" w:type="dxa"/>
              <w:bottom w:w="0" w:type="dxa"/>
              <w:right w:w="0" w:type="dxa"/>
            </w:tcMar>
            <w:vAlign w:val="center"/>
            <w:hideMark/>
          </w:tcPr>
          <w:p w14:paraId="284588A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Execute core tasks: knowledge extraction, textbook discovery, market alignment, resource curation</w:t>
            </w:r>
          </w:p>
        </w:tc>
      </w:tr>
      <w:tr w:rsidR="00494A89" w:rsidRPr="00494A89" w14:paraId="27E0379B" w14:textId="77777777" w:rsidTr="005842C5">
        <w:tc>
          <w:tcPr>
            <w:tcW w:w="1271" w:type="dxa"/>
            <w:tcMar>
              <w:top w:w="0" w:type="dxa"/>
              <w:left w:w="0" w:type="dxa"/>
              <w:bottom w:w="0" w:type="dxa"/>
              <w:right w:w="240" w:type="dxa"/>
            </w:tcMar>
            <w:vAlign w:val="center"/>
            <w:hideMark/>
          </w:tcPr>
          <w:p w14:paraId="73E2E48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Application Layer</w:t>
            </w:r>
          </w:p>
        </w:tc>
        <w:tc>
          <w:tcPr>
            <w:tcW w:w="3792" w:type="dxa"/>
            <w:tcMar>
              <w:top w:w="0" w:type="dxa"/>
              <w:left w:w="240" w:type="dxa"/>
              <w:bottom w:w="0" w:type="dxa"/>
              <w:right w:w="240" w:type="dxa"/>
            </w:tcMar>
            <w:vAlign w:val="center"/>
            <w:hideMark/>
          </w:tcPr>
          <w:p w14:paraId="6265BD6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Instructor Review Interface + Knowledge Visualization + Resource Recommendation API</w:t>
            </w:r>
          </w:p>
        </w:tc>
        <w:tc>
          <w:tcPr>
            <w:tcW w:w="3721" w:type="dxa"/>
            <w:tcMar>
              <w:top w:w="0" w:type="dxa"/>
              <w:left w:w="240" w:type="dxa"/>
              <w:bottom w:w="0" w:type="dxa"/>
              <w:right w:w="0" w:type="dxa"/>
            </w:tcMar>
            <w:vAlign w:val="center"/>
            <w:hideMark/>
          </w:tcPr>
          <w:p w14:paraId="7420C2D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Provide human-AI collaborative interfaces and downstream application interfaces</w:t>
            </w:r>
          </w:p>
        </w:tc>
      </w:tr>
    </w:tbl>
    <w:p w14:paraId="5FC20C73"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4.2 Key Technical Implementations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662"/>
      </w:tblGrid>
      <w:tr w:rsidR="00494A89" w:rsidRPr="00494A89" w14:paraId="1E63F00C" w14:textId="77777777" w:rsidTr="005842C5">
        <w:trPr>
          <w:tblHeader/>
        </w:trPr>
        <w:tc>
          <w:tcPr>
            <w:tcW w:w="2122" w:type="dxa"/>
            <w:tcMar>
              <w:top w:w="0" w:type="dxa"/>
              <w:left w:w="0" w:type="dxa"/>
              <w:bottom w:w="0" w:type="dxa"/>
              <w:right w:w="240" w:type="dxa"/>
            </w:tcMar>
            <w:vAlign w:val="center"/>
            <w:hideMark/>
          </w:tcPr>
          <w:p w14:paraId="32647B2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Technical Component</w:t>
            </w:r>
          </w:p>
        </w:tc>
        <w:tc>
          <w:tcPr>
            <w:tcW w:w="6662" w:type="dxa"/>
            <w:tcMar>
              <w:top w:w="0" w:type="dxa"/>
              <w:left w:w="240" w:type="dxa"/>
              <w:bottom w:w="0" w:type="dxa"/>
              <w:right w:w="240" w:type="dxa"/>
            </w:tcMar>
            <w:vAlign w:val="center"/>
            <w:hideMark/>
          </w:tcPr>
          <w:p w14:paraId="53D49BA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Implementation Approach</w:t>
            </w:r>
          </w:p>
        </w:tc>
      </w:tr>
      <w:tr w:rsidR="00494A89" w:rsidRPr="00494A89" w14:paraId="09E85D8D" w14:textId="77777777" w:rsidTr="005842C5">
        <w:tc>
          <w:tcPr>
            <w:tcW w:w="2122" w:type="dxa"/>
            <w:tcMar>
              <w:top w:w="0" w:type="dxa"/>
              <w:left w:w="0" w:type="dxa"/>
              <w:bottom w:w="0" w:type="dxa"/>
              <w:right w:w="240" w:type="dxa"/>
            </w:tcMar>
            <w:vAlign w:val="center"/>
            <w:hideMark/>
          </w:tcPr>
          <w:p w14:paraId="7AFCAD6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Knowledge Extraction</w:t>
            </w:r>
          </w:p>
        </w:tc>
        <w:tc>
          <w:tcPr>
            <w:tcW w:w="6662" w:type="dxa"/>
            <w:tcMar>
              <w:top w:w="0" w:type="dxa"/>
              <w:left w:w="240" w:type="dxa"/>
              <w:bottom w:w="0" w:type="dxa"/>
              <w:right w:w="0" w:type="dxa"/>
            </w:tcMar>
            <w:vAlign w:val="center"/>
            <w:hideMark/>
          </w:tcPr>
          <w:p w14:paraId="4A967A8D"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LLM + Pydantic structured output + dual-validation mechanism</w:t>
            </w:r>
          </w:p>
        </w:tc>
      </w:tr>
      <w:tr w:rsidR="00494A89" w:rsidRPr="00494A89" w14:paraId="1DB02986" w14:textId="77777777" w:rsidTr="005842C5">
        <w:tc>
          <w:tcPr>
            <w:tcW w:w="2122" w:type="dxa"/>
            <w:tcMar>
              <w:top w:w="0" w:type="dxa"/>
              <w:left w:w="0" w:type="dxa"/>
              <w:bottom w:w="0" w:type="dxa"/>
              <w:right w:w="240" w:type="dxa"/>
            </w:tcMar>
            <w:vAlign w:val="center"/>
            <w:hideMark/>
          </w:tcPr>
          <w:p w14:paraId="3259940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 xml:space="preserve">Concept </w:t>
            </w:r>
            <w:r w:rsidRPr="00494A89">
              <w:rPr>
                <w:rFonts w:ascii="Times New Roman" w:hAnsi="Times New Roman" w:cs="Times New Roman"/>
              </w:rPr>
              <w:lastRenderedPageBreak/>
              <w:t>Normalization</w:t>
            </w:r>
          </w:p>
        </w:tc>
        <w:tc>
          <w:tcPr>
            <w:tcW w:w="6662" w:type="dxa"/>
            <w:tcMar>
              <w:top w:w="0" w:type="dxa"/>
              <w:left w:w="240" w:type="dxa"/>
              <w:bottom w:w="0" w:type="dxa"/>
              <w:right w:w="0" w:type="dxa"/>
            </w:tcMar>
            <w:vAlign w:val="center"/>
            <w:hideMark/>
          </w:tcPr>
          <w:p w14:paraId="3190DE6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lastRenderedPageBreak/>
              <w:t>LLM reflection agent + iterative merging + instructor review</w:t>
            </w:r>
          </w:p>
        </w:tc>
      </w:tr>
      <w:tr w:rsidR="00494A89" w:rsidRPr="00494A89" w14:paraId="7144B0C9" w14:textId="77777777" w:rsidTr="005842C5">
        <w:tc>
          <w:tcPr>
            <w:tcW w:w="2122" w:type="dxa"/>
            <w:tcMar>
              <w:top w:w="0" w:type="dxa"/>
              <w:left w:w="0" w:type="dxa"/>
              <w:bottom w:w="0" w:type="dxa"/>
              <w:right w:w="240" w:type="dxa"/>
            </w:tcMar>
            <w:vAlign w:val="center"/>
            <w:hideMark/>
          </w:tcPr>
          <w:p w14:paraId="0A35BDF1"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Semantic Embeddings</w:t>
            </w:r>
          </w:p>
        </w:tc>
        <w:tc>
          <w:tcPr>
            <w:tcW w:w="6662" w:type="dxa"/>
            <w:tcMar>
              <w:top w:w="0" w:type="dxa"/>
              <w:left w:w="240" w:type="dxa"/>
              <w:bottom w:w="0" w:type="dxa"/>
              <w:right w:w="0" w:type="dxa"/>
            </w:tcMar>
            <w:vAlign w:val="center"/>
            <w:hideMark/>
          </w:tcPr>
          <w:p w14:paraId="4AC48C3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2048-dimensional vector representation + SHA-256 change detection caching</w:t>
            </w:r>
          </w:p>
        </w:tc>
      </w:tr>
      <w:tr w:rsidR="00494A89" w:rsidRPr="00494A89" w14:paraId="6EE12E27" w14:textId="77777777" w:rsidTr="005842C5">
        <w:tc>
          <w:tcPr>
            <w:tcW w:w="2122" w:type="dxa"/>
            <w:tcMar>
              <w:top w:w="0" w:type="dxa"/>
              <w:left w:w="0" w:type="dxa"/>
              <w:bottom w:w="0" w:type="dxa"/>
              <w:right w:w="240" w:type="dxa"/>
            </w:tcMar>
            <w:vAlign w:val="center"/>
            <w:hideMark/>
          </w:tcPr>
          <w:p w14:paraId="733F0AC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Textbook Discovery</w:t>
            </w:r>
          </w:p>
        </w:tc>
        <w:tc>
          <w:tcPr>
            <w:tcW w:w="6662" w:type="dxa"/>
            <w:tcMar>
              <w:top w:w="0" w:type="dxa"/>
              <w:left w:w="240" w:type="dxa"/>
              <w:bottom w:w="0" w:type="dxa"/>
              <w:right w:w="0" w:type="dxa"/>
            </w:tcMar>
            <w:vAlign w:val="center"/>
            <w:hideMark/>
          </w:tcPr>
          <w:p w14:paraId="548E370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Google Books API + Tavily API + fuzzy title matching</w:t>
            </w:r>
          </w:p>
        </w:tc>
      </w:tr>
      <w:tr w:rsidR="00494A89" w:rsidRPr="00494A89" w14:paraId="03698D3E" w14:textId="77777777" w:rsidTr="005842C5">
        <w:tc>
          <w:tcPr>
            <w:tcW w:w="2122" w:type="dxa"/>
            <w:tcMar>
              <w:top w:w="0" w:type="dxa"/>
              <w:left w:w="0" w:type="dxa"/>
              <w:bottom w:w="0" w:type="dxa"/>
              <w:right w:w="240" w:type="dxa"/>
            </w:tcMar>
            <w:vAlign w:val="center"/>
            <w:hideMark/>
          </w:tcPr>
          <w:p w14:paraId="4FB4739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Textbook Scoring</w:t>
            </w:r>
          </w:p>
        </w:tc>
        <w:tc>
          <w:tcPr>
            <w:tcW w:w="6662" w:type="dxa"/>
            <w:tcMar>
              <w:top w:w="0" w:type="dxa"/>
              <w:left w:w="240" w:type="dxa"/>
              <w:bottom w:w="0" w:type="dxa"/>
              <w:right w:w="0" w:type="dxa"/>
            </w:tcMar>
            <w:vAlign w:val="center"/>
            <w:hideMark/>
          </w:tcPr>
          <w:p w14:paraId="58C4728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ReAct reasoning loop (up to 5 iterations per book) + 7-dimension weighted scoring</w:t>
            </w:r>
          </w:p>
        </w:tc>
      </w:tr>
      <w:tr w:rsidR="00494A89" w:rsidRPr="00494A89" w14:paraId="3A49E818" w14:textId="77777777" w:rsidTr="005842C5">
        <w:tc>
          <w:tcPr>
            <w:tcW w:w="2122" w:type="dxa"/>
            <w:tcMar>
              <w:top w:w="0" w:type="dxa"/>
              <w:left w:w="0" w:type="dxa"/>
              <w:bottom w:w="0" w:type="dxa"/>
              <w:right w:w="240" w:type="dxa"/>
            </w:tcMar>
            <w:vAlign w:val="center"/>
            <w:hideMark/>
          </w:tcPr>
          <w:p w14:paraId="035C36D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Job Posting Scraping</w:t>
            </w:r>
          </w:p>
        </w:tc>
        <w:tc>
          <w:tcPr>
            <w:tcW w:w="6662" w:type="dxa"/>
            <w:tcMar>
              <w:top w:w="0" w:type="dxa"/>
              <w:left w:w="240" w:type="dxa"/>
              <w:bottom w:w="0" w:type="dxa"/>
              <w:right w:w="0" w:type="dxa"/>
            </w:tcMar>
            <w:vAlign w:val="center"/>
            <w:hideMark/>
          </w:tcPr>
          <w:p w14:paraId="03B10CE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Parallel crawling + deduplication + batch processing (5 jobs/batch)</w:t>
            </w:r>
          </w:p>
        </w:tc>
      </w:tr>
      <w:tr w:rsidR="00494A89" w:rsidRPr="00494A89" w14:paraId="03525A32" w14:textId="77777777" w:rsidTr="005842C5">
        <w:tc>
          <w:tcPr>
            <w:tcW w:w="2122" w:type="dxa"/>
            <w:tcMar>
              <w:top w:w="0" w:type="dxa"/>
              <w:left w:w="0" w:type="dxa"/>
              <w:bottom w:w="0" w:type="dxa"/>
              <w:right w:w="240" w:type="dxa"/>
            </w:tcMar>
            <w:vAlign w:val="center"/>
            <w:hideMark/>
          </w:tcPr>
          <w:p w14:paraId="4059AE3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Resource Curation</w:t>
            </w:r>
          </w:p>
        </w:tc>
        <w:tc>
          <w:tcPr>
            <w:tcW w:w="6662" w:type="dxa"/>
            <w:tcMar>
              <w:top w:w="0" w:type="dxa"/>
              <w:left w:w="240" w:type="dxa"/>
              <w:bottom w:w="0" w:type="dxa"/>
              <w:right w:w="0" w:type="dxa"/>
            </w:tcMar>
            <w:vAlign w:val="center"/>
            <w:hideMark/>
          </w:tcPr>
          <w:p w14:paraId="4B7C86F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Multi-source search (Tavily/DuckDuckGo/Serper/YouTube) + semantic filtering + 5-dimension scoring</w:t>
            </w:r>
          </w:p>
        </w:tc>
      </w:tr>
      <w:tr w:rsidR="00494A89" w:rsidRPr="00494A89" w14:paraId="47B7A6D2" w14:textId="77777777" w:rsidTr="005842C5">
        <w:tc>
          <w:tcPr>
            <w:tcW w:w="2122" w:type="dxa"/>
            <w:tcMar>
              <w:top w:w="0" w:type="dxa"/>
              <w:left w:w="0" w:type="dxa"/>
              <w:bottom w:w="0" w:type="dxa"/>
              <w:right w:w="240" w:type="dxa"/>
            </w:tcMar>
            <w:vAlign w:val="center"/>
            <w:hideMark/>
          </w:tcPr>
          <w:p w14:paraId="095AE6F1"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Workflow Orchestration</w:t>
            </w:r>
          </w:p>
        </w:tc>
        <w:tc>
          <w:tcPr>
            <w:tcW w:w="6662" w:type="dxa"/>
            <w:tcMar>
              <w:top w:w="0" w:type="dxa"/>
              <w:left w:w="240" w:type="dxa"/>
              <w:bottom w:w="0" w:type="dxa"/>
              <w:right w:w="0" w:type="dxa"/>
            </w:tcMar>
            <w:vAlign w:val="center"/>
            <w:hideMark/>
          </w:tcPr>
          <w:p w14:paraId="7F5A568F"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LangGraph multi-agent collaborative framework</w:t>
            </w:r>
          </w:p>
        </w:tc>
      </w:tr>
    </w:tbl>
    <w:p w14:paraId="6B87B328"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4.3 Human-AI Collaborative Mechanisms</w:t>
      </w:r>
    </w:p>
    <w:p w14:paraId="4FF102D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Instructor review checkpoints are set at the following critical nodes:</w:t>
      </w:r>
    </w:p>
    <w:p w14:paraId="6C05B403" w14:textId="77777777" w:rsidR="00494A89" w:rsidRPr="00494A89" w:rsidRDefault="00494A89" w:rsidP="00494A89">
      <w:pPr>
        <w:numPr>
          <w:ilvl w:val="0"/>
          <w:numId w:val="18"/>
        </w:numPr>
        <w:rPr>
          <w:rFonts w:ascii="Times New Roman" w:hAnsi="Times New Roman" w:cs="Times New Roman"/>
        </w:rPr>
      </w:pPr>
      <w:r w:rsidRPr="00494A89">
        <w:rPr>
          <w:rFonts w:ascii="Times New Roman" w:hAnsi="Times New Roman" w:cs="Times New Roman"/>
        </w:rPr>
        <w:t>Textbook selection confirmation (selecting adopted textbooks from candidate lists)</w:t>
      </w:r>
    </w:p>
    <w:p w14:paraId="31D7B7C0" w14:textId="77777777" w:rsidR="00494A89" w:rsidRPr="00494A89" w:rsidRDefault="00494A89" w:rsidP="00494A89">
      <w:pPr>
        <w:numPr>
          <w:ilvl w:val="0"/>
          <w:numId w:val="18"/>
        </w:numPr>
        <w:rPr>
          <w:rFonts w:ascii="Times New Roman" w:hAnsi="Times New Roman" w:cs="Times New Roman"/>
        </w:rPr>
      </w:pPr>
      <w:r w:rsidRPr="00494A89">
        <w:rPr>
          <w:rFonts w:ascii="Times New Roman" w:hAnsi="Times New Roman" w:cs="Times New Roman"/>
        </w:rPr>
        <w:t>Concept merge confirmation (reviewing LLM-proposed duplicate concept merges)</w:t>
      </w:r>
    </w:p>
    <w:p w14:paraId="3BB10084" w14:textId="77777777" w:rsidR="00494A89" w:rsidRPr="00494A89" w:rsidRDefault="00494A89" w:rsidP="00494A89">
      <w:pPr>
        <w:numPr>
          <w:ilvl w:val="0"/>
          <w:numId w:val="18"/>
        </w:numPr>
        <w:rPr>
          <w:rFonts w:ascii="Times New Roman" w:hAnsi="Times New Roman" w:cs="Times New Roman"/>
        </w:rPr>
      </w:pPr>
      <w:r w:rsidRPr="00494A89">
        <w:rPr>
          <w:rFonts w:ascii="Times New Roman" w:hAnsi="Times New Roman" w:cs="Times New Roman"/>
        </w:rPr>
        <w:t>Skill coverage classification confirmation (reviewing classification results of market skills)</w:t>
      </w:r>
    </w:p>
    <w:p w14:paraId="106D9189" w14:textId="77777777" w:rsidR="00494A89" w:rsidRPr="00494A89" w:rsidRDefault="00494A89" w:rsidP="00494A89">
      <w:pPr>
        <w:numPr>
          <w:ilvl w:val="0"/>
          <w:numId w:val="18"/>
        </w:numPr>
        <w:rPr>
          <w:rFonts w:ascii="Times New Roman" w:hAnsi="Times New Roman" w:cs="Times New Roman"/>
        </w:rPr>
      </w:pPr>
      <w:r w:rsidRPr="00494A89">
        <w:rPr>
          <w:rFonts w:ascii="Times New Roman" w:hAnsi="Times New Roman" w:cs="Times New Roman"/>
        </w:rPr>
        <w:t>Resource recommendation confirmation (optional, reviewing recommended resource lists)</w:t>
      </w:r>
    </w:p>
    <w:p w14:paraId="5674F67B" w14:textId="56EEAA7B" w:rsidR="00494A89" w:rsidRPr="00494A89" w:rsidRDefault="00494A89" w:rsidP="00494A89">
      <w:pPr>
        <w:rPr>
          <w:rFonts w:ascii="Times New Roman" w:hAnsi="Times New Roman" w:cs="Times New Roman"/>
        </w:rPr>
      </w:pPr>
    </w:p>
    <w:p w14:paraId="6020B1FC"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V. Summary of Innovations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3544"/>
        <w:gridCol w:w="3969"/>
      </w:tblGrid>
      <w:tr w:rsidR="00494A89" w:rsidRPr="00494A89" w14:paraId="57DCE38D" w14:textId="77777777" w:rsidTr="005842C5">
        <w:trPr>
          <w:tblHeader/>
        </w:trPr>
        <w:tc>
          <w:tcPr>
            <w:tcW w:w="1413" w:type="dxa"/>
            <w:tcMar>
              <w:top w:w="0" w:type="dxa"/>
              <w:left w:w="0" w:type="dxa"/>
              <w:bottom w:w="0" w:type="dxa"/>
              <w:right w:w="240" w:type="dxa"/>
            </w:tcMar>
            <w:vAlign w:val="center"/>
            <w:hideMark/>
          </w:tcPr>
          <w:p w14:paraId="6159009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Innovation Dimension</w:t>
            </w:r>
          </w:p>
        </w:tc>
        <w:tc>
          <w:tcPr>
            <w:tcW w:w="3544" w:type="dxa"/>
            <w:tcMar>
              <w:top w:w="0" w:type="dxa"/>
              <w:left w:w="240" w:type="dxa"/>
              <w:bottom w:w="0" w:type="dxa"/>
              <w:right w:w="240" w:type="dxa"/>
            </w:tcMar>
            <w:vAlign w:val="center"/>
            <w:hideMark/>
          </w:tcPr>
          <w:p w14:paraId="2E77835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Innovation Point</w:t>
            </w:r>
          </w:p>
        </w:tc>
        <w:tc>
          <w:tcPr>
            <w:tcW w:w="3969" w:type="dxa"/>
            <w:tcMar>
              <w:top w:w="0" w:type="dxa"/>
              <w:left w:w="240" w:type="dxa"/>
              <w:bottom w:w="0" w:type="dxa"/>
              <w:right w:w="240" w:type="dxa"/>
            </w:tcMar>
            <w:vAlign w:val="center"/>
            <w:hideMark/>
          </w:tcPr>
          <w:p w14:paraId="39F71B3E"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Academic Value</w:t>
            </w:r>
          </w:p>
        </w:tc>
      </w:tr>
      <w:tr w:rsidR="00494A89" w:rsidRPr="00494A89" w14:paraId="1D2FE5D8" w14:textId="77777777" w:rsidTr="005842C5">
        <w:tc>
          <w:tcPr>
            <w:tcW w:w="1413" w:type="dxa"/>
            <w:tcMar>
              <w:top w:w="0" w:type="dxa"/>
              <w:left w:w="0" w:type="dxa"/>
              <w:bottom w:w="0" w:type="dxa"/>
              <w:right w:w="240" w:type="dxa"/>
            </w:tcMar>
            <w:vAlign w:val="center"/>
            <w:hideMark/>
          </w:tcPr>
          <w:p w14:paraId="501283BE"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Theoretical Innovation</w:t>
            </w:r>
          </w:p>
        </w:tc>
        <w:tc>
          <w:tcPr>
            <w:tcW w:w="3544" w:type="dxa"/>
            <w:tcMar>
              <w:top w:w="0" w:type="dxa"/>
              <w:left w:w="240" w:type="dxa"/>
              <w:bottom w:w="0" w:type="dxa"/>
              <w:right w:w="240" w:type="dxa"/>
            </w:tcMar>
            <w:vAlign w:val="center"/>
            <w:hideMark/>
          </w:tcPr>
          <w:p w14:paraId="715502F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Proposes the "Three-Layer Model for Intelligent Curriculum Resource Construction," distinguishing Knowledge Foundation Layer, Knowledge Alignment Layer, and Resource Application Layer</w:t>
            </w:r>
          </w:p>
        </w:tc>
        <w:tc>
          <w:tcPr>
            <w:tcW w:w="3969" w:type="dxa"/>
            <w:tcMar>
              <w:top w:w="0" w:type="dxa"/>
              <w:left w:w="240" w:type="dxa"/>
              <w:bottom w:w="0" w:type="dxa"/>
              <w:right w:w="0" w:type="dxa"/>
            </w:tcMar>
            <w:vAlign w:val="center"/>
            <w:hideMark/>
          </w:tcPr>
          <w:p w14:paraId="655F89A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Provides a new theoretical framework for smart learning environment research, clarifying the progressive logic from knowledge organization to resource application</w:t>
            </w:r>
          </w:p>
        </w:tc>
      </w:tr>
      <w:tr w:rsidR="00494A89" w:rsidRPr="00494A89" w14:paraId="6DBAB9F0" w14:textId="77777777" w:rsidTr="005842C5">
        <w:tc>
          <w:tcPr>
            <w:tcW w:w="1413" w:type="dxa"/>
            <w:tcMar>
              <w:top w:w="0" w:type="dxa"/>
              <w:left w:w="0" w:type="dxa"/>
              <w:bottom w:w="0" w:type="dxa"/>
              <w:right w:w="240" w:type="dxa"/>
            </w:tcMar>
            <w:vAlign w:val="center"/>
            <w:hideMark/>
          </w:tcPr>
          <w:p w14:paraId="519148B7"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Methodological Innovation</w:t>
            </w:r>
          </w:p>
        </w:tc>
        <w:tc>
          <w:tcPr>
            <w:tcW w:w="3544" w:type="dxa"/>
            <w:tcMar>
              <w:top w:w="0" w:type="dxa"/>
              <w:left w:w="240" w:type="dxa"/>
              <w:bottom w:w="0" w:type="dxa"/>
              <w:right w:w="240" w:type="dxa"/>
            </w:tcMar>
            <w:vAlign w:val="center"/>
            <w:hideMark/>
          </w:tcPr>
          <w:p w14:paraId="4D9F65A1"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Designs LLM knowledge extraction method based on structured constraints and dual-validation</w:t>
            </w:r>
          </w:p>
        </w:tc>
        <w:tc>
          <w:tcPr>
            <w:tcW w:w="3969" w:type="dxa"/>
            <w:tcMar>
              <w:top w:w="0" w:type="dxa"/>
              <w:left w:w="240" w:type="dxa"/>
              <w:bottom w:w="0" w:type="dxa"/>
              <w:right w:w="0" w:type="dxa"/>
            </w:tcMar>
            <w:vAlign w:val="center"/>
            <w:hideMark/>
          </w:tcPr>
          <w:p w14:paraId="770AA07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Effectively suppresses LLM hallucinations, providing a reproducible technical pathway for automated knowledge extraction in education</w:t>
            </w:r>
          </w:p>
        </w:tc>
      </w:tr>
      <w:tr w:rsidR="00494A89" w:rsidRPr="00494A89" w14:paraId="1ECD166F" w14:textId="77777777" w:rsidTr="005842C5">
        <w:tc>
          <w:tcPr>
            <w:tcW w:w="1413" w:type="dxa"/>
            <w:tcMar>
              <w:top w:w="0" w:type="dxa"/>
              <w:left w:w="0" w:type="dxa"/>
              <w:bottom w:w="0" w:type="dxa"/>
              <w:right w:w="240" w:type="dxa"/>
            </w:tcMar>
            <w:vAlign w:val="center"/>
            <w:hideMark/>
          </w:tcPr>
          <w:p w14:paraId="2F7C1BC2"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Methodological Innovation</w:t>
            </w:r>
          </w:p>
        </w:tc>
        <w:tc>
          <w:tcPr>
            <w:tcW w:w="3544" w:type="dxa"/>
            <w:tcMar>
              <w:top w:w="0" w:type="dxa"/>
              <w:left w:w="240" w:type="dxa"/>
              <w:bottom w:w="0" w:type="dxa"/>
              <w:right w:w="240" w:type="dxa"/>
            </w:tcMar>
            <w:vAlign w:val="center"/>
            <w:hideMark/>
          </w:tcPr>
          <w:p w14:paraId="4741A6C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Constructs multi-agent collaborative curriculum-market alignment mechanism</w:t>
            </w:r>
          </w:p>
        </w:tc>
        <w:tc>
          <w:tcPr>
            <w:tcW w:w="3969" w:type="dxa"/>
            <w:tcMar>
              <w:top w:w="0" w:type="dxa"/>
              <w:left w:w="240" w:type="dxa"/>
              <w:bottom w:w="0" w:type="dxa"/>
              <w:right w:w="0" w:type="dxa"/>
            </w:tcMar>
            <w:vAlign w:val="center"/>
            <w:hideMark/>
          </w:tcPr>
          <w:p w14:paraId="3CA8478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Achieves structured perception of industry demands and quantitative diagnosis of curriculum gaps, extending the research boundaries of educational data mining</w:t>
            </w:r>
          </w:p>
        </w:tc>
      </w:tr>
      <w:tr w:rsidR="00494A89" w:rsidRPr="00494A89" w14:paraId="2A4F78D6" w14:textId="77777777" w:rsidTr="005842C5">
        <w:tc>
          <w:tcPr>
            <w:tcW w:w="1413" w:type="dxa"/>
            <w:tcMar>
              <w:top w:w="0" w:type="dxa"/>
              <w:left w:w="0" w:type="dxa"/>
              <w:bottom w:w="0" w:type="dxa"/>
              <w:right w:w="240" w:type="dxa"/>
            </w:tcMar>
            <w:vAlign w:val="center"/>
            <w:hideMark/>
          </w:tcPr>
          <w:p w14:paraId="3CE254A0"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Technical Integration Innovation</w:t>
            </w:r>
          </w:p>
        </w:tc>
        <w:tc>
          <w:tcPr>
            <w:tcW w:w="3544" w:type="dxa"/>
            <w:tcMar>
              <w:top w:w="0" w:type="dxa"/>
              <w:left w:w="240" w:type="dxa"/>
              <w:bottom w:w="0" w:type="dxa"/>
              <w:right w:w="240" w:type="dxa"/>
            </w:tcMar>
            <w:vAlign w:val="center"/>
            <w:hideMark/>
          </w:tcPr>
          <w:p w14:paraId="51D54FB9"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Integrates textbook discovery, market analysis, and resource curation into an end-to-end intelligent workflow</w:t>
            </w:r>
          </w:p>
        </w:tc>
        <w:tc>
          <w:tcPr>
            <w:tcW w:w="3969" w:type="dxa"/>
            <w:tcMar>
              <w:top w:w="0" w:type="dxa"/>
              <w:left w:w="240" w:type="dxa"/>
              <w:bottom w:w="0" w:type="dxa"/>
              <w:right w:w="0" w:type="dxa"/>
            </w:tcMar>
            <w:vAlign w:val="center"/>
            <w:hideMark/>
          </w:tcPr>
          <w:p w14:paraId="7F603EA0"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Realizes a complete knowledge service chain from "what to learn" to "how to learn," distinguishing this study from existing research focused on optimizing single components</w:t>
            </w:r>
          </w:p>
        </w:tc>
      </w:tr>
      <w:tr w:rsidR="00494A89" w:rsidRPr="00494A89" w14:paraId="28D60E95" w14:textId="77777777" w:rsidTr="005842C5">
        <w:tc>
          <w:tcPr>
            <w:tcW w:w="1413" w:type="dxa"/>
            <w:tcMar>
              <w:top w:w="0" w:type="dxa"/>
              <w:left w:w="0" w:type="dxa"/>
              <w:bottom w:w="0" w:type="dxa"/>
              <w:right w:w="240" w:type="dxa"/>
            </w:tcMar>
            <w:vAlign w:val="center"/>
            <w:hideMark/>
          </w:tcPr>
          <w:p w14:paraId="45DB7532" w14:textId="77777777" w:rsidR="00494A89" w:rsidRPr="00494A89" w:rsidRDefault="00494A89" w:rsidP="00494A89">
            <w:pPr>
              <w:rPr>
                <w:rFonts w:ascii="Times New Roman" w:hAnsi="Times New Roman" w:cs="Times New Roman"/>
              </w:rPr>
            </w:pPr>
            <w:r w:rsidRPr="00494A89">
              <w:rPr>
                <w:rFonts w:ascii="Times New Roman" w:hAnsi="Times New Roman" w:cs="Times New Roman"/>
                <w:b/>
                <w:bCs/>
              </w:rPr>
              <w:t>Application Innovation</w:t>
            </w:r>
          </w:p>
        </w:tc>
        <w:tc>
          <w:tcPr>
            <w:tcW w:w="3544" w:type="dxa"/>
            <w:tcMar>
              <w:top w:w="0" w:type="dxa"/>
              <w:left w:w="240" w:type="dxa"/>
              <w:bottom w:w="0" w:type="dxa"/>
              <w:right w:w="240" w:type="dxa"/>
            </w:tcMar>
            <w:vAlign w:val="center"/>
            <w:hideMark/>
          </w:tcPr>
          <w:p w14:paraId="0F2BD5A2"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Establishes human-AI collaborative quality assurance mechanisms</w:t>
            </w:r>
          </w:p>
        </w:tc>
        <w:tc>
          <w:tcPr>
            <w:tcW w:w="3969" w:type="dxa"/>
            <w:tcMar>
              <w:top w:w="0" w:type="dxa"/>
              <w:left w:w="240" w:type="dxa"/>
              <w:bottom w:w="0" w:type="dxa"/>
              <w:right w:w="0" w:type="dxa"/>
            </w:tcMar>
            <w:vAlign w:val="center"/>
            <w:hideMark/>
          </w:tcPr>
          <w:p w14:paraId="1FAF72DB"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Creates an adjustable balance between automation efficiency and knowledge accuracy, providing a feasible model for AI-</w:t>
            </w:r>
            <w:r w:rsidRPr="00494A89">
              <w:rPr>
                <w:rFonts w:ascii="Times New Roman" w:hAnsi="Times New Roman" w:cs="Times New Roman"/>
              </w:rPr>
              <w:lastRenderedPageBreak/>
              <w:t>empowered education deployment</w:t>
            </w:r>
          </w:p>
        </w:tc>
      </w:tr>
    </w:tbl>
    <w:p w14:paraId="35CA03E9"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lastRenderedPageBreak/>
        <w:t>VI. Alignment with Conference Theme</w:t>
      </w:r>
    </w:p>
    <w:p w14:paraId="2204D42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This paper fully aligns with the core requirements of Theme 4 (Smart Learning Environments and Digital Resource Construction):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096"/>
      </w:tblGrid>
      <w:tr w:rsidR="00494A89" w:rsidRPr="00494A89" w14:paraId="3FBBB127" w14:textId="77777777" w:rsidTr="00494A89">
        <w:trPr>
          <w:tblHeader/>
        </w:trPr>
        <w:tc>
          <w:tcPr>
            <w:tcW w:w="2830" w:type="dxa"/>
            <w:tcMar>
              <w:top w:w="0" w:type="dxa"/>
              <w:left w:w="0" w:type="dxa"/>
              <w:bottom w:w="0" w:type="dxa"/>
              <w:right w:w="240" w:type="dxa"/>
            </w:tcMar>
            <w:vAlign w:val="center"/>
            <w:hideMark/>
          </w:tcPr>
          <w:p w14:paraId="2E4B4265"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Conference Theme Requirements</w:t>
            </w:r>
          </w:p>
        </w:tc>
        <w:tc>
          <w:tcPr>
            <w:tcW w:w="6096" w:type="dxa"/>
            <w:tcMar>
              <w:top w:w="0" w:type="dxa"/>
              <w:left w:w="240" w:type="dxa"/>
              <w:bottom w:w="0" w:type="dxa"/>
              <w:right w:w="240" w:type="dxa"/>
            </w:tcMar>
            <w:vAlign w:val="center"/>
            <w:hideMark/>
          </w:tcPr>
          <w:p w14:paraId="183EE3F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Corresponding Contributions of This Study</w:t>
            </w:r>
          </w:p>
        </w:tc>
      </w:tr>
      <w:tr w:rsidR="00494A89" w:rsidRPr="00494A89" w14:paraId="2A1BA838" w14:textId="77777777" w:rsidTr="00494A89">
        <w:tc>
          <w:tcPr>
            <w:tcW w:w="2830" w:type="dxa"/>
            <w:tcMar>
              <w:top w:w="0" w:type="dxa"/>
              <w:left w:w="0" w:type="dxa"/>
              <w:bottom w:w="0" w:type="dxa"/>
              <w:right w:w="240" w:type="dxa"/>
            </w:tcMar>
            <w:vAlign w:val="center"/>
            <w:hideMark/>
          </w:tcPr>
          <w:p w14:paraId="1E87F0C6"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Virtual-Physical Integrated Smart Learning Spaces</w:t>
            </w:r>
          </w:p>
        </w:tc>
        <w:tc>
          <w:tcPr>
            <w:tcW w:w="6096" w:type="dxa"/>
            <w:tcMar>
              <w:top w:w="0" w:type="dxa"/>
              <w:left w:w="240" w:type="dxa"/>
              <w:bottom w:w="0" w:type="dxa"/>
              <w:right w:w="0" w:type="dxa"/>
            </w:tcMar>
            <w:vAlign w:val="center"/>
            <w:hideMark/>
          </w:tcPr>
          <w:p w14:paraId="602C99F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Constructs a course knowledge graph as the knowledge foundation for virtual-physical integration, connecting textbooks, curricula, markets, and resources</w:t>
            </w:r>
          </w:p>
        </w:tc>
      </w:tr>
      <w:tr w:rsidR="00494A89" w:rsidRPr="00494A89" w14:paraId="19FED9A3" w14:textId="77777777" w:rsidTr="00494A89">
        <w:tc>
          <w:tcPr>
            <w:tcW w:w="2830" w:type="dxa"/>
            <w:tcMar>
              <w:top w:w="0" w:type="dxa"/>
              <w:left w:w="0" w:type="dxa"/>
              <w:bottom w:w="0" w:type="dxa"/>
              <w:right w:w="240" w:type="dxa"/>
            </w:tcMar>
            <w:vAlign w:val="center"/>
            <w:hideMark/>
          </w:tcPr>
          <w:p w14:paraId="0211401E"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Knowledge Graphs and Digital Textbooks</w:t>
            </w:r>
          </w:p>
        </w:tc>
        <w:tc>
          <w:tcPr>
            <w:tcW w:w="6096" w:type="dxa"/>
            <w:tcMar>
              <w:top w:w="0" w:type="dxa"/>
              <w:left w:w="240" w:type="dxa"/>
              <w:bottom w:w="0" w:type="dxa"/>
              <w:right w:w="0" w:type="dxa"/>
            </w:tcMar>
            <w:vAlign w:val="center"/>
            <w:hideMark/>
          </w:tcPr>
          <w:p w14:paraId="6AD5753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Achieves textbook chapter-level knowledge extraction and graph-based representation, providing semantic modeling methods for digital textbook construction</w:t>
            </w:r>
          </w:p>
        </w:tc>
      </w:tr>
      <w:tr w:rsidR="00494A89" w:rsidRPr="00494A89" w14:paraId="5E32AD6B" w14:textId="77777777" w:rsidTr="00494A89">
        <w:tc>
          <w:tcPr>
            <w:tcW w:w="2830" w:type="dxa"/>
            <w:tcMar>
              <w:top w:w="0" w:type="dxa"/>
              <w:left w:w="0" w:type="dxa"/>
              <w:bottom w:w="0" w:type="dxa"/>
              <w:right w:w="240" w:type="dxa"/>
            </w:tcMar>
            <w:vAlign w:val="center"/>
            <w:hideMark/>
          </w:tcPr>
          <w:p w14:paraId="60F0092C"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Resource Development and Application in Smart Learning Environments</w:t>
            </w:r>
          </w:p>
        </w:tc>
        <w:tc>
          <w:tcPr>
            <w:tcW w:w="6096" w:type="dxa"/>
            <w:tcMar>
              <w:top w:w="0" w:type="dxa"/>
              <w:left w:w="240" w:type="dxa"/>
              <w:bottom w:w="0" w:type="dxa"/>
              <w:right w:w="0" w:type="dxa"/>
            </w:tcMar>
            <w:vAlign w:val="center"/>
            <w:hideMark/>
          </w:tcPr>
          <w:p w14:paraId="739CB758"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Establishes automated teaching resource curation and recommendation mechanisms, enhancing the intelligence level of digital resource construction</w:t>
            </w:r>
          </w:p>
        </w:tc>
      </w:tr>
      <w:tr w:rsidR="00494A89" w:rsidRPr="00494A89" w14:paraId="3960C36F" w14:textId="77777777" w:rsidTr="00494A89">
        <w:tc>
          <w:tcPr>
            <w:tcW w:w="2830" w:type="dxa"/>
            <w:tcMar>
              <w:top w:w="0" w:type="dxa"/>
              <w:left w:w="0" w:type="dxa"/>
              <w:bottom w:w="0" w:type="dxa"/>
              <w:right w:w="240" w:type="dxa"/>
            </w:tcMar>
            <w:vAlign w:val="center"/>
            <w:hideMark/>
          </w:tcPr>
          <w:p w14:paraId="5933C4DA"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Evaluation Mechanisms for Digital Resources</w:t>
            </w:r>
          </w:p>
        </w:tc>
        <w:tc>
          <w:tcPr>
            <w:tcW w:w="6096" w:type="dxa"/>
            <w:tcMar>
              <w:top w:w="0" w:type="dxa"/>
              <w:left w:w="240" w:type="dxa"/>
              <w:bottom w:w="0" w:type="dxa"/>
              <w:right w:w="0" w:type="dxa"/>
            </w:tcMar>
            <w:vAlign w:val="center"/>
            <w:hideMark/>
          </w:tcPr>
          <w:p w14:paraId="3213B703"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Constructs multi-dimensional textbook and resource quality evaluation frameworks, providing quantifiable indicator systems for resource evaluation</w:t>
            </w:r>
          </w:p>
        </w:tc>
      </w:tr>
    </w:tbl>
    <w:p w14:paraId="50364EE4" w14:textId="5B8B6739" w:rsidR="00494A89" w:rsidRPr="00494A89" w:rsidRDefault="00494A89" w:rsidP="00494A89">
      <w:pPr>
        <w:rPr>
          <w:rFonts w:ascii="Times New Roman" w:hAnsi="Times New Roman" w:cs="Times New Roman"/>
        </w:rPr>
      </w:pPr>
    </w:p>
    <w:p w14:paraId="4E7D6B4D"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VII. Research Value and Future Directions</w:t>
      </w:r>
    </w:p>
    <w:p w14:paraId="3C8A4715"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7.1 Theoretical Value</w:t>
      </w:r>
    </w:p>
    <w:p w14:paraId="1FD5CFDD" w14:textId="77777777" w:rsidR="00494A89" w:rsidRPr="00494A89" w:rsidRDefault="00494A89" w:rsidP="00494A89">
      <w:pPr>
        <w:numPr>
          <w:ilvl w:val="0"/>
          <w:numId w:val="19"/>
        </w:numPr>
        <w:rPr>
          <w:rFonts w:ascii="Times New Roman" w:hAnsi="Times New Roman" w:cs="Times New Roman"/>
        </w:rPr>
      </w:pPr>
      <w:r w:rsidRPr="00494A89">
        <w:rPr>
          <w:rFonts w:ascii="Times New Roman" w:hAnsi="Times New Roman" w:cs="Times New Roman"/>
        </w:rPr>
        <w:t>Proposes the </w:t>
      </w:r>
      <w:r w:rsidRPr="00494A89">
        <w:rPr>
          <w:rFonts w:ascii="Times New Roman" w:hAnsi="Times New Roman" w:cs="Times New Roman"/>
          <w:b/>
          <w:bCs/>
        </w:rPr>
        <w:t>Three-Layer Model for Intelligent Curriculum Resource Construction</w:t>
      </w:r>
      <w:r w:rsidRPr="00494A89">
        <w:rPr>
          <w:rFonts w:ascii="Times New Roman" w:hAnsi="Times New Roman" w:cs="Times New Roman"/>
        </w:rPr>
        <w:t>, providing a new theoretical framework for smart learning environment research</w:t>
      </w:r>
    </w:p>
    <w:p w14:paraId="689425F4" w14:textId="77777777" w:rsidR="00494A89" w:rsidRPr="00494A89" w:rsidRDefault="00494A89" w:rsidP="00494A89">
      <w:pPr>
        <w:numPr>
          <w:ilvl w:val="0"/>
          <w:numId w:val="19"/>
        </w:numPr>
        <w:rPr>
          <w:rFonts w:ascii="Times New Roman" w:hAnsi="Times New Roman" w:cs="Times New Roman"/>
        </w:rPr>
      </w:pPr>
      <w:r w:rsidRPr="00494A89">
        <w:rPr>
          <w:rFonts w:ascii="Times New Roman" w:hAnsi="Times New Roman" w:cs="Times New Roman"/>
        </w:rPr>
        <w:t>Expands the application scenarios of </w:t>
      </w:r>
      <w:r w:rsidRPr="00494A89">
        <w:rPr>
          <w:rFonts w:ascii="Times New Roman" w:hAnsi="Times New Roman" w:cs="Times New Roman"/>
          <w:b/>
          <w:bCs/>
        </w:rPr>
        <w:t>Human-AI Collaborative Cognition Theory</w:t>
      </w:r>
      <w:r w:rsidRPr="00494A89">
        <w:rPr>
          <w:rFonts w:ascii="Times New Roman" w:hAnsi="Times New Roman" w:cs="Times New Roman"/>
        </w:rPr>
        <w:t> in the domain of educational knowledge production</w:t>
      </w:r>
    </w:p>
    <w:p w14:paraId="1680E539" w14:textId="77777777" w:rsidR="00494A89" w:rsidRPr="00494A89" w:rsidRDefault="00494A89" w:rsidP="00494A89">
      <w:pPr>
        <w:numPr>
          <w:ilvl w:val="0"/>
          <w:numId w:val="19"/>
        </w:numPr>
        <w:rPr>
          <w:rFonts w:ascii="Times New Roman" w:hAnsi="Times New Roman" w:cs="Times New Roman"/>
        </w:rPr>
      </w:pPr>
      <w:r w:rsidRPr="00494A89">
        <w:rPr>
          <w:rFonts w:ascii="Times New Roman" w:hAnsi="Times New Roman" w:cs="Times New Roman"/>
        </w:rPr>
        <w:t>Enriches the practical implications of </w:t>
      </w:r>
      <w:r w:rsidRPr="00494A89">
        <w:rPr>
          <w:rFonts w:ascii="Times New Roman" w:hAnsi="Times New Roman" w:cs="Times New Roman"/>
          <w:b/>
          <w:bCs/>
        </w:rPr>
        <w:t>Multi-Agent Coordination Theory</w:t>
      </w:r>
      <w:r w:rsidRPr="00494A89">
        <w:rPr>
          <w:rFonts w:ascii="Times New Roman" w:hAnsi="Times New Roman" w:cs="Times New Roman"/>
        </w:rPr>
        <w:t> in complex educational tasks</w:t>
      </w:r>
    </w:p>
    <w:p w14:paraId="69E67E8A"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7.2 Practical Value</w:t>
      </w:r>
    </w:p>
    <w:p w14:paraId="4A91753C" w14:textId="77777777" w:rsidR="00494A89" w:rsidRPr="00494A89" w:rsidRDefault="00494A89" w:rsidP="00494A89">
      <w:pPr>
        <w:numPr>
          <w:ilvl w:val="0"/>
          <w:numId w:val="20"/>
        </w:numPr>
        <w:rPr>
          <w:rFonts w:ascii="Times New Roman" w:hAnsi="Times New Roman" w:cs="Times New Roman"/>
        </w:rPr>
      </w:pPr>
      <w:r w:rsidRPr="00494A89">
        <w:rPr>
          <w:rFonts w:ascii="Times New Roman" w:hAnsi="Times New Roman" w:cs="Times New Roman"/>
        </w:rPr>
        <w:t>Provides university instructors with </w:t>
      </w:r>
      <w:r w:rsidRPr="00494A89">
        <w:rPr>
          <w:rFonts w:ascii="Times New Roman" w:hAnsi="Times New Roman" w:cs="Times New Roman"/>
          <w:b/>
          <w:bCs/>
        </w:rPr>
        <w:t>data-driven curriculum improvement support</w:t>
      </w:r>
      <w:r w:rsidRPr="00494A89">
        <w:rPr>
          <w:rFonts w:ascii="Times New Roman" w:hAnsi="Times New Roman" w:cs="Times New Roman"/>
        </w:rPr>
        <w:t>, reducing the cost of textbook selection and resource construction</w:t>
      </w:r>
    </w:p>
    <w:p w14:paraId="494B575D" w14:textId="77777777" w:rsidR="00494A89" w:rsidRPr="00494A89" w:rsidRDefault="00494A89" w:rsidP="00494A89">
      <w:pPr>
        <w:numPr>
          <w:ilvl w:val="0"/>
          <w:numId w:val="20"/>
        </w:numPr>
        <w:rPr>
          <w:rFonts w:ascii="Times New Roman" w:hAnsi="Times New Roman" w:cs="Times New Roman"/>
        </w:rPr>
      </w:pPr>
      <w:r w:rsidRPr="00494A89">
        <w:rPr>
          <w:rFonts w:ascii="Times New Roman" w:hAnsi="Times New Roman" w:cs="Times New Roman"/>
        </w:rPr>
        <w:t>Offers students </w:t>
      </w:r>
      <w:r w:rsidRPr="00494A89">
        <w:rPr>
          <w:rFonts w:ascii="Times New Roman" w:hAnsi="Times New Roman" w:cs="Times New Roman"/>
          <w:b/>
          <w:bCs/>
        </w:rPr>
        <w:t>learning pathways aligned with industry demands</w:t>
      </w:r>
      <w:r w:rsidRPr="00494A89">
        <w:rPr>
          <w:rFonts w:ascii="Times New Roman" w:hAnsi="Times New Roman" w:cs="Times New Roman"/>
        </w:rPr>
        <w:t>, enhancing employability</w:t>
      </w:r>
    </w:p>
    <w:p w14:paraId="6A635915" w14:textId="77777777" w:rsidR="00494A89" w:rsidRPr="00494A89" w:rsidRDefault="00494A89" w:rsidP="00494A89">
      <w:pPr>
        <w:numPr>
          <w:ilvl w:val="0"/>
          <w:numId w:val="20"/>
        </w:numPr>
        <w:rPr>
          <w:rFonts w:ascii="Times New Roman" w:hAnsi="Times New Roman" w:cs="Times New Roman"/>
        </w:rPr>
      </w:pPr>
      <w:r w:rsidRPr="00494A89">
        <w:rPr>
          <w:rFonts w:ascii="Times New Roman" w:hAnsi="Times New Roman" w:cs="Times New Roman"/>
        </w:rPr>
        <w:t>Provides educational administrators with </w:t>
      </w:r>
      <w:r w:rsidRPr="00494A89">
        <w:rPr>
          <w:rFonts w:ascii="Times New Roman" w:hAnsi="Times New Roman" w:cs="Times New Roman"/>
          <w:b/>
          <w:bCs/>
        </w:rPr>
        <w:t>visualized diagnostic tools for curriculum-market gaps</w:t>
      </w:r>
      <w:r w:rsidRPr="00494A89">
        <w:rPr>
          <w:rFonts w:ascii="Times New Roman" w:hAnsi="Times New Roman" w:cs="Times New Roman"/>
        </w:rPr>
        <w:t>, supporting instructional decision-making</w:t>
      </w:r>
    </w:p>
    <w:p w14:paraId="005D73B8" w14:textId="77777777" w:rsidR="00494A89" w:rsidRPr="00494A89" w:rsidRDefault="00494A89" w:rsidP="00494A89">
      <w:pPr>
        <w:rPr>
          <w:rFonts w:ascii="Times New Roman" w:hAnsi="Times New Roman" w:cs="Times New Roman"/>
          <w:b/>
          <w:bCs/>
        </w:rPr>
      </w:pPr>
      <w:r w:rsidRPr="00494A89">
        <w:rPr>
          <w:rFonts w:ascii="Times New Roman" w:hAnsi="Times New Roman" w:cs="Times New Roman"/>
          <w:b/>
          <w:bCs/>
        </w:rPr>
        <w:t>7.3 Future Directions</w:t>
      </w:r>
    </w:p>
    <w:p w14:paraId="1C2CFB57" w14:textId="77777777" w:rsidR="00494A89" w:rsidRPr="00494A89" w:rsidRDefault="00494A89" w:rsidP="00494A89">
      <w:pPr>
        <w:rPr>
          <w:rFonts w:ascii="Times New Roman" w:hAnsi="Times New Roman" w:cs="Times New Roman"/>
        </w:rPr>
      </w:pPr>
      <w:r w:rsidRPr="00494A89">
        <w:rPr>
          <w:rFonts w:ascii="Times New Roman" w:hAnsi="Times New Roman" w:cs="Times New Roman"/>
        </w:rPr>
        <w:t>The knowledge foundation constructed in this study can support subsequent research in:</w:t>
      </w:r>
    </w:p>
    <w:p w14:paraId="04B2F381" w14:textId="77777777" w:rsidR="00494A89" w:rsidRPr="00494A89" w:rsidRDefault="00494A89" w:rsidP="00494A89">
      <w:pPr>
        <w:numPr>
          <w:ilvl w:val="0"/>
          <w:numId w:val="21"/>
        </w:numPr>
        <w:rPr>
          <w:rFonts w:ascii="Times New Roman" w:hAnsi="Times New Roman" w:cs="Times New Roman"/>
        </w:rPr>
      </w:pPr>
      <w:r w:rsidRPr="00494A89">
        <w:rPr>
          <w:rFonts w:ascii="Times New Roman" w:hAnsi="Times New Roman" w:cs="Times New Roman"/>
          <w:b/>
          <w:bCs/>
        </w:rPr>
        <w:t>Knowledge Graph-Based Intelligent Question Answering:</w:t>
      </w:r>
      <w:r w:rsidRPr="00494A89">
        <w:rPr>
          <w:rFonts w:ascii="Times New Roman" w:hAnsi="Times New Roman" w:cs="Times New Roman"/>
        </w:rPr>
        <w:t> Answering student questions using the course knowledge graph, providing evidence-grounded answers</w:t>
      </w:r>
    </w:p>
    <w:p w14:paraId="603454E2" w14:textId="77777777" w:rsidR="00494A89" w:rsidRPr="00494A89" w:rsidRDefault="00494A89" w:rsidP="00494A89">
      <w:pPr>
        <w:numPr>
          <w:ilvl w:val="0"/>
          <w:numId w:val="21"/>
        </w:numPr>
        <w:rPr>
          <w:rFonts w:ascii="Times New Roman" w:hAnsi="Times New Roman" w:cs="Times New Roman"/>
        </w:rPr>
      </w:pPr>
      <w:r w:rsidRPr="00494A89">
        <w:rPr>
          <w:rFonts w:ascii="Times New Roman" w:hAnsi="Times New Roman" w:cs="Times New Roman"/>
          <w:b/>
          <w:bCs/>
        </w:rPr>
        <w:t>Personalized Learning Path Generation:</w:t>
      </w:r>
      <w:r w:rsidRPr="00494A89">
        <w:rPr>
          <w:rFonts w:ascii="Times New Roman" w:hAnsi="Times New Roman" w:cs="Times New Roman"/>
        </w:rPr>
        <w:t> Dynamically generating customized learning plans based on skill gaps and learning preferences</w:t>
      </w:r>
    </w:p>
    <w:p w14:paraId="52A944B5" w14:textId="77777777" w:rsidR="00494A89" w:rsidRPr="00494A89" w:rsidRDefault="00494A89" w:rsidP="00494A89">
      <w:pPr>
        <w:numPr>
          <w:ilvl w:val="0"/>
          <w:numId w:val="21"/>
        </w:numPr>
        <w:rPr>
          <w:rFonts w:ascii="Times New Roman" w:hAnsi="Times New Roman" w:cs="Times New Roman"/>
        </w:rPr>
      </w:pPr>
      <w:r w:rsidRPr="00494A89">
        <w:rPr>
          <w:rFonts w:ascii="Times New Roman" w:hAnsi="Times New Roman" w:cs="Times New Roman"/>
          <w:b/>
          <w:bCs/>
        </w:rPr>
        <w:t>Cross-Course Knowledge Association:</w:t>
      </w:r>
      <w:r w:rsidRPr="00494A89">
        <w:rPr>
          <w:rFonts w:ascii="Times New Roman" w:hAnsi="Times New Roman" w:cs="Times New Roman"/>
        </w:rPr>
        <w:t> Linking knowledge graphs across different courses to support interdisciplinary learning and knowledge transfer</w:t>
      </w:r>
    </w:p>
    <w:p w14:paraId="08634060" w14:textId="77777777" w:rsidR="00494A89" w:rsidRPr="00494A89" w:rsidRDefault="00494A89" w:rsidP="00C803C8">
      <w:pPr>
        <w:rPr>
          <w:rFonts w:ascii="Times New Roman" w:hAnsi="Times New Roman" w:cs="Times New Roman" w:hint="eastAsia"/>
        </w:rPr>
      </w:pPr>
    </w:p>
    <w:sectPr w:rsidR="00494A89" w:rsidRPr="00494A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90EA5"/>
    <w:multiLevelType w:val="multilevel"/>
    <w:tmpl w:val="F6D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25703"/>
    <w:multiLevelType w:val="multilevel"/>
    <w:tmpl w:val="CFB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F3612"/>
    <w:multiLevelType w:val="multilevel"/>
    <w:tmpl w:val="1C50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470E6"/>
    <w:multiLevelType w:val="multilevel"/>
    <w:tmpl w:val="E85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2A27"/>
    <w:multiLevelType w:val="multilevel"/>
    <w:tmpl w:val="92A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D3974"/>
    <w:multiLevelType w:val="multilevel"/>
    <w:tmpl w:val="A8D6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D46ED"/>
    <w:multiLevelType w:val="multilevel"/>
    <w:tmpl w:val="5AE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F7660"/>
    <w:multiLevelType w:val="multilevel"/>
    <w:tmpl w:val="1C6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2438"/>
    <w:multiLevelType w:val="multilevel"/>
    <w:tmpl w:val="65D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B0CDB"/>
    <w:multiLevelType w:val="multilevel"/>
    <w:tmpl w:val="9A4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977C3"/>
    <w:multiLevelType w:val="multilevel"/>
    <w:tmpl w:val="B1C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4675"/>
    <w:multiLevelType w:val="multilevel"/>
    <w:tmpl w:val="655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61F3F"/>
    <w:multiLevelType w:val="multilevel"/>
    <w:tmpl w:val="BD5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67"/>
    <w:multiLevelType w:val="multilevel"/>
    <w:tmpl w:val="CBA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449B5"/>
    <w:multiLevelType w:val="multilevel"/>
    <w:tmpl w:val="AE8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22709"/>
    <w:multiLevelType w:val="multilevel"/>
    <w:tmpl w:val="84CA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74493"/>
    <w:multiLevelType w:val="multilevel"/>
    <w:tmpl w:val="09F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C4AD1"/>
    <w:multiLevelType w:val="multilevel"/>
    <w:tmpl w:val="DA32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6D0B43"/>
    <w:multiLevelType w:val="multilevel"/>
    <w:tmpl w:val="548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845A2"/>
    <w:multiLevelType w:val="multilevel"/>
    <w:tmpl w:val="12A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35388"/>
    <w:multiLevelType w:val="multilevel"/>
    <w:tmpl w:val="BF8E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5"/>
  </w:num>
  <w:num w:numId="4">
    <w:abstractNumId w:val="3"/>
  </w:num>
  <w:num w:numId="5">
    <w:abstractNumId w:val="11"/>
  </w:num>
  <w:num w:numId="6">
    <w:abstractNumId w:val="12"/>
  </w:num>
  <w:num w:numId="7">
    <w:abstractNumId w:val="4"/>
  </w:num>
  <w:num w:numId="8">
    <w:abstractNumId w:val="10"/>
  </w:num>
  <w:num w:numId="9">
    <w:abstractNumId w:val="0"/>
  </w:num>
  <w:num w:numId="10">
    <w:abstractNumId w:val="9"/>
  </w:num>
  <w:num w:numId="11">
    <w:abstractNumId w:val="6"/>
  </w:num>
  <w:num w:numId="12">
    <w:abstractNumId w:val="1"/>
  </w:num>
  <w:num w:numId="13">
    <w:abstractNumId w:val="14"/>
  </w:num>
  <w:num w:numId="14">
    <w:abstractNumId w:val="16"/>
  </w:num>
  <w:num w:numId="15">
    <w:abstractNumId w:val="18"/>
  </w:num>
  <w:num w:numId="16">
    <w:abstractNumId w:val="19"/>
  </w:num>
  <w:num w:numId="17">
    <w:abstractNumId w:val="7"/>
  </w:num>
  <w:num w:numId="18">
    <w:abstractNumId w:val="5"/>
  </w:num>
  <w:num w:numId="19">
    <w:abstractNumId w:val="17"/>
  </w:num>
  <w:num w:numId="20">
    <w:abstractNumId w:val="2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DC"/>
    <w:rsid w:val="00493BA8"/>
    <w:rsid w:val="00494A89"/>
    <w:rsid w:val="005842C5"/>
    <w:rsid w:val="00C803C8"/>
    <w:rsid w:val="00CB6FDC"/>
    <w:rsid w:val="00F36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C2F8"/>
  <w15:chartTrackingRefBased/>
  <w15:docId w15:val="{C3FB1FAC-B03F-4A0E-B713-2E3AC957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306717">
      <w:bodyDiv w:val="1"/>
      <w:marLeft w:val="0"/>
      <w:marRight w:val="0"/>
      <w:marTop w:val="0"/>
      <w:marBottom w:val="0"/>
      <w:divBdr>
        <w:top w:val="none" w:sz="0" w:space="0" w:color="auto"/>
        <w:left w:val="none" w:sz="0" w:space="0" w:color="auto"/>
        <w:bottom w:val="none" w:sz="0" w:space="0" w:color="auto"/>
        <w:right w:val="none" w:sz="0" w:space="0" w:color="auto"/>
      </w:divBdr>
      <w:divsChild>
        <w:div w:id="480393518">
          <w:marLeft w:val="0"/>
          <w:marRight w:val="0"/>
          <w:marTop w:val="0"/>
          <w:marBottom w:val="0"/>
          <w:divBdr>
            <w:top w:val="none" w:sz="0" w:space="0" w:color="auto"/>
            <w:left w:val="none" w:sz="0" w:space="0" w:color="auto"/>
            <w:bottom w:val="none" w:sz="0" w:space="0" w:color="auto"/>
            <w:right w:val="none" w:sz="0" w:space="0" w:color="auto"/>
          </w:divBdr>
        </w:div>
        <w:div w:id="281040630">
          <w:marLeft w:val="0"/>
          <w:marRight w:val="0"/>
          <w:marTop w:val="0"/>
          <w:marBottom w:val="0"/>
          <w:divBdr>
            <w:top w:val="none" w:sz="0" w:space="0" w:color="auto"/>
            <w:left w:val="none" w:sz="0" w:space="0" w:color="auto"/>
            <w:bottom w:val="none" w:sz="0" w:space="0" w:color="auto"/>
            <w:right w:val="none" w:sz="0" w:space="0" w:color="auto"/>
          </w:divBdr>
        </w:div>
        <w:div w:id="1938639143">
          <w:marLeft w:val="0"/>
          <w:marRight w:val="0"/>
          <w:marTop w:val="0"/>
          <w:marBottom w:val="0"/>
          <w:divBdr>
            <w:top w:val="none" w:sz="0" w:space="0" w:color="auto"/>
            <w:left w:val="none" w:sz="0" w:space="0" w:color="auto"/>
            <w:bottom w:val="none" w:sz="0" w:space="0" w:color="auto"/>
            <w:right w:val="none" w:sz="0" w:space="0" w:color="auto"/>
          </w:divBdr>
        </w:div>
        <w:div w:id="33620602">
          <w:marLeft w:val="0"/>
          <w:marRight w:val="0"/>
          <w:marTop w:val="0"/>
          <w:marBottom w:val="0"/>
          <w:divBdr>
            <w:top w:val="none" w:sz="0" w:space="0" w:color="auto"/>
            <w:left w:val="none" w:sz="0" w:space="0" w:color="auto"/>
            <w:bottom w:val="none" w:sz="0" w:space="0" w:color="auto"/>
            <w:right w:val="none" w:sz="0" w:space="0" w:color="auto"/>
          </w:divBdr>
        </w:div>
        <w:div w:id="625089576">
          <w:marLeft w:val="0"/>
          <w:marRight w:val="0"/>
          <w:marTop w:val="240"/>
          <w:marBottom w:val="171"/>
          <w:divBdr>
            <w:top w:val="none" w:sz="0" w:space="0" w:color="auto"/>
            <w:left w:val="none" w:sz="0" w:space="0" w:color="auto"/>
            <w:bottom w:val="none" w:sz="0" w:space="0" w:color="auto"/>
            <w:right w:val="none" w:sz="0" w:space="0" w:color="auto"/>
          </w:divBdr>
          <w:divsChild>
            <w:div w:id="1981691171">
              <w:marLeft w:val="0"/>
              <w:marRight w:val="0"/>
              <w:marTop w:val="0"/>
              <w:marBottom w:val="0"/>
              <w:divBdr>
                <w:top w:val="none" w:sz="0" w:space="0" w:color="auto"/>
                <w:left w:val="none" w:sz="0" w:space="0" w:color="auto"/>
                <w:bottom w:val="none" w:sz="0" w:space="0" w:color="auto"/>
                <w:right w:val="none" w:sz="0" w:space="0" w:color="auto"/>
              </w:divBdr>
              <w:divsChild>
                <w:div w:id="232786984">
                  <w:marLeft w:val="0"/>
                  <w:marRight w:val="0"/>
                  <w:marTop w:val="0"/>
                  <w:marBottom w:val="0"/>
                  <w:divBdr>
                    <w:top w:val="none" w:sz="0" w:space="0" w:color="auto"/>
                    <w:left w:val="none" w:sz="0" w:space="0" w:color="auto"/>
                    <w:bottom w:val="none" w:sz="0" w:space="0" w:color="auto"/>
                    <w:right w:val="none" w:sz="0" w:space="0" w:color="auto"/>
                  </w:divBdr>
                  <w:divsChild>
                    <w:div w:id="308092357">
                      <w:marLeft w:val="0"/>
                      <w:marRight w:val="0"/>
                      <w:marTop w:val="0"/>
                      <w:marBottom w:val="0"/>
                      <w:divBdr>
                        <w:top w:val="none" w:sz="0" w:space="0" w:color="auto"/>
                        <w:left w:val="none" w:sz="0" w:space="0" w:color="auto"/>
                        <w:bottom w:val="none" w:sz="0" w:space="0" w:color="auto"/>
                        <w:right w:val="none" w:sz="0" w:space="0" w:color="auto"/>
                      </w:divBdr>
                      <w:divsChild>
                        <w:div w:id="12902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663435">
      <w:bodyDiv w:val="1"/>
      <w:marLeft w:val="0"/>
      <w:marRight w:val="0"/>
      <w:marTop w:val="0"/>
      <w:marBottom w:val="0"/>
      <w:divBdr>
        <w:top w:val="none" w:sz="0" w:space="0" w:color="auto"/>
        <w:left w:val="none" w:sz="0" w:space="0" w:color="auto"/>
        <w:bottom w:val="none" w:sz="0" w:space="0" w:color="auto"/>
        <w:right w:val="none" w:sz="0" w:space="0" w:color="auto"/>
      </w:divBdr>
      <w:divsChild>
        <w:div w:id="149712284">
          <w:blockQuote w:val="1"/>
          <w:marLeft w:val="0"/>
          <w:marRight w:val="0"/>
          <w:marTop w:val="240"/>
          <w:marBottom w:val="0"/>
          <w:divBdr>
            <w:top w:val="none" w:sz="0" w:space="0" w:color="auto"/>
            <w:left w:val="single" w:sz="12" w:space="11" w:color="ADB2B8"/>
            <w:bottom w:val="none" w:sz="0" w:space="0" w:color="auto"/>
            <w:right w:val="none" w:sz="0" w:space="0" w:color="auto"/>
          </w:divBdr>
        </w:div>
        <w:div w:id="842670759">
          <w:marLeft w:val="0"/>
          <w:marRight w:val="0"/>
          <w:marTop w:val="0"/>
          <w:marBottom w:val="0"/>
          <w:divBdr>
            <w:top w:val="none" w:sz="0" w:space="0" w:color="auto"/>
            <w:left w:val="none" w:sz="0" w:space="0" w:color="auto"/>
            <w:bottom w:val="none" w:sz="0" w:space="0" w:color="auto"/>
            <w:right w:val="none" w:sz="0" w:space="0" w:color="auto"/>
          </w:divBdr>
        </w:div>
        <w:div w:id="2072346324">
          <w:marLeft w:val="0"/>
          <w:marRight w:val="0"/>
          <w:marTop w:val="240"/>
          <w:marBottom w:val="171"/>
          <w:divBdr>
            <w:top w:val="none" w:sz="0" w:space="0" w:color="auto"/>
            <w:left w:val="none" w:sz="0" w:space="0" w:color="auto"/>
            <w:bottom w:val="none" w:sz="0" w:space="0" w:color="auto"/>
            <w:right w:val="none" w:sz="0" w:space="0" w:color="auto"/>
          </w:divBdr>
          <w:divsChild>
            <w:div w:id="1863203967">
              <w:marLeft w:val="0"/>
              <w:marRight w:val="0"/>
              <w:marTop w:val="0"/>
              <w:marBottom w:val="0"/>
              <w:divBdr>
                <w:top w:val="none" w:sz="0" w:space="0" w:color="auto"/>
                <w:left w:val="none" w:sz="0" w:space="0" w:color="auto"/>
                <w:bottom w:val="none" w:sz="0" w:space="0" w:color="auto"/>
                <w:right w:val="none" w:sz="0" w:space="0" w:color="auto"/>
              </w:divBdr>
              <w:divsChild>
                <w:div w:id="1826429867">
                  <w:marLeft w:val="0"/>
                  <w:marRight w:val="0"/>
                  <w:marTop w:val="0"/>
                  <w:marBottom w:val="0"/>
                  <w:divBdr>
                    <w:top w:val="none" w:sz="0" w:space="0" w:color="auto"/>
                    <w:left w:val="none" w:sz="0" w:space="0" w:color="auto"/>
                    <w:bottom w:val="none" w:sz="0" w:space="0" w:color="auto"/>
                    <w:right w:val="none" w:sz="0" w:space="0" w:color="auto"/>
                  </w:divBdr>
                  <w:divsChild>
                    <w:div w:id="1555852722">
                      <w:marLeft w:val="0"/>
                      <w:marRight w:val="0"/>
                      <w:marTop w:val="0"/>
                      <w:marBottom w:val="0"/>
                      <w:divBdr>
                        <w:top w:val="none" w:sz="0" w:space="0" w:color="auto"/>
                        <w:left w:val="none" w:sz="0" w:space="0" w:color="auto"/>
                        <w:bottom w:val="none" w:sz="0" w:space="0" w:color="auto"/>
                        <w:right w:val="none" w:sz="0" w:space="0" w:color="auto"/>
                      </w:divBdr>
                      <w:divsChild>
                        <w:div w:id="201113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5329">
          <w:marLeft w:val="0"/>
          <w:marRight w:val="0"/>
          <w:marTop w:val="0"/>
          <w:marBottom w:val="0"/>
          <w:divBdr>
            <w:top w:val="none" w:sz="0" w:space="0" w:color="auto"/>
            <w:left w:val="none" w:sz="0" w:space="0" w:color="auto"/>
            <w:bottom w:val="none" w:sz="0" w:space="0" w:color="auto"/>
            <w:right w:val="none" w:sz="0" w:space="0" w:color="auto"/>
          </w:divBdr>
        </w:div>
        <w:div w:id="1205829515">
          <w:marLeft w:val="0"/>
          <w:marRight w:val="0"/>
          <w:marTop w:val="0"/>
          <w:marBottom w:val="0"/>
          <w:divBdr>
            <w:top w:val="none" w:sz="0" w:space="0" w:color="auto"/>
            <w:left w:val="none" w:sz="0" w:space="0" w:color="auto"/>
            <w:bottom w:val="none" w:sz="0" w:space="0" w:color="auto"/>
            <w:right w:val="none" w:sz="0" w:space="0" w:color="auto"/>
          </w:divBdr>
        </w:div>
        <w:div w:id="1777285013">
          <w:marLeft w:val="0"/>
          <w:marRight w:val="0"/>
          <w:marTop w:val="0"/>
          <w:marBottom w:val="0"/>
          <w:divBdr>
            <w:top w:val="none" w:sz="0" w:space="0" w:color="auto"/>
            <w:left w:val="none" w:sz="0" w:space="0" w:color="auto"/>
            <w:bottom w:val="none" w:sz="0" w:space="0" w:color="auto"/>
            <w:right w:val="none" w:sz="0" w:space="0" w:color="auto"/>
          </w:divBdr>
        </w:div>
        <w:div w:id="1855460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3058</Words>
  <Characters>17436</Characters>
  <Application>Microsoft Office Word</Application>
  <DocSecurity>0</DocSecurity>
  <Lines>145</Lines>
  <Paragraphs>40</Paragraphs>
  <ScaleCrop>false</ScaleCrop>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4</cp:revision>
  <dcterms:created xsi:type="dcterms:W3CDTF">2026-03-27T12:23:00Z</dcterms:created>
  <dcterms:modified xsi:type="dcterms:W3CDTF">2026-03-27T14:20:00Z</dcterms:modified>
</cp:coreProperties>
</file>