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2E5FA3" w:sz="24" w:space="12"/>
        </w:pBdr>
        <w:spacing w:after="0" w:before="0"/>
        <w:ind w:left="180"/>
      </w:pPr>
      <w:r>
        <w:rPr>
          <w:rFonts w:ascii="Calibri" w:cs="Calibri" w:eastAsia="Calibri" w:hAnsi="Calibri"/>
          <w:b/>
          <w:bCs/>
          <w:color w:val="1B3558"/>
          <w:spacing w:val="80"/>
          <w:sz w:val="52"/>
          <w:szCs w:val="52"/>
        </w:rPr>
        <w:t xml:space="preserve">KHALA WRIGHT</w:t>
      </w:r>
    </w:p>
    <w:p>
      <w:pPr>
        <w:pBdr>
          <w:left w:val="single" w:color="2E5FA3" w:sz="24" w:space="12"/>
        </w:pBdr>
        <w:spacing w:after="0" w:before="0"/>
        <w:ind w:left="180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Security Analyst  •  Detection Engineer  •  SIEM &amp; Compliance Specialist</w:t>
      </w:r>
    </w:p>
    <w:p>
      <w:pPr>
        <w:pBdr>
          <w:left w:val="single" w:color="2E5FA3" w:sz="24" w:space="12"/>
        </w:pBdr>
        <w:spacing w:after="160" w:before="40"/>
        <w:ind w:left="180"/>
      </w:pPr>
      <w:r>
        <w:rPr>
          <w:rFonts w:ascii="Calibri" w:cs="Calibri" w:eastAsia="Calibri" w:hAnsi="Calibri"/>
          <w:color w:val="2E5FA3"/>
          <w:sz w:val="18"/>
          <w:szCs w:val="18"/>
        </w:rPr>
        <w:t xml:space="preserve">github.com/khalathecoder  •  linkedin.com/in/khala-wright-3662b2266</w:t>
      </w:r>
    </w:p>
    <w:p>
      <w:pPr>
        <w:pBdr>
          <w:bottom w:val="single" w:color="2E5FA3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B3558"/>
          <w:spacing w:val="60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Security analyst and detection engineer with 3+ years investigating application security events, remediating IAM and access control violations, and enforcing compliance controls in Azure-hosted HIPAA-regulated environments. Holds M.S. Cybersecurity &amp; Information Assurance (WGU, 2026), CompTIA CySA+ (CS0-003) and PenTest+. Built DataPulse, a production DSPM tool integrating Wazuh 4.7 SIEM for real-time alert correlation and HIPAA Technical Safeguard violation scanning — demonstrating hands-on detection engineering beyond the job title.</w:t>
      </w:r>
    </w:p>
    <w:p>
      <w:pPr>
        <w:pBdr>
          <w:bottom w:val="single" w:color="2E5FA3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B3558"/>
          <w:spacing w:val="60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Production Support Engineer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2E5FA3"/>
          <w:sz w:val="20"/>
          <w:szCs w:val="20"/>
        </w:rPr>
        <w:t xml:space="preserve">Solventum (formerly 3M Health)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4A4A6A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Investigate application security events including IAM misconfigurations, access control violations, and anomalous data access patterns across Azure-hosted HIPAA-regulated environments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Perform threat detection and log analysis using KQL across Azure Monitor and Application Insights, identifying security regressions and behavioral anomalies before they impact production systems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Remediate credential exposure, secrets mismanagement, and privilege escalation risks in multi-environment Azure deployments — dev, test, and production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Build PowerShell, Bash, and Python security automation scripts that reduce mean time to detect (MTTD) and eliminate repetitive diagnostic toil across recurring incident patterns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Conduct forensic SQL and LINQPad investigations against production schemas to validate data integrity and support compliance with HIPAA Technical Safeguard requirements (45 CFR §164.312)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Enforce security controls and configuration hygiene across IIS and Azure App Services deployments, supporting release readiness and post-deployment security validation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Facilitate daily scrum and biweekly sprint review and planning ceremonies, coordinating cross-functional priorities and driving delivery cadence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Security-Focused Support Engineer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2E5FA3"/>
          <w:sz w:val="20"/>
          <w:szCs w:val="20"/>
        </w:rPr>
        <w:t xml:space="preserve">3M Health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4A4A6A"/>
          <w:sz w:val="18"/>
          <w:szCs w:val="18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Performed log analysis and security triage across Azure-hosted multi-tenant SaaS environments, isolating application-layer and data-layer security issues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Investigated authentication failures, session anomalies, and API misbehavior in production portals — implementing event-driven fixes to prevent unauthorized or premature data access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Supported incident response workflows and maintenance windows; produced resolution documentation and runbooks to build repeatable security response procedures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Team Lead / HIPAA Compliance Specialist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2E5FA3"/>
          <w:sz w:val="20"/>
          <w:szCs w:val="20"/>
        </w:rPr>
        <w:t xml:space="preserve">iScriptServices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4A4A6A"/>
          <w:sz w:val="18"/>
          <w:szCs w:val="18"/>
        </w:rPr>
        <w:t xml:space="preserve">2021 – 2023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Oversaw HIPAA-compliant medical documentation workflows across 15+ remote team members, enforcing data privacy requirements and PHI handling controls in high-volume clinical environments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Served as escalation point for data accuracy, access, and compliance issues across Epic, Cerner/Oracle Health, Meditech, NextGen, McKesson, AthenaHealth, Allscripts, and eClinicalWorks</w:t>
      </w:r>
    </w:p>
    <w:p>
      <w:pPr>
        <w:pBdr>
          <w:bottom w:val="single" w:color="2E5FA3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B3558"/>
          <w:spacing w:val="60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DataPulse — Database Security Scanner</w:t>
      </w:r>
      <w:r>
        <w:rPr>
          <w:rFonts w:ascii="Calibri" w:cs="Calibri" w:eastAsia="Calibri" w:hAnsi="Calibri"/>
          <w:color w:val="4A4A6A"/>
          <w:sz w:val="19"/>
          <w:szCs w:val="19"/>
        </w:rPr>
        <w:t xml:space="preserve">  —  </w:t>
      </w:r>
      <w:r>
        <w:rPr>
          <w:rFonts w:ascii="Calibri" w:cs="Calibri" w:eastAsia="Calibri" w:hAnsi="Calibri"/>
          <w:i/>
          <w:iCs/>
          <w:color w:val="2E5FA3"/>
          <w:sz w:val="18"/>
          <w:szCs w:val="18"/>
        </w:rPr>
        <w:t xml:space="preserve">Python · Flask · SQLite · Anthropic Claude API · Wazuh SIEM · REST</w:t>
      </w:r>
    </w:p>
    <w:p>
      <w:pPr>
        <w:spacing w:after="40" w:before="0"/>
      </w:pPr>
      <w:hyperlink w:history="1" r:id="rIdifvzag-qfqjkzbrpb4uuu">
        <w:r>
          <w:rPr>
            <w:rFonts w:ascii="Calibri" w:cs="Calibri" w:eastAsia="Calibri" w:hAnsi="Calibri"/>
            <w:color w:val="2E5FA3"/>
            <w:sz w:val="18"/>
            <w:szCs w:val="18"/>
            <w:u w:val="single"/>
          </w:rPr>
          <w:t xml:space="preserve">github.com/khalathecoder/datapulse</w:t>
        </w:r>
      </w:hyperlink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Built a full-stack DSPM tool that scans databases for HIPAA Technical Safeguard violations (45 CFR §164.312) including plaintext credentials, excessive permissions, stale API keys, and exposed PII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Integrated with Wazuh 4.7 SIEM for real-time alert correlation and event forwarding; scans mapped across HIPAA, PCI-DSS, DEA, and SOC 2 compliance frameworks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Integrated Anthropic Claude API to generate AI-driven security reports, per-finding remediations, and natural language Q&amp;A against live scan results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Implemented REST API and CLI interface for programmatic access independent of the web UI, enabling CI/CD pipeline integration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JobWatch — Automated Job Search Platform</w:t>
      </w:r>
      <w:r>
        <w:rPr>
          <w:rFonts w:ascii="Calibri" w:cs="Calibri" w:eastAsia="Calibri" w:hAnsi="Calibri"/>
          <w:color w:val="4A4A6A"/>
          <w:sz w:val="19"/>
          <w:szCs w:val="19"/>
        </w:rPr>
        <w:t xml:space="preserve">  —  </w:t>
      </w:r>
      <w:r>
        <w:rPr>
          <w:rFonts w:ascii="Calibri" w:cs="Calibri" w:eastAsia="Calibri" w:hAnsi="Calibri"/>
          <w:i/>
          <w:iCs/>
          <w:color w:val="2E5FA3"/>
          <w:sz w:val="18"/>
          <w:szCs w:val="18"/>
        </w:rPr>
        <w:t xml:space="preserve">Python · Flask · SQLite · Chrome Extension · Claude API · APScheduler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Built a private, full-stack job search intelligence tool that scrapes 15+ company career pages (Workday, Greenhouse, Lever, iCIMS) on a scheduled basis, filters results by location and keyword relevance, and surfaces matches through a login-protected web dashboard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Integrated Anthropic Claude API for AI-driven company suggestions across configurable sectors, per-job fit scoring against a live candidate profile, and on-demand cover letter generation pulling from stored experience, skills, and a personal narrative statement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Built a companion Chrome extension that auto-reads job descriptions from any ATS page, provides a floating autofill sidebar with one-click copy for all resume fields and responsibilities, and includes a Save to JobWatch button with badge-based staleness tracking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Implemented Windows Task Scheduler automation for background scanning and company suggestion runs independent of the dashboard; designed a self-cleaning company watchlist with configurable grace period auto-rejection for companies with no relevant listings</w:t>
      </w:r>
    </w:p>
    <w:p>
      <w:pPr>
        <w:spacing w:after="0" w:before="40"/>
      </w:pPr>
      <w:r>
        <w:rPr>
          <w:rFonts w:ascii="Calibri" w:cs="Calibri" w:eastAsia="Calibri" w:hAnsi="Calibri"/>
          <w:i/>
          <w:iCs/>
          <w:color w:val="4A4A6A"/>
          <w:sz w:val="17"/>
          <w:szCs w:val="17"/>
        </w:rPr>
        <w:t xml:space="preserve">Private use — not publicly distributed</w:t>
      </w:r>
    </w:p>
    <w:p>
      <w:pPr>
        <w:pBdr>
          <w:bottom w:val="single" w:color="2E5FA3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B3558"/>
          <w:spacing w:val="60"/>
          <w:sz w:val="22"/>
          <w:szCs w:val="22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M.S. Cybersecurity &amp; Information Assurance</w:t>
      </w:r>
      <w:r>
        <w:rPr>
          <w:rFonts w:ascii="Calibri" w:cs="Calibri" w:eastAsia="Calibri" w:hAnsi="Calibri"/>
          <w:i/>
          <w:iCs/>
          <w:color w:val="4A4A6A"/>
          <w:sz w:val="19"/>
          <w:szCs w:val="19"/>
        </w:rPr>
        <w:t xml:space="preserve">  —  May 2026</w:t>
      </w:r>
    </w:p>
    <w:p>
      <w:pPr>
        <w:spacing w:after="40" w:before="0"/>
      </w:pPr>
      <w:r>
        <w:rPr>
          <w:rFonts w:ascii="Calibri" w:cs="Calibri" w:eastAsia="Calibri" w:hAnsi="Calibri"/>
          <w:color w:val="2E5FA3"/>
          <w:sz w:val="19"/>
          <w:szCs w:val="19"/>
        </w:rPr>
        <w:t xml:space="preserve">Western Governors University (WGU)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Bachelor of Arts</w:t>
      </w:r>
      <w:r>
        <w:rPr>
          <w:rFonts w:ascii="Calibri" w:cs="Calibri" w:eastAsia="Calibri" w:hAnsi="Calibri"/>
          <w:i/>
          <w:iCs/>
          <w:color w:val="4A4A6A"/>
          <w:sz w:val="19"/>
          <w:szCs w:val="19"/>
        </w:rPr>
        <w:t xml:space="preserve">  —  2017</w:t>
      </w:r>
    </w:p>
    <w:p>
      <w:pPr>
        <w:spacing w:after="40" w:before="0"/>
      </w:pPr>
      <w:r>
        <w:rPr>
          <w:rFonts w:ascii="Calibri" w:cs="Calibri" w:eastAsia="Calibri" w:hAnsi="Calibri"/>
          <w:color w:val="2E5FA3"/>
          <w:sz w:val="19"/>
          <w:szCs w:val="19"/>
        </w:rPr>
        <w:t xml:space="preserve">Kent State University</w:t>
      </w:r>
    </w:p>
    <w:p>
      <w:pPr>
        <w:pBdr>
          <w:bottom w:val="single" w:color="2E5FA3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B3558"/>
          <w:spacing w:val="60"/>
          <w:sz w:val="22"/>
          <w:szCs w:val="22"/>
        </w:rPr>
        <w:t xml:space="preserve">CERTIFICATIONS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CompTIA CySA+ (CS0-003)</w:t>
      </w:r>
      <w:r>
        <w:rPr>
          <w:rFonts w:ascii="Calibri" w:cs="Calibri" w:eastAsia="Calibri" w:hAnsi="Calibri"/>
          <w:color w:val="2E5FA3"/>
          <w:sz w:val="19"/>
          <w:szCs w:val="19"/>
        </w:rPr>
        <w:t xml:space="preserve">    •  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CompTIA PenTest+ (PT0-003)</w:t>
      </w:r>
    </w:p>
    <w:p>
      <w:pPr>
        <w:pBdr>
          <w:bottom w:val="single" w:color="2E5FA3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B3558"/>
          <w:spacing w:val="60"/>
          <w:sz w:val="22"/>
          <w:szCs w:val="22"/>
        </w:rPr>
        <w:t xml:space="preserve">TECHNICAL SKILLS</w:t>
      </w:r>
    </w:p>
    <w:p>
      <w:pPr>
        <w:spacing w:after="40" w:before="0"/>
      </w:pP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B3558"/>
          <w:sz w:val="19"/>
          <w:szCs w:val="19"/>
        </w:rPr>
        <w:t xml:space="preserve">Cloud &amp; DevOps 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Microsoft Azure (App Services, Application Insights, KQL, Storage), IIS, CI/CD pipelines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B3558"/>
          <w:sz w:val="19"/>
          <w:szCs w:val="19"/>
        </w:rPr>
        <w:t xml:space="preserve">Languages      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C#, Python, PowerShell, Bash, SQL, JavaScript, TypeScript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B3558"/>
          <w:sz w:val="19"/>
          <w:szCs w:val="19"/>
        </w:rPr>
        <w:t xml:space="preserve">Frameworks     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.NET / ASP.NET Core, Blazor, EF Core, Flask, Angular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B3558"/>
          <w:sz w:val="19"/>
          <w:szCs w:val="19"/>
        </w:rPr>
        <w:t xml:space="preserve">Databases      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SQL Server, Azure SQL Database, SQLite, PostgreSQL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B3558"/>
          <w:sz w:val="19"/>
          <w:szCs w:val="19"/>
        </w:rPr>
        <w:t xml:space="preserve">Security       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CyberArk PAM, SailPoint IIQ, Microsoft Sentinel, Tenable/Nessus, Defender for Endpoint, Wazuh SIEM, Burp Suite, DSPM/DLP, Incident Response, Vulnerability Management, NIST SP 800-53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B3558"/>
          <w:sz w:val="19"/>
          <w:szCs w:val="19"/>
        </w:rPr>
        <w:t xml:space="preserve">Networking     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TCP/IP, DNS, HTTP/S, TLS, SSH, IAM concepts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B3558"/>
          <w:sz w:val="19"/>
          <w:szCs w:val="19"/>
        </w:rPr>
        <w:t xml:space="preserve">Platforms      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ServiceNow, Salesforce, Okta, SailPoint, Windows, Linux (Ubuntu, Kali)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B3558"/>
          <w:sz w:val="19"/>
          <w:szCs w:val="19"/>
        </w:rPr>
        <w:t xml:space="preserve">Tools          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Git/GitHub, LINQPad, Visual Studio, VS Code, Kali Linux, WSL, TryHackMe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1B3558"/>
          <w:sz w:val="19"/>
          <w:szCs w:val="19"/>
        </w:rPr>
        <w:t xml:space="preserve">Methodology    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Agile/Scrum, Incident Response, DevSecOps, Zero Trust</w:t>
      </w:r>
    </w:p>
    <w:p>
      <w:pPr>
        <w:spacing w:after="60" w:before="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2E5FA3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fvzag-qfqjkzbrpb4uuu" Type="http://schemas.openxmlformats.org/officeDocument/2006/relationships/hyperlink" Target="https://github.com/khalathecoder/datapuls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2026-05-23T18:11:11.939Z</dcterms:created>
  <dcterms:modified xsi:type="dcterms:W3CDTF">2026-05-23T18:11:11.939Z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