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E7A2" w14:textId="1362AAB7" w:rsidR="0090107B" w:rsidRPr="00FC3EED" w:rsidRDefault="0090107B" w:rsidP="00CA7D06">
      <w:pPr>
        <w:jc w:val="center"/>
        <w:rPr>
          <w:b/>
          <w:lang w:val="en-US"/>
        </w:rPr>
      </w:pPr>
      <w:r w:rsidRPr="00A84F30">
        <w:rPr>
          <w:rFonts w:asciiTheme="majorBidi" w:hAnsiTheme="majorBidi" w:cstheme="majorBidi"/>
          <w:noProof/>
          <w:rtl/>
          <w:lang w:val="ar-SA"/>
        </w:rPr>
        <w:drawing>
          <wp:anchor distT="0" distB="0" distL="114300" distR="114300" simplePos="0" relativeHeight="251661312" behindDoc="0" locked="0" layoutInCell="1" allowOverlap="1" wp14:anchorId="0E2EBF51" wp14:editId="5D7D75FA">
            <wp:simplePos x="0" y="0"/>
            <wp:positionH relativeFrom="column">
              <wp:posOffset>-600075</wp:posOffset>
            </wp:positionH>
            <wp:positionV relativeFrom="paragraph">
              <wp:posOffset>-370205</wp:posOffset>
            </wp:positionV>
            <wp:extent cx="1079500" cy="1079500"/>
            <wp:effectExtent l="0" t="0" r="6350" b="6350"/>
            <wp:wrapNone/>
            <wp:docPr id="84082211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2111" name="صورة 840822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A84F30">
        <w:rPr>
          <w:rFonts w:asciiTheme="majorBidi" w:hAnsiTheme="majorBidi" w:cstheme="majorBidi"/>
          <w:noProof/>
          <w:rtl/>
          <w:lang w:val="ar-SA"/>
        </w:rPr>
        <w:drawing>
          <wp:anchor distT="0" distB="0" distL="114300" distR="114300" simplePos="0" relativeHeight="251660288" behindDoc="0" locked="0" layoutInCell="1" allowOverlap="1" wp14:anchorId="5A8F1CE1" wp14:editId="25BF54E0">
            <wp:simplePos x="0" y="0"/>
            <wp:positionH relativeFrom="margin">
              <wp:posOffset>4716145</wp:posOffset>
            </wp:positionH>
            <wp:positionV relativeFrom="paragraph">
              <wp:posOffset>-396875</wp:posOffset>
            </wp:positionV>
            <wp:extent cx="1043940" cy="1079500"/>
            <wp:effectExtent l="0" t="0" r="0" b="6350"/>
            <wp:wrapNone/>
            <wp:docPr id="177386018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60189" name="صورة 1773860189"/>
                    <pic:cNvPicPr/>
                  </pic:nvPicPr>
                  <pic:blipFill>
                    <a:blip r:embed="rId9">
                      <a:extLst>
                        <a:ext uri="{28A0092B-C50C-407E-A947-70E740481C1C}">
                          <a14:useLocalDpi xmlns:a14="http://schemas.microsoft.com/office/drawing/2010/main" val="0"/>
                        </a:ext>
                      </a:extLst>
                    </a:blip>
                    <a:stretch>
                      <a:fillRect/>
                    </a:stretch>
                  </pic:blipFill>
                  <pic:spPr>
                    <a:xfrm>
                      <a:off x="0" y="0"/>
                      <a:ext cx="1043940" cy="1079500"/>
                    </a:xfrm>
                    <a:prstGeom prst="rect">
                      <a:avLst/>
                    </a:prstGeom>
                  </pic:spPr>
                </pic:pic>
              </a:graphicData>
            </a:graphic>
            <wp14:sizeRelH relativeFrom="page">
              <wp14:pctWidth>0</wp14:pctWidth>
            </wp14:sizeRelH>
            <wp14:sizeRelV relativeFrom="page">
              <wp14:pctHeight>0</wp14:pctHeight>
            </wp14:sizeRelV>
          </wp:anchor>
        </w:drawing>
      </w:r>
      <w:r w:rsidRPr="00A84F30">
        <w:rPr>
          <w:rFonts w:asciiTheme="majorBidi" w:hAnsiTheme="majorBidi" w:cstheme="majorBidi"/>
          <w:noProof/>
          <w:rtl/>
          <w:lang w:val="ar-SA"/>
        </w:rPr>
        <mc:AlternateContent>
          <mc:Choice Requires="wps">
            <w:drawing>
              <wp:anchor distT="0" distB="0" distL="114300" distR="114300" simplePos="0" relativeHeight="251659264" behindDoc="0" locked="0" layoutInCell="1" allowOverlap="1" wp14:anchorId="2FF95BEF" wp14:editId="6A982E12">
                <wp:simplePos x="0" y="0"/>
                <wp:positionH relativeFrom="margin">
                  <wp:align>center</wp:align>
                </wp:positionH>
                <wp:positionV relativeFrom="paragraph">
                  <wp:posOffset>-342900</wp:posOffset>
                </wp:positionV>
                <wp:extent cx="3877945" cy="1125855"/>
                <wp:effectExtent l="0" t="0" r="0" b="0"/>
                <wp:wrapNone/>
                <wp:docPr id="848840070" name="مربع نص 6"/>
                <wp:cNvGraphicFramePr/>
                <a:graphic xmlns:a="http://schemas.openxmlformats.org/drawingml/2006/main">
                  <a:graphicData uri="http://schemas.microsoft.com/office/word/2010/wordprocessingShape">
                    <wps:wsp>
                      <wps:cNvSpPr txBox="1"/>
                      <wps:spPr>
                        <a:xfrm>
                          <a:off x="0" y="0"/>
                          <a:ext cx="3877945" cy="1125855"/>
                        </a:xfrm>
                        <a:prstGeom prst="rect">
                          <a:avLst/>
                        </a:prstGeom>
                        <a:noFill/>
                        <a:ln w="6350">
                          <a:noFill/>
                        </a:ln>
                      </wps:spPr>
                      <wps:txbx>
                        <w:txbxContent>
                          <w:p w14:paraId="339EDF00" w14:textId="77777777" w:rsidR="0090107B" w:rsidRPr="00EC64BC" w:rsidRDefault="0090107B" w:rsidP="0090107B">
                            <w:pPr>
                              <w:jc w:val="center"/>
                              <w:rPr>
                                <w:rFonts w:ascii="Comic Sans MS" w:hAnsi="Comic Sans MS" w:cstheme="majorBidi"/>
                                <w:b/>
                                <w:bCs/>
                              </w:rPr>
                            </w:pPr>
                            <w:r w:rsidRPr="00EC64BC">
                              <w:rPr>
                                <w:rFonts w:ascii="Comic Sans MS" w:hAnsi="Comic Sans MS" w:cstheme="majorBidi"/>
                                <w:b/>
                                <w:bCs/>
                              </w:rPr>
                              <w:t>Al-Aqsa University</w:t>
                            </w:r>
                          </w:p>
                          <w:p w14:paraId="70DDC0BD" w14:textId="77777777" w:rsidR="0090107B" w:rsidRPr="00EC64BC" w:rsidRDefault="0090107B" w:rsidP="0090107B">
                            <w:pPr>
                              <w:jc w:val="center"/>
                              <w:rPr>
                                <w:rFonts w:ascii="Comic Sans MS" w:hAnsi="Comic Sans MS" w:cstheme="majorBidi"/>
                                <w:b/>
                                <w:bCs/>
                              </w:rPr>
                            </w:pPr>
                            <w:r w:rsidRPr="00EC64BC">
                              <w:rPr>
                                <w:rFonts w:ascii="Comic Sans MS" w:hAnsi="Comic Sans MS" w:cstheme="majorBidi"/>
                                <w:b/>
                                <w:bCs/>
                              </w:rPr>
                              <w:t>Faculty of Computing and Information Technology</w:t>
                            </w:r>
                          </w:p>
                          <w:p w14:paraId="06380647" w14:textId="77777777" w:rsidR="0090107B" w:rsidRPr="00EC64BC" w:rsidRDefault="0090107B" w:rsidP="0090107B">
                            <w:pPr>
                              <w:jc w:val="center"/>
                              <w:rPr>
                                <w:rFonts w:ascii="Comic Sans MS" w:hAnsi="Comic Sans MS" w:cstheme="majorBidi"/>
                                <w:b/>
                                <w:bCs/>
                                <w:rtl/>
                              </w:rPr>
                            </w:pPr>
                            <w:r w:rsidRPr="00EC64BC">
                              <w:rPr>
                                <w:rFonts w:ascii="Comic Sans MS" w:hAnsi="Comic Sans MS" w:cstheme="majorBidi"/>
                                <w:b/>
                                <w:bCs/>
                              </w:rPr>
                              <w:t>Department of Computer Science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95BEF" id="_x0000_t202" coordsize="21600,21600" o:spt="202" path="m,l,21600r21600,l21600,xe">
                <v:stroke joinstyle="miter"/>
                <v:path gradientshapeok="t" o:connecttype="rect"/>
              </v:shapetype>
              <v:shape id="مربع نص 6" o:spid="_x0000_s1026" type="#_x0000_t202" style="position:absolute;left:0;text-align:left;margin-left:0;margin-top:-27pt;width:305.35pt;height:88.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6GQIAAC0EAAAOAAAAZHJzL2Uyb0RvYy54bWysU8tu2zAQvBfoPxC817IcK3EEy4GbwEUB&#10;IwngFDnTFGkJoLgsSVtyv75LSn4g7anohVrurvYxM5w/dI0iB2FdDbqg6WhMidAcylrvCvrjbfVl&#10;RonzTJdMgRYFPQpHHxafP81bk4sJVKBKYQkW0S5vTUEr702eJI5XomFuBEZoDEqwDfN4tbuktKzF&#10;6o1KJuPxbdKCLY0FLpxD71MfpItYX0rB/YuUTniiCoqz+XjaeG7DmSzmLN9ZZqqaD2Owf5iiYbXG&#10;pudST8wzsrf1H6WamltwIP2IQ5OAlDUXcQfcJh1/2GZTMSPiLgiOM2eY3P8ry58PG/Nqie++QocE&#10;BkBa43KHzrBPJ20TvjgpwThCeDzDJjpPODpvZnd399OMEo6xNJ1ksywLdZLL78Y6/01AQ4JRUIu8&#10;RLjYYe18n3pKCd00rGqlIjdKk7agtzfZOP5wjmBxpbHHZdhg+W7bDRtsoTziYhZ6zp3hqxqbr5nz&#10;r8wiybgLCte/4CEVYBMYLEoqsL/+5g/5iD1GKWlRNAV1P/fMCkrUd42s3KfTaVBZvEyzuwle7HVk&#10;ex3R++YRUJcpPhHDoxnyvTp5pYXmHfW9DF0xxDTH3gX1J/PR91LG98HFchmTUFeG+bXeGB5KBzgD&#10;tG/dO7NmwN8jdc9wkhfLP9DQ5/ZELPceZB05CgD3qA64oyYjy8P7CaK/vsesyytf/AYAAP//AwBQ&#10;SwMEFAAGAAgAAAAhADYB/7TgAAAACAEAAA8AAABkcnMvZG93bnJldi54bWxMj09PwkAQxe8mfofN&#10;mHiDLUWQ1G4JaUJMjB5ALt6m3aFt3D+1u0D10zue8DYv7+XN7+Xr0RpxpiF03imYTRMQ5GqvO9co&#10;OLxvJysQIaLTaLwjBd8UYF3c3uSYaX9xOzrvYyO4xIUMFbQx9pmUoW7JYpj6nhx7Rz9YjCyHRuoB&#10;L1xujUyTZCktdo4/tNhT2VL9uT9ZBS/l9g13VWpXP6Z8fj1u+q/Dx0Kp+7tx8wQi0hivYfjDZ3Qo&#10;mKnyJ6eDMAp4SFQwWTzwwfZyljyCqDiXzucgi1z+H1D8AgAA//8DAFBLAQItABQABgAIAAAAIQC2&#10;gziS/gAAAOEBAAATAAAAAAAAAAAAAAAAAAAAAABbQ29udGVudF9UeXBlc10ueG1sUEsBAi0AFAAG&#10;AAgAAAAhADj9If/WAAAAlAEAAAsAAAAAAAAAAAAAAAAALwEAAF9yZWxzLy5yZWxzUEsBAi0AFAAG&#10;AAgAAAAhAFEz//oZAgAALQQAAA4AAAAAAAAAAAAAAAAALgIAAGRycy9lMm9Eb2MueG1sUEsBAi0A&#10;FAAGAAgAAAAhADYB/7TgAAAACAEAAA8AAAAAAAAAAAAAAAAAcwQAAGRycy9kb3ducmV2LnhtbFBL&#10;BQYAAAAABAAEAPMAAACABQAAAAA=&#10;" filled="f" stroked="f" strokeweight=".5pt">
                <v:textbox>
                  <w:txbxContent>
                    <w:p w14:paraId="339EDF00" w14:textId="77777777" w:rsidR="0090107B" w:rsidRPr="00EC64BC" w:rsidRDefault="0090107B" w:rsidP="0090107B">
                      <w:pPr>
                        <w:jc w:val="center"/>
                        <w:rPr>
                          <w:rFonts w:ascii="Comic Sans MS" w:hAnsi="Comic Sans MS" w:cstheme="majorBidi"/>
                          <w:b/>
                          <w:bCs/>
                        </w:rPr>
                      </w:pPr>
                      <w:r w:rsidRPr="00EC64BC">
                        <w:rPr>
                          <w:rFonts w:ascii="Comic Sans MS" w:hAnsi="Comic Sans MS" w:cstheme="majorBidi"/>
                          <w:b/>
                          <w:bCs/>
                        </w:rPr>
                        <w:t>Al-Aqsa University</w:t>
                      </w:r>
                    </w:p>
                    <w:p w14:paraId="70DDC0BD" w14:textId="77777777" w:rsidR="0090107B" w:rsidRPr="00EC64BC" w:rsidRDefault="0090107B" w:rsidP="0090107B">
                      <w:pPr>
                        <w:jc w:val="center"/>
                        <w:rPr>
                          <w:rFonts w:ascii="Comic Sans MS" w:hAnsi="Comic Sans MS" w:cstheme="majorBidi"/>
                          <w:b/>
                          <w:bCs/>
                        </w:rPr>
                      </w:pPr>
                      <w:r w:rsidRPr="00EC64BC">
                        <w:rPr>
                          <w:rFonts w:ascii="Comic Sans MS" w:hAnsi="Comic Sans MS" w:cstheme="majorBidi"/>
                          <w:b/>
                          <w:bCs/>
                        </w:rPr>
                        <w:t>Faculty of Computing and Information Technology</w:t>
                      </w:r>
                    </w:p>
                    <w:p w14:paraId="06380647" w14:textId="77777777" w:rsidR="0090107B" w:rsidRPr="00EC64BC" w:rsidRDefault="0090107B" w:rsidP="0090107B">
                      <w:pPr>
                        <w:jc w:val="center"/>
                        <w:rPr>
                          <w:rFonts w:ascii="Comic Sans MS" w:hAnsi="Comic Sans MS" w:cstheme="majorBidi"/>
                          <w:b/>
                          <w:bCs/>
                          <w:rtl/>
                        </w:rPr>
                      </w:pPr>
                      <w:r w:rsidRPr="00EC64BC">
                        <w:rPr>
                          <w:rFonts w:ascii="Comic Sans MS" w:hAnsi="Comic Sans MS" w:cstheme="majorBidi"/>
                          <w:b/>
                          <w:bCs/>
                        </w:rPr>
                        <w:t>Department of Computer Science</w:t>
                      </w:r>
                    </w:p>
                  </w:txbxContent>
                </v:textbox>
                <w10:wrap anchorx="margin"/>
              </v:shape>
            </w:pict>
          </mc:Fallback>
        </mc:AlternateContent>
      </w:r>
    </w:p>
    <w:p w14:paraId="705B09BD" w14:textId="77777777" w:rsidR="0090107B" w:rsidRPr="005010D5" w:rsidRDefault="0090107B" w:rsidP="00CA7D06">
      <w:pPr>
        <w:jc w:val="center"/>
        <w:rPr>
          <w:b/>
        </w:rPr>
      </w:pPr>
    </w:p>
    <w:p w14:paraId="6F919A55" w14:textId="77777777" w:rsidR="0090107B" w:rsidRPr="005010D5" w:rsidRDefault="0090107B" w:rsidP="00CA7D06">
      <w:pPr>
        <w:jc w:val="center"/>
        <w:rPr>
          <w:b/>
        </w:rPr>
      </w:pPr>
    </w:p>
    <w:p w14:paraId="3FDAA6B1" w14:textId="77777777" w:rsidR="0090107B" w:rsidRDefault="0090107B" w:rsidP="00CA7D06">
      <w:pPr>
        <w:jc w:val="center"/>
        <w:rPr>
          <w:b/>
        </w:rPr>
      </w:pPr>
    </w:p>
    <w:p w14:paraId="423998DC" w14:textId="77777777" w:rsidR="0090107B" w:rsidRDefault="0090107B" w:rsidP="00CA7D06">
      <w:pPr>
        <w:jc w:val="center"/>
        <w:rPr>
          <w:b/>
        </w:rPr>
      </w:pPr>
    </w:p>
    <w:p w14:paraId="36AA117B" w14:textId="77777777" w:rsidR="0090107B" w:rsidRDefault="0090107B" w:rsidP="00CA7D06">
      <w:pPr>
        <w:jc w:val="center"/>
        <w:rPr>
          <w:b/>
        </w:rPr>
      </w:pPr>
    </w:p>
    <w:p w14:paraId="356D6231" w14:textId="271CD479" w:rsidR="0090107B" w:rsidRPr="0090107B" w:rsidRDefault="0090107B" w:rsidP="00CA7D06">
      <w:pPr>
        <w:pStyle w:val="Title"/>
        <w:spacing w:line="360" w:lineRule="auto"/>
        <w:jc w:val="center"/>
        <w:rPr>
          <w:rFonts w:asciiTheme="majorBidi" w:hAnsiTheme="majorBidi"/>
          <w:b/>
          <w:bCs/>
          <w:sz w:val="24"/>
          <w:szCs w:val="24"/>
        </w:rPr>
      </w:pPr>
      <w:r w:rsidRPr="0090107B">
        <w:rPr>
          <w:rFonts w:asciiTheme="majorBidi" w:hAnsiTheme="majorBidi"/>
          <w:b/>
          <w:bCs/>
          <w:sz w:val="24"/>
          <w:szCs w:val="24"/>
        </w:rPr>
        <w:t>SPENDWISE</w:t>
      </w:r>
    </w:p>
    <w:p w14:paraId="405CC8B8" w14:textId="77777777" w:rsidR="0090107B" w:rsidRPr="00E81238" w:rsidRDefault="0090107B" w:rsidP="00CA7D06">
      <w:pPr>
        <w:pStyle w:val="Title"/>
        <w:spacing w:line="360" w:lineRule="auto"/>
        <w:jc w:val="center"/>
        <w:rPr>
          <w:rFonts w:asciiTheme="majorBidi" w:hAnsiTheme="majorBidi"/>
          <w:b/>
          <w:bCs/>
          <w:sz w:val="24"/>
          <w:szCs w:val="24"/>
        </w:rPr>
      </w:pPr>
      <w:r w:rsidRPr="00E81238">
        <w:rPr>
          <w:rFonts w:asciiTheme="majorBidi" w:hAnsiTheme="majorBidi"/>
          <w:b/>
          <w:bCs/>
          <w:sz w:val="24"/>
          <w:szCs w:val="24"/>
        </w:rPr>
        <w:t xml:space="preserve">– </w:t>
      </w:r>
    </w:p>
    <w:p w14:paraId="428D094B" w14:textId="77777777" w:rsidR="0090107B" w:rsidRPr="00E81238" w:rsidRDefault="0090107B" w:rsidP="00CA7D06">
      <w:pPr>
        <w:pStyle w:val="Title"/>
        <w:spacing w:line="360" w:lineRule="auto"/>
        <w:jc w:val="center"/>
        <w:rPr>
          <w:rFonts w:asciiTheme="majorBidi" w:hAnsiTheme="majorBidi"/>
          <w:b/>
          <w:bCs/>
          <w:sz w:val="24"/>
          <w:szCs w:val="24"/>
        </w:rPr>
      </w:pPr>
      <w:r w:rsidRPr="00E81238">
        <w:rPr>
          <w:rFonts w:asciiTheme="majorBidi" w:hAnsiTheme="majorBidi"/>
          <w:b/>
          <w:bCs/>
          <w:sz w:val="24"/>
          <w:szCs w:val="24"/>
        </w:rPr>
        <w:t>Personal Finance Management Mobile Application</w:t>
      </w:r>
    </w:p>
    <w:p w14:paraId="37AA62E8" w14:textId="77777777" w:rsidR="0090107B" w:rsidRPr="00E81238" w:rsidRDefault="0090107B" w:rsidP="00CA7D06">
      <w:pPr>
        <w:jc w:val="center"/>
        <w:rPr>
          <w:b/>
          <w:lang w:val="en-US"/>
        </w:rPr>
      </w:pPr>
    </w:p>
    <w:p w14:paraId="1EA11DE6" w14:textId="77777777" w:rsidR="0090107B" w:rsidRPr="005010D5" w:rsidRDefault="0090107B" w:rsidP="00CA7D06">
      <w:pPr>
        <w:rPr>
          <w:b/>
        </w:rPr>
      </w:pPr>
    </w:p>
    <w:p w14:paraId="2604BC33" w14:textId="77777777" w:rsidR="0090107B" w:rsidRPr="00B2344D" w:rsidRDefault="0090107B" w:rsidP="00CA7D06">
      <w:pPr>
        <w:jc w:val="center"/>
        <w:rPr>
          <w:b/>
          <w:lang w:val="en-US"/>
        </w:rPr>
      </w:pPr>
    </w:p>
    <w:p w14:paraId="1EB4BA7C" w14:textId="77777777" w:rsidR="0090107B" w:rsidRPr="005010D5" w:rsidRDefault="0090107B" w:rsidP="00CA7D06">
      <w:pPr>
        <w:jc w:val="center"/>
        <w:rPr>
          <w:b/>
        </w:rPr>
      </w:pPr>
    </w:p>
    <w:p w14:paraId="1662E53D" w14:textId="77777777" w:rsidR="0090107B" w:rsidRPr="005010D5" w:rsidRDefault="0090107B" w:rsidP="00CA7D06">
      <w:pPr>
        <w:jc w:val="center"/>
        <w:rPr>
          <w:b/>
        </w:rPr>
      </w:pPr>
    </w:p>
    <w:p w14:paraId="6B0125DB" w14:textId="5F9B4ED9" w:rsidR="0090107B" w:rsidRPr="00E81238" w:rsidRDefault="0090107B" w:rsidP="00CA7D06">
      <w:pPr>
        <w:jc w:val="center"/>
        <w:rPr>
          <w:b/>
          <w:lang w:val="en-US"/>
        </w:rPr>
      </w:pPr>
      <w:r>
        <w:rPr>
          <w:b/>
          <w:lang w:val="en-US"/>
        </w:rPr>
        <w:t>KHALED AYOUB</w:t>
      </w:r>
    </w:p>
    <w:p w14:paraId="26163474" w14:textId="77777777" w:rsidR="0090107B" w:rsidRPr="005010D5" w:rsidRDefault="0090107B" w:rsidP="00CA7D06">
      <w:pPr>
        <w:jc w:val="center"/>
        <w:rPr>
          <w:b/>
        </w:rPr>
      </w:pPr>
    </w:p>
    <w:p w14:paraId="3CE6FD37" w14:textId="77777777" w:rsidR="0090107B" w:rsidRPr="005010D5" w:rsidRDefault="0090107B" w:rsidP="00CA7D06">
      <w:pPr>
        <w:jc w:val="center"/>
        <w:rPr>
          <w:b/>
        </w:rPr>
      </w:pPr>
    </w:p>
    <w:p w14:paraId="048CEDDE" w14:textId="77777777" w:rsidR="0090107B" w:rsidRDefault="0090107B" w:rsidP="00CA7D06">
      <w:pPr>
        <w:jc w:val="center"/>
        <w:rPr>
          <w:b/>
        </w:rPr>
      </w:pPr>
      <w:r w:rsidRPr="00B2344D">
        <w:rPr>
          <w:b/>
        </w:rPr>
        <w:t>SUPERVISED BY</w:t>
      </w:r>
    </w:p>
    <w:p w14:paraId="2D8E0AAF" w14:textId="77777777" w:rsidR="0090107B" w:rsidRDefault="0090107B" w:rsidP="00CA7D06">
      <w:pPr>
        <w:jc w:val="center"/>
        <w:rPr>
          <w:b/>
        </w:rPr>
      </w:pPr>
      <w:r w:rsidRPr="00E81238">
        <w:rPr>
          <w:b/>
        </w:rPr>
        <w:t>Dr. Abdul Rafeh Al-Zamli</w:t>
      </w:r>
    </w:p>
    <w:p w14:paraId="24FEBAEC" w14:textId="6CABD478" w:rsidR="0090107B" w:rsidRDefault="0090107B" w:rsidP="00CA7D06">
      <w:pPr>
        <w:jc w:val="center"/>
        <w:rPr>
          <w:b/>
        </w:rPr>
      </w:pPr>
      <w:proofErr w:type="gramStart"/>
      <w:r>
        <w:rPr>
          <w:b/>
        </w:rPr>
        <w:t>Dr.Raed</w:t>
      </w:r>
      <w:proofErr w:type="gramEnd"/>
      <w:r>
        <w:rPr>
          <w:b/>
        </w:rPr>
        <w:t xml:space="preserve"> Bulbul</w:t>
      </w:r>
    </w:p>
    <w:p w14:paraId="650E559E" w14:textId="52E94E4E" w:rsidR="0090107B" w:rsidRPr="005010D5" w:rsidRDefault="0090107B" w:rsidP="00CA7D06">
      <w:pPr>
        <w:jc w:val="center"/>
        <w:rPr>
          <w:b/>
        </w:rPr>
      </w:pPr>
      <w:proofErr w:type="gramStart"/>
      <w:r>
        <w:rPr>
          <w:b/>
        </w:rPr>
        <w:t>Dr.Shadia</w:t>
      </w:r>
      <w:proofErr w:type="gramEnd"/>
      <w:r>
        <w:rPr>
          <w:b/>
        </w:rPr>
        <w:t xml:space="preserve"> Baroud</w:t>
      </w:r>
    </w:p>
    <w:p w14:paraId="3D3C956B" w14:textId="77777777" w:rsidR="0090107B" w:rsidRPr="005010D5" w:rsidRDefault="0090107B" w:rsidP="00CA7D06">
      <w:pPr>
        <w:rPr>
          <w:b/>
        </w:rPr>
      </w:pPr>
    </w:p>
    <w:p w14:paraId="583D0C67" w14:textId="77777777" w:rsidR="0090107B" w:rsidRPr="005010D5" w:rsidRDefault="0090107B" w:rsidP="00CA7D06">
      <w:pPr>
        <w:jc w:val="center"/>
        <w:rPr>
          <w:b/>
        </w:rPr>
      </w:pPr>
    </w:p>
    <w:p w14:paraId="39119FCA" w14:textId="77777777" w:rsidR="0090107B" w:rsidRPr="005010D5" w:rsidRDefault="0090107B" w:rsidP="00CA7D06">
      <w:pPr>
        <w:jc w:val="center"/>
        <w:rPr>
          <w:b/>
        </w:rPr>
      </w:pPr>
    </w:p>
    <w:p w14:paraId="742BD016" w14:textId="77777777" w:rsidR="0090107B" w:rsidRPr="005010D5" w:rsidRDefault="0090107B" w:rsidP="00CA7D06">
      <w:pPr>
        <w:jc w:val="center"/>
        <w:rPr>
          <w:b/>
        </w:rPr>
      </w:pPr>
    </w:p>
    <w:p w14:paraId="4FDAD5AD" w14:textId="2B539B4F" w:rsidR="0090107B" w:rsidRPr="005010D5" w:rsidRDefault="0090107B" w:rsidP="00CA7D06">
      <w:pPr>
        <w:jc w:val="center"/>
        <w:rPr>
          <w:b/>
        </w:rPr>
      </w:pPr>
      <w:r w:rsidRPr="005010D5">
        <w:rPr>
          <w:b/>
        </w:rPr>
        <w:t>A project report submitted in partial</w:t>
      </w:r>
    </w:p>
    <w:p w14:paraId="19442717" w14:textId="4179FD37" w:rsidR="0090107B" w:rsidRPr="005010D5" w:rsidRDefault="0090107B" w:rsidP="00CA7D06">
      <w:pPr>
        <w:jc w:val="center"/>
        <w:rPr>
          <w:b/>
        </w:rPr>
      </w:pPr>
      <w:r w:rsidRPr="005010D5">
        <w:rPr>
          <w:b/>
        </w:rPr>
        <w:t>fulfilment of the requirements for the award of</w:t>
      </w:r>
    </w:p>
    <w:p w14:paraId="669C5DA4" w14:textId="77777777" w:rsidR="0090107B" w:rsidRPr="005010D5" w:rsidRDefault="0090107B" w:rsidP="00CA7D06">
      <w:pPr>
        <w:jc w:val="center"/>
        <w:rPr>
          <w:b/>
        </w:rPr>
      </w:pPr>
      <w:r w:rsidRPr="005010D5">
        <w:rPr>
          <w:b/>
          <w:highlight w:val="yellow"/>
        </w:rPr>
        <w:t xml:space="preserve">Bachelor of </w:t>
      </w:r>
      <w:r w:rsidRPr="00E317A2">
        <w:rPr>
          <w:b/>
          <w:highlight w:val="yellow"/>
        </w:rPr>
        <w:t>Applied Information Technology</w:t>
      </w:r>
    </w:p>
    <w:p w14:paraId="17C156F0" w14:textId="77777777" w:rsidR="0090107B" w:rsidRPr="005010D5" w:rsidRDefault="0090107B" w:rsidP="00CA7D06">
      <w:pPr>
        <w:rPr>
          <w:b/>
        </w:rPr>
      </w:pPr>
    </w:p>
    <w:p w14:paraId="6F31006A" w14:textId="77777777" w:rsidR="0090107B" w:rsidRPr="005010D5" w:rsidRDefault="0090107B" w:rsidP="00CA7D06">
      <w:pPr>
        <w:jc w:val="center"/>
        <w:rPr>
          <w:b/>
        </w:rPr>
      </w:pPr>
    </w:p>
    <w:p w14:paraId="45E9CA6F" w14:textId="77777777" w:rsidR="0090107B" w:rsidRPr="005010D5" w:rsidRDefault="0090107B" w:rsidP="00CA7D06">
      <w:pPr>
        <w:jc w:val="center"/>
        <w:rPr>
          <w:b/>
        </w:rPr>
      </w:pPr>
    </w:p>
    <w:p w14:paraId="3507DBC4" w14:textId="77777777" w:rsidR="0090107B" w:rsidRPr="005010D5" w:rsidRDefault="0090107B" w:rsidP="00CA7D06">
      <w:pPr>
        <w:jc w:val="center"/>
        <w:rPr>
          <w:b/>
        </w:rPr>
      </w:pPr>
      <w:r w:rsidRPr="005010D5">
        <w:rPr>
          <w:b/>
        </w:rPr>
        <w:t>Al-Aqsa University</w:t>
      </w:r>
    </w:p>
    <w:p w14:paraId="0986C712" w14:textId="77777777" w:rsidR="0090107B" w:rsidRPr="005010D5" w:rsidRDefault="0090107B" w:rsidP="00CA7D06">
      <w:pPr>
        <w:jc w:val="center"/>
        <w:rPr>
          <w:b/>
        </w:rPr>
      </w:pPr>
    </w:p>
    <w:p w14:paraId="128FC15A" w14:textId="61C62B4B" w:rsidR="0090107B" w:rsidRPr="005010D5" w:rsidRDefault="0090107B" w:rsidP="00CA7D06">
      <w:pPr>
        <w:jc w:val="center"/>
        <w:rPr>
          <w:b/>
        </w:rPr>
      </w:pPr>
      <w:r>
        <w:rPr>
          <w:b/>
          <w:lang w:val="en-US"/>
        </w:rPr>
        <w:lastRenderedPageBreak/>
        <w:t>JUNE</w:t>
      </w:r>
      <w:r w:rsidRPr="005010D5">
        <w:rPr>
          <w:b/>
        </w:rPr>
        <w:t xml:space="preserve"> 202</w:t>
      </w:r>
      <w:r>
        <w:rPr>
          <w:b/>
        </w:rPr>
        <w:t>6</w:t>
      </w:r>
    </w:p>
    <w:p w14:paraId="1CF7AEA8" w14:textId="77777777" w:rsidR="0090107B" w:rsidRDefault="0090107B" w:rsidP="00CA7D06">
      <w:pPr>
        <w:spacing w:before="29"/>
        <w:ind w:left="426" w:right="579"/>
        <w:rPr>
          <w:rtl/>
        </w:rPr>
      </w:pPr>
    </w:p>
    <w:p w14:paraId="64F419CD" w14:textId="77777777" w:rsidR="0090107B" w:rsidRPr="005010D5" w:rsidRDefault="0090107B" w:rsidP="00CA7D06">
      <w:pPr>
        <w:spacing w:before="29"/>
        <w:ind w:left="426" w:right="579"/>
      </w:pPr>
      <w:r w:rsidRPr="005010D5">
        <w:t>The</w:t>
      </w:r>
      <w:r w:rsidRPr="005010D5">
        <w:rPr>
          <w:spacing w:val="25"/>
        </w:rPr>
        <w:t xml:space="preserve"> </w:t>
      </w:r>
      <w:r w:rsidRPr="005010D5">
        <w:rPr>
          <w:spacing w:val="-1"/>
        </w:rPr>
        <w:t>c</w:t>
      </w:r>
      <w:r w:rsidRPr="005010D5">
        <w:t>o</w:t>
      </w:r>
      <w:r w:rsidRPr="005010D5">
        <w:rPr>
          <w:spacing w:val="5"/>
        </w:rPr>
        <w:t>p</w:t>
      </w:r>
      <w:r w:rsidRPr="005010D5">
        <w:rPr>
          <w:spacing w:val="-5"/>
        </w:rPr>
        <w:t>y</w:t>
      </w:r>
      <w:r w:rsidRPr="005010D5">
        <w:t>r</w:t>
      </w:r>
      <w:r w:rsidRPr="005010D5">
        <w:rPr>
          <w:spacing w:val="2"/>
        </w:rPr>
        <w:t>i</w:t>
      </w:r>
      <w:r w:rsidRPr="005010D5">
        <w:rPr>
          <w:spacing w:val="-2"/>
        </w:rPr>
        <w:t>g</w:t>
      </w:r>
      <w:r w:rsidRPr="005010D5">
        <w:t>ht</w:t>
      </w:r>
      <w:r w:rsidRPr="005010D5">
        <w:rPr>
          <w:spacing w:val="27"/>
        </w:rPr>
        <w:t xml:space="preserve"> </w:t>
      </w:r>
      <w:r w:rsidRPr="005010D5">
        <w:t>of</w:t>
      </w:r>
      <w:r w:rsidRPr="005010D5">
        <w:rPr>
          <w:spacing w:val="25"/>
        </w:rPr>
        <w:t xml:space="preserve"> </w:t>
      </w:r>
      <w:r w:rsidRPr="005010D5">
        <w:t>th</w:t>
      </w:r>
      <w:r w:rsidRPr="005010D5">
        <w:rPr>
          <w:spacing w:val="1"/>
        </w:rPr>
        <w:t>i</w:t>
      </w:r>
      <w:r w:rsidRPr="005010D5">
        <w:t>s</w:t>
      </w:r>
      <w:r w:rsidRPr="005010D5">
        <w:rPr>
          <w:spacing w:val="29"/>
        </w:rPr>
        <w:t xml:space="preserve"> </w:t>
      </w:r>
      <w:r w:rsidRPr="005010D5">
        <w:t>t</w:t>
      </w:r>
      <w:r w:rsidRPr="005010D5">
        <w:rPr>
          <w:spacing w:val="3"/>
        </w:rPr>
        <w:t>h</w:t>
      </w:r>
      <w:r w:rsidRPr="005010D5">
        <w:rPr>
          <w:spacing w:val="-1"/>
        </w:rPr>
        <w:t>e</w:t>
      </w:r>
      <w:r w:rsidRPr="005010D5">
        <w:t>sis</w:t>
      </w:r>
      <w:r w:rsidRPr="005010D5">
        <w:rPr>
          <w:spacing w:val="28"/>
        </w:rPr>
        <w:t xml:space="preserve"> </w:t>
      </w:r>
      <w:r w:rsidRPr="005010D5">
        <w:t>b</w:t>
      </w:r>
      <w:r w:rsidRPr="005010D5">
        <w:rPr>
          <w:spacing w:val="-1"/>
        </w:rPr>
        <w:t>e</w:t>
      </w:r>
      <w:r w:rsidRPr="005010D5">
        <w:t>lon</w:t>
      </w:r>
      <w:r w:rsidRPr="005010D5">
        <w:rPr>
          <w:spacing w:val="-2"/>
        </w:rPr>
        <w:t>g</w:t>
      </w:r>
      <w:r w:rsidRPr="005010D5">
        <w:t>s</w:t>
      </w:r>
      <w:r w:rsidRPr="005010D5">
        <w:rPr>
          <w:spacing w:val="26"/>
        </w:rPr>
        <w:t xml:space="preserve"> </w:t>
      </w:r>
      <w:r w:rsidRPr="005010D5">
        <w:t>to</w:t>
      </w:r>
      <w:r w:rsidRPr="005010D5">
        <w:rPr>
          <w:spacing w:val="27"/>
        </w:rPr>
        <w:t xml:space="preserve"> </w:t>
      </w:r>
      <w:r w:rsidRPr="005010D5">
        <w:t>the</w:t>
      </w:r>
      <w:r w:rsidRPr="005010D5">
        <w:rPr>
          <w:spacing w:val="28"/>
        </w:rPr>
        <w:t xml:space="preserve"> </w:t>
      </w:r>
      <w:r w:rsidRPr="005010D5">
        <w:rPr>
          <w:spacing w:val="-1"/>
        </w:rPr>
        <w:t>a</w:t>
      </w:r>
      <w:r w:rsidRPr="005010D5">
        <w:t>uthor</w:t>
      </w:r>
      <w:r w:rsidRPr="005010D5">
        <w:rPr>
          <w:spacing w:val="26"/>
        </w:rPr>
        <w:t xml:space="preserve"> </w:t>
      </w:r>
      <w:r w:rsidRPr="005010D5">
        <w:t>und</w:t>
      </w:r>
      <w:r w:rsidRPr="005010D5">
        <w:rPr>
          <w:spacing w:val="-1"/>
        </w:rPr>
        <w:t>e</w:t>
      </w:r>
      <w:r w:rsidRPr="005010D5">
        <w:t>r</w:t>
      </w:r>
      <w:r w:rsidRPr="005010D5">
        <w:rPr>
          <w:spacing w:val="25"/>
        </w:rPr>
        <w:t xml:space="preserve"> </w:t>
      </w:r>
      <w:r w:rsidRPr="005010D5">
        <w:t>the</w:t>
      </w:r>
      <w:r w:rsidRPr="005010D5">
        <w:rPr>
          <w:spacing w:val="26"/>
        </w:rPr>
        <w:t xml:space="preserve"> </w:t>
      </w:r>
      <w:r w:rsidRPr="005010D5">
        <w:rPr>
          <w:spacing w:val="3"/>
        </w:rPr>
        <w:t>t</w:t>
      </w:r>
      <w:r w:rsidRPr="005010D5">
        <w:rPr>
          <w:spacing w:val="-1"/>
        </w:rPr>
        <w:t>e</w:t>
      </w:r>
      <w:r w:rsidRPr="005010D5">
        <w:t>rms</w:t>
      </w:r>
      <w:r w:rsidRPr="005010D5">
        <w:rPr>
          <w:spacing w:val="26"/>
        </w:rPr>
        <w:t xml:space="preserve"> </w:t>
      </w:r>
      <w:r w:rsidRPr="005010D5">
        <w:t>of</w:t>
      </w:r>
      <w:r w:rsidRPr="005010D5">
        <w:rPr>
          <w:spacing w:val="25"/>
        </w:rPr>
        <w:t xml:space="preserve"> </w:t>
      </w:r>
      <w:r w:rsidRPr="005010D5">
        <w:t>t</w:t>
      </w:r>
      <w:r w:rsidRPr="005010D5">
        <w:rPr>
          <w:spacing w:val="3"/>
        </w:rPr>
        <w:t>h</w:t>
      </w:r>
      <w:r w:rsidRPr="005010D5">
        <w:t>e</w:t>
      </w:r>
      <w:r w:rsidRPr="005010D5">
        <w:rPr>
          <w:spacing w:val="25"/>
        </w:rPr>
        <w:t xml:space="preserve"> </w:t>
      </w:r>
      <w:r w:rsidRPr="005010D5">
        <w:rPr>
          <w:spacing w:val="-1"/>
        </w:rPr>
        <w:t>c</w:t>
      </w:r>
      <w:r w:rsidRPr="005010D5">
        <w:t>o</w:t>
      </w:r>
      <w:r w:rsidRPr="005010D5">
        <w:rPr>
          <w:spacing w:val="5"/>
        </w:rPr>
        <w:t>p</w:t>
      </w:r>
      <w:r w:rsidRPr="005010D5">
        <w:rPr>
          <w:spacing w:val="-5"/>
        </w:rPr>
        <w:t>y</w:t>
      </w:r>
      <w:r w:rsidRPr="005010D5">
        <w:t>r</w:t>
      </w:r>
      <w:r w:rsidRPr="005010D5">
        <w:rPr>
          <w:spacing w:val="2"/>
        </w:rPr>
        <w:t>i</w:t>
      </w:r>
      <w:r w:rsidRPr="005010D5">
        <w:rPr>
          <w:spacing w:val="-2"/>
        </w:rPr>
        <w:t>g</w:t>
      </w:r>
      <w:r w:rsidRPr="005010D5">
        <w:t>ht A</w:t>
      </w:r>
      <w:r w:rsidRPr="005010D5">
        <w:rPr>
          <w:spacing w:val="-1"/>
        </w:rPr>
        <w:t>c</w:t>
      </w:r>
      <w:r w:rsidRPr="005010D5">
        <w:t>t</w:t>
      </w:r>
      <w:r w:rsidRPr="005010D5">
        <w:rPr>
          <w:spacing w:val="58"/>
        </w:rPr>
        <w:t xml:space="preserve"> </w:t>
      </w:r>
      <w:r w:rsidRPr="005010D5">
        <w:t>1987</w:t>
      </w:r>
      <w:r w:rsidRPr="005010D5">
        <w:rPr>
          <w:spacing w:val="57"/>
        </w:rPr>
        <w:t xml:space="preserve"> </w:t>
      </w:r>
      <w:r w:rsidRPr="005010D5">
        <w:rPr>
          <w:spacing w:val="-1"/>
        </w:rPr>
        <w:t>a</w:t>
      </w:r>
      <w:r w:rsidRPr="005010D5">
        <w:t>s</w:t>
      </w:r>
      <w:r w:rsidRPr="005010D5">
        <w:rPr>
          <w:spacing w:val="58"/>
        </w:rPr>
        <w:t xml:space="preserve"> </w:t>
      </w:r>
      <w:r w:rsidRPr="005010D5">
        <w:t>qu</w:t>
      </w:r>
      <w:r w:rsidRPr="005010D5">
        <w:rPr>
          <w:spacing w:val="-1"/>
        </w:rPr>
        <w:t>a</w:t>
      </w:r>
      <w:r w:rsidRPr="005010D5">
        <w:t>l</w:t>
      </w:r>
      <w:r w:rsidRPr="005010D5">
        <w:rPr>
          <w:spacing w:val="1"/>
        </w:rPr>
        <w:t>i</w:t>
      </w:r>
      <w:r w:rsidRPr="005010D5">
        <w:t>fi</w:t>
      </w:r>
      <w:r w:rsidRPr="005010D5">
        <w:rPr>
          <w:spacing w:val="-1"/>
        </w:rPr>
        <w:t>e</w:t>
      </w:r>
      <w:r w:rsidRPr="005010D5">
        <w:t>d by the</w:t>
      </w:r>
      <w:r w:rsidRPr="005010D5">
        <w:rPr>
          <w:spacing w:val="-3"/>
        </w:rPr>
        <w:t xml:space="preserve"> I</w:t>
      </w:r>
      <w:r w:rsidRPr="005010D5">
        <w:t>ntell</w:t>
      </w:r>
      <w:r w:rsidRPr="005010D5">
        <w:rPr>
          <w:spacing w:val="2"/>
        </w:rPr>
        <w:t>e</w:t>
      </w:r>
      <w:r w:rsidRPr="005010D5">
        <w:rPr>
          <w:spacing w:val="-1"/>
        </w:rPr>
        <w:t>c</w:t>
      </w:r>
      <w:r w:rsidRPr="005010D5">
        <w:t>tual</w:t>
      </w:r>
      <w:r w:rsidRPr="005010D5">
        <w:rPr>
          <w:spacing w:val="57"/>
        </w:rPr>
        <w:t xml:space="preserve"> </w:t>
      </w:r>
      <w:r w:rsidRPr="005010D5">
        <w:rPr>
          <w:spacing w:val="1"/>
        </w:rPr>
        <w:t>P</w:t>
      </w:r>
      <w:r w:rsidRPr="005010D5">
        <w:t>rop</w:t>
      </w:r>
      <w:r w:rsidRPr="005010D5">
        <w:rPr>
          <w:spacing w:val="-2"/>
        </w:rPr>
        <w:t>e</w:t>
      </w:r>
      <w:r w:rsidRPr="005010D5">
        <w:t>r</w:t>
      </w:r>
      <w:r w:rsidRPr="005010D5">
        <w:rPr>
          <w:spacing w:val="4"/>
        </w:rPr>
        <w:t>t</w:t>
      </w:r>
      <w:r w:rsidRPr="005010D5">
        <w:t>y</w:t>
      </w:r>
      <w:r w:rsidRPr="005010D5">
        <w:rPr>
          <w:spacing w:val="55"/>
        </w:rPr>
        <w:t xml:space="preserve"> </w:t>
      </w:r>
      <w:r w:rsidRPr="005010D5">
        <w:rPr>
          <w:spacing w:val="1"/>
        </w:rPr>
        <w:t>P</w:t>
      </w:r>
      <w:r w:rsidRPr="005010D5">
        <w:t>ol</w:t>
      </w:r>
      <w:r w:rsidRPr="005010D5">
        <w:rPr>
          <w:spacing w:val="1"/>
        </w:rPr>
        <w:t>ic</w:t>
      </w:r>
      <w:r w:rsidRPr="005010D5">
        <w:t>y</w:t>
      </w:r>
      <w:r w:rsidRPr="005010D5">
        <w:rPr>
          <w:spacing w:val="50"/>
        </w:rPr>
        <w:t xml:space="preserve"> </w:t>
      </w:r>
      <w:r w:rsidRPr="005010D5">
        <w:rPr>
          <w:spacing w:val="2"/>
        </w:rPr>
        <w:t>o</w:t>
      </w:r>
      <w:r w:rsidRPr="005010D5">
        <w:t xml:space="preserve">f Al-Aqsa </w:t>
      </w:r>
      <w:r w:rsidRPr="005010D5">
        <w:rPr>
          <w:spacing w:val="2"/>
        </w:rPr>
        <w:t>University</w:t>
      </w:r>
      <w:r w:rsidRPr="005010D5">
        <w:t>.</w:t>
      </w:r>
      <w:r w:rsidRPr="005010D5">
        <w:rPr>
          <w:spacing w:val="29"/>
        </w:rPr>
        <w:t xml:space="preserve"> </w:t>
      </w:r>
      <w:r w:rsidRPr="005010D5">
        <w:t>Due</w:t>
      </w:r>
      <w:r w:rsidRPr="005010D5">
        <w:rPr>
          <w:spacing w:val="25"/>
        </w:rPr>
        <w:t xml:space="preserve"> </w:t>
      </w:r>
      <w:r w:rsidRPr="005010D5">
        <w:rPr>
          <w:spacing w:val="1"/>
        </w:rPr>
        <w:t>a</w:t>
      </w:r>
      <w:r w:rsidRPr="005010D5">
        <w:rPr>
          <w:spacing w:val="-1"/>
        </w:rPr>
        <w:t>c</w:t>
      </w:r>
      <w:r w:rsidRPr="005010D5">
        <w:t>knowl</w:t>
      </w:r>
      <w:r w:rsidRPr="005010D5">
        <w:rPr>
          <w:spacing w:val="-1"/>
        </w:rPr>
        <w:t>e</w:t>
      </w:r>
      <w:r w:rsidRPr="005010D5">
        <w:rPr>
          <w:spacing w:val="2"/>
        </w:rPr>
        <w:t>d</w:t>
      </w:r>
      <w:r w:rsidRPr="005010D5">
        <w:t>g</w:t>
      </w:r>
      <w:r w:rsidRPr="005010D5">
        <w:rPr>
          <w:spacing w:val="-1"/>
        </w:rPr>
        <w:t>e</w:t>
      </w:r>
      <w:r w:rsidRPr="005010D5">
        <w:t>ment</w:t>
      </w:r>
      <w:r w:rsidRPr="005010D5">
        <w:rPr>
          <w:spacing w:val="26"/>
        </w:rPr>
        <w:t xml:space="preserve"> </w:t>
      </w:r>
      <w:r w:rsidRPr="005010D5">
        <w:rPr>
          <w:spacing w:val="4"/>
        </w:rPr>
        <w:t>s</w:t>
      </w:r>
      <w:r w:rsidRPr="005010D5">
        <w:t>h</w:t>
      </w:r>
      <w:r w:rsidRPr="005010D5">
        <w:rPr>
          <w:spacing w:val="-1"/>
        </w:rPr>
        <w:t>a</w:t>
      </w:r>
      <w:r w:rsidRPr="005010D5">
        <w:t>ll</w:t>
      </w:r>
      <w:r w:rsidRPr="005010D5">
        <w:rPr>
          <w:spacing w:val="27"/>
        </w:rPr>
        <w:t xml:space="preserve"> </w:t>
      </w:r>
      <w:r w:rsidRPr="005010D5">
        <w:rPr>
          <w:spacing w:val="-1"/>
        </w:rPr>
        <w:t>a</w:t>
      </w:r>
      <w:r w:rsidRPr="005010D5">
        <w:t>lw</w:t>
      </w:r>
      <w:r w:rsidRPr="005010D5">
        <w:rPr>
          <w:spacing w:val="4"/>
        </w:rPr>
        <w:t>a</w:t>
      </w:r>
      <w:r w:rsidRPr="005010D5">
        <w:rPr>
          <w:spacing w:val="-5"/>
        </w:rPr>
        <w:t>y</w:t>
      </w:r>
      <w:r w:rsidRPr="005010D5">
        <w:t>s be</w:t>
      </w:r>
      <w:r w:rsidRPr="005010D5">
        <w:rPr>
          <w:spacing w:val="-1"/>
        </w:rPr>
        <w:t xml:space="preserve"> </w:t>
      </w:r>
      <w:r w:rsidRPr="005010D5">
        <w:t>made</w:t>
      </w:r>
      <w:r w:rsidRPr="005010D5">
        <w:rPr>
          <w:spacing w:val="-1"/>
        </w:rPr>
        <w:t xml:space="preserve"> </w:t>
      </w:r>
      <w:r w:rsidRPr="005010D5">
        <w:t>of the</w:t>
      </w:r>
      <w:r w:rsidRPr="005010D5">
        <w:rPr>
          <w:spacing w:val="-1"/>
        </w:rPr>
        <w:t xml:space="preserve"> </w:t>
      </w:r>
      <w:r w:rsidRPr="005010D5">
        <w:t>u</w:t>
      </w:r>
      <w:r w:rsidRPr="005010D5">
        <w:rPr>
          <w:spacing w:val="2"/>
        </w:rPr>
        <w:t>s</w:t>
      </w:r>
      <w:r w:rsidRPr="005010D5">
        <w:t>e</w:t>
      </w:r>
      <w:r w:rsidRPr="005010D5">
        <w:rPr>
          <w:spacing w:val="-1"/>
        </w:rPr>
        <w:t xml:space="preserve"> </w:t>
      </w:r>
      <w:r w:rsidRPr="005010D5">
        <w:t xml:space="preserve">of </w:t>
      </w:r>
      <w:r w:rsidRPr="005010D5">
        <w:rPr>
          <w:spacing w:val="-2"/>
        </w:rPr>
        <w:t>a</w:t>
      </w:r>
      <w:r w:rsidRPr="005010D5">
        <w:rPr>
          <w:spacing w:val="2"/>
        </w:rPr>
        <w:t>n</w:t>
      </w:r>
      <w:r w:rsidRPr="005010D5">
        <w:t>y</w:t>
      </w:r>
      <w:r w:rsidRPr="005010D5">
        <w:rPr>
          <w:spacing w:val="-3"/>
        </w:rPr>
        <w:t xml:space="preserve"> </w:t>
      </w:r>
      <w:r w:rsidRPr="005010D5">
        <w:t>mat</w:t>
      </w:r>
      <w:r w:rsidRPr="005010D5">
        <w:rPr>
          <w:spacing w:val="1"/>
        </w:rPr>
        <w:t>e</w:t>
      </w:r>
      <w:r w:rsidRPr="005010D5">
        <w:t>ri</w:t>
      </w:r>
      <w:r w:rsidRPr="005010D5">
        <w:rPr>
          <w:spacing w:val="-1"/>
        </w:rPr>
        <w:t>a</w:t>
      </w:r>
      <w:r w:rsidRPr="005010D5">
        <w:t>l cont</w:t>
      </w:r>
      <w:r w:rsidRPr="005010D5">
        <w:rPr>
          <w:spacing w:val="-1"/>
        </w:rPr>
        <w:t>a</w:t>
      </w:r>
      <w:r w:rsidRPr="005010D5">
        <w:t xml:space="preserve">ined in </w:t>
      </w:r>
      <w:r w:rsidRPr="005010D5">
        <w:rPr>
          <w:spacing w:val="2"/>
        </w:rPr>
        <w:t>o</w:t>
      </w:r>
      <w:r w:rsidRPr="005010D5">
        <w:t>r d</w:t>
      </w:r>
      <w:r w:rsidRPr="005010D5">
        <w:rPr>
          <w:spacing w:val="-2"/>
        </w:rPr>
        <w:t>e</w:t>
      </w:r>
      <w:r w:rsidRPr="005010D5">
        <w:t>riv</w:t>
      </w:r>
      <w:r w:rsidRPr="005010D5">
        <w:rPr>
          <w:spacing w:val="-1"/>
        </w:rPr>
        <w:t>e</w:t>
      </w:r>
      <w:r w:rsidRPr="005010D5">
        <w:t xml:space="preserve">d </w:t>
      </w:r>
      <w:r w:rsidRPr="005010D5">
        <w:rPr>
          <w:spacing w:val="1"/>
        </w:rPr>
        <w:t>f</w:t>
      </w:r>
      <w:r w:rsidRPr="005010D5">
        <w:t xml:space="preserve">rom, this thesis.  </w:t>
      </w:r>
    </w:p>
    <w:p w14:paraId="038EC536" w14:textId="77777777" w:rsidR="0090107B" w:rsidRPr="005010D5" w:rsidRDefault="0090107B" w:rsidP="00CA7D06">
      <w:pPr>
        <w:ind w:right="579"/>
      </w:pPr>
    </w:p>
    <w:p w14:paraId="17306623" w14:textId="77777777" w:rsidR="0090107B" w:rsidRPr="005010D5" w:rsidRDefault="0090107B" w:rsidP="00CA7D06">
      <w:pPr>
        <w:ind w:right="579"/>
      </w:pPr>
    </w:p>
    <w:p w14:paraId="36CB0510" w14:textId="77777777" w:rsidR="0090107B" w:rsidRPr="005010D5" w:rsidRDefault="0090107B" w:rsidP="00CA7D06">
      <w:pPr>
        <w:ind w:right="579"/>
      </w:pPr>
    </w:p>
    <w:p w14:paraId="258E0112" w14:textId="77777777" w:rsidR="0090107B" w:rsidRPr="005010D5" w:rsidRDefault="0090107B" w:rsidP="00CA7D06">
      <w:pPr>
        <w:spacing w:before="12"/>
        <w:ind w:right="579"/>
        <w:rPr>
          <w:sz w:val="22"/>
          <w:szCs w:val="22"/>
        </w:rPr>
      </w:pPr>
    </w:p>
    <w:p w14:paraId="53CBC33D" w14:textId="54C68509" w:rsidR="0090107B" w:rsidRDefault="0090107B" w:rsidP="00CA7D06">
      <w:pPr>
        <w:ind w:left="426" w:right="579"/>
      </w:pPr>
      <w:r w:rsidRPr="005010D5">
        <w:t>© 202</w:t>
      </w:r>
      <w:r>
        <w:t>6</w:t>
      </w:r>
      <w:r w:rsidRPr="005010D5">
        <w:t>,</w:t>
      </w:r>
      <w:r w:rsidRPr="005010D5">
        <w:rPr>
          <w:spacing w:val="1"/>
        </w:rPr>
        <w:t xml:space="preserve"> </w:t>
      </w:r>
      <w:r>
        <w:t>Khaled Ayoub</w:t>
      </w:r>
      <w:r w:rsidRPr="005010D5">
        <w:t xml:space="preserve">. </w:t>
      </w:r>
      <w:r w:rsidRPr="005010D5">
        <w:rPr>
          <w:spacing w:val="-1"/>
        </w:rPr>
        <w:t>A</w:t>
      </w:r>
      <w:r w:rsidRPr="005010D5">
        <w:t>ll</w:t>
      </w:r>
      <w:r w:rsidRPr="005010D5">
        <w:rPr>
          <w:spacing w:val="1"/>
        </w:rPr>
        <w:t xml:space="preserve"> </w:t>
      </w:r>
      <w:r w:rsidRPr="005010D5">
        <w:t>ri</w:t>
      </w:r>
      <w:r w:rsidRPr="005010D5">
        <w:rPr>
          <w:spacing w:val="-3"/>
        </w:rPr>
        <w:t>g</w:t>
      </w:r>
      <w:r w:rsidRPr="005010D5">
        <w:t>hts</w:t>
      </w:r>
      <w:r w:rsidRPr="005010D5">
        <w:rPr>
          <w:spacing w:val="3"/>
        </w:rPr>
        <w:t xml:space="preserve"> </w:t>
      </w:r>
      <w:r w:rsidRPr="005010D5">
        <w:t>r</w:t>
      </w:r>
      <w:r w:rsidRPr="005010D5">
        <w:rPr>
          <w:spacing w:val="-2"/>
        </w:rPr>
        <w:t>e</w:t>
      </w:r>
      <w:r w:rsidRPr="005010D5">
        <w:t>s</w:t>
      </w:r>
      <w:r w:rsidRPr="005010D5">
        <w:rPr>
          <w:spacing w:val="1"/>
        </w:rPr>
        <w:t>e</w:t>
      </w:r>
      <w:r w:rsidRPr="005010D5">
        <w:t>rv</w:t>
      </w:r>
      <w:r w:rsidRPr="005010D5">
        <w:rPr>
          <w:spacing w:val="-2"/>
        </w:rPr>
        <w:t>e</w:t>
      </w:r>
      <w:r w:rsidRPr="005010D5">
        <w:t>d.</w:t>
      </w:r>
    </w:p>
    <w:p w14:paraId="5EEA9CFC" w14:textId="77777777" w:rsidR="0090107B" w:rsidRDefault="0090107B" w:rsidP="00CA7D06">
      <w:pPr>
        <w:spacing w:after="160"/>
        <w:jc w:val="left"/>
      </w:pPr>
      <w:r>
        <w:br w:type="page"/>
      </w:r>
    </w:p>
    <w:p w14:paraId="3D296F04" w14:textId="77777777" w:rsidR="0090107B" w:rsidRPr="005010D5" w:rsidRDefault="0090107B" w:rsidP="00CA7D06">
      <w:pPr>
        <w:pStyle w:val="Heading1"/>
        <w:jc w:val="center"/>
      </w:pPr>
      <w:bookmarkStart w:id="0" w:name="_Toc505782608"/>
      <w:bookmarkStart w:id="1" w:name="_Toc226549795"/>
      <w:bookmarkStart w:id="2" w:name="_Toc233645070"/>
      <w:r w:rsidRPr="005010D5">
        <w:lastRenderedPageBreak/>
        <w:t>DECLARATION</w:t>
      </w:r>
      <w:bookmarkEnd w:id="0"/>
      <w:bookmarkEnd w:id="1"/>
      <w:bookmarkEnd w:id="2"/>
    </w:p>
    <w:p w14:paraId="7994C6AA" w14:textId="77777777" w:rsidR="0090107B" w:rsidRPr="005010D5" w:rsidRDefault="0090107B" w:rsidP="00CA7D06">
      <w:pPr>
        <w:jc w:val="center"/>
      </w:pPr>
    </w:p>
    <w:p w14:paraId="5B965C45" w14:textId="77777777" w:rsidR="0090107B" w:rsidRPr="005010D5" w:rsidRDefault="0090107B" w:rsidP="00CA7D06">
      <w:pPr>
        <w:jc w:val="center"/>
      </w:pPr>
    </w:p>
    <w:p w14:paraId="325EAE4A" w14:textId="77777777" w:rsidR="0090107B" w:rsidRPr="005010D5" w:rsidRDefault="0090107B" w:rsidP="00CA7D06">
      <w:pPr>
        <w:jc w:val="center"/>
      </w:pPr>
    </w:p>
    <w:p w14:paraId="755123F2" w14:textId="77777777" w:rsidR="0090107B" w:rsidRPr="005010D5" w:rsidRDefault="0090107B" w:rsidP="00CA7D06">
      <w:pPr>
        <w:jc w:val="center"/>
      </w:pPr>
    </w:p>
    <w:p w14:paraId="44DCFDAA" w14:textId="77777777" w:rsidR="0090107B" w:rsidRPr="005010D5" w:rsidRDefault="0090107B" w:rsidP="00CA7D06">
      <w:pPr>
        <w:jc w:val="center"/>
      </w:pPr>
    </w:p>
    <w:p w14:paraId="6CFC3B3F" w14:textId="77777777" w:rsidR="0090107B" w:rsidRPr="005010D5" w:rsidRDefault="0090107B" w:rsidP="00CA7D06">
      <w:r w:rsidRPr="005010D5">
        <w:t>I hereby declare that this project report is based on my original work except for citations and quotations which have been duly acknowledged.  I also declare that it has not been previously and concurrently submitted for any other degree or award at Al-Aqsa University or other institutions.</w:t>
      </w:r>
    </w:p>
    <w:p w14:paraId="2379CD95" w14:textId="77777777" w:rsidR="0090107B" w:rsidRPr="005010D5" w:rsidRDefault="0090107B" w:rsidP="00CA7D06"/>
    <w:p w14:paraId="12D0A3F9" w14:textId="77777777" w:rsidR="0090107B" w:rsidRPr="005010D5" w:rsidRDefault="0090107B" w:rsidP="00CA7D06"/>
    <w:p w14:paraId="692F4EF0" w14:textId="77777777" w:rsidR="0090107B" w:rsidRPr="005010D5" w:rsidRDefault="0090107B" w:rsidP="00CA7D06"/>
    <w:p w14:paraId="56F431F7" w14:textId="77777777" w:rsidR="0090107B" w:rsidRPr="005010D5" w:rsidRDefault="0090107B" w:rsidP="00CA7D06"/>
    <w:p w14:paraId="712DB655" w14:textId="77777777" w:rsidR="0090107B" w:rsidRPr="005010D5" w:rsidRDefault="0090107B" w:rsidP="00CA7D06"/>
    <w:tbl>
      <w:tblPr>
        <w:tblW w:w="0" w:type="auto"/>
        <w:tblCellMar>
          <w:top w:w="432" w:type="dxa"/>
          <w:left w:w="115" w:type="dxa"/>
          <w:bottom w:w="72" w:type="dxa"/>
          <w:right w:w="115" w:type="dxa"/>
        </w:tblCellMar>
        <w:tblLook w:val="04A0" w:firstRow="1" w:lastRow="0" w:firstColumn="1" w:lastColumn="0" w:noHBand="0" w:noVBand="1"/>
      </w:tblPr>
      <w:tblGrid>
        <w:gridCol w:w="1285"/>
        <w:gridCol w:w="297"/>
        <w:gridCol w:w="4383"/>
      </w:tblGrid>
      <w:tr w:rsidR="0090107B" w:rsidRPr="005010D5" w14:paraId="3067E3B8" w14:textId="77777777" w:rsidTr="003704C0">
        <w:tc>
          <w:tcPr>
            <w:tcW w:w="1285" w:type="dxa"/>
          </w:tcPr>
          <w:p w14:paraId="01B8C069" w14:textId="77777777" w:rsidR="0090107B" w:rsidRPr="005010D5" w:rsidRDefault="0090107B" w:rsidP="00CA7D06">
            <w:r w:rsidRPr="005010D5">
              <w:t>Signature</w:t>
            </w:r>
          </w:p>
        </w:tc>
        <w:tc>
          <w:tcPr>
            <w:tcW w:w="297" w:type="dxa"/>
          </w:tcPr>
          <w:p w14:paraId="27BA346B" w14:textId="77777777" w:rsidR="0090107B" w:rsidRPr="005010D5" w:rsidRDefault="0090107B" w:rsidP="00CA7D06">
            <w:r w:rsidRPr="005010D5">
              <w:t>:</w:t>
            </w:r>
          </w:p>
        </w:tc>
        <w:tc>
          <w:tcPr>
            <w:tcW w:w="4383" w:type="dxa"/>
            <w:tcBorders>
              <w:bottom w:val="single" w:sz="4" w:space="0" w:color="auto"/>
            </w:tcBorders>
          </w:tcPr>
          <w:p w14:paraId="2D79B029" w14:textId="7C6E3C85" w:rsidR="0090107B" w:rsidRPr="005010D5" w:rsidRDefault="0090107B" w:rsidP="00CA7D06">
            <w:pPr>
              <w:jc w:val="center"/>
            </w:pPr>
            <w:r>
              <w:t>Kha</w:t>
            </w:r>
            <w:r w:rsidR="00FB03C2">
              <w:t>l</w:t>
            </w:r>
            <w:r>
              <w:t>ed</w:t>
            </w:r>
          </w:p>
        </w:tc>
      </w:tr>
      <w:tr w:rsidR="0090107B" w:rsidRPr="005010D5" w14:paraId="7D602EF0" w14:textId="77777777" w:rsidTr="003704C0">
        <w:tc>
          <w:tcPr>
            <w:tcW w:w="1285" w:type="dxa"/>
          </w:tcPr>
          <w:p w14:paraId="1C97E6FB" w14:textId="77777777" w:rsidR="0090107B" w:rsidRPr="005010D5" w:rsidRDefault="0090107B" w:rsidP="00CA7D06">
            <w:r w:rsidRPr="005010D5">
              <w:t>Name</w:t>
            </w:r>
          </w:p>
        </w:tc>
        <w:tc>
          <w:tcPr>
            <w:tcW w:w="297" w:type="dxa"/>
          </w:tcPr>
          <w:p w14:paraId="0A84FC8F" w14:textId="77777777" w:rsidR="0090107B" w:rsidRPr="005010D5" w:rsidRDefault="0090107B" w:rsidP="00CA7D06">
            <w:r w:rsidRPr="005010D5">
              <w:t>:</w:t>
            </w:r>
          </w:p>
        </w:tc>
        <w:tc>
          <w:tcPr>
            <w:tcW w:w="4383" w:type="dxa"/>
            <w:tcBorders>
              <w:top w:val="single" w:sz="4" w:space="0" w:color="auto"/>
              <w:bottom w:val="single" w:sz="4" w:space="0" w:color="auto"/>
            </w:tcBorders>
          </w:tcPr>
          <w:p w14:paraId="2AD9B778" w14:textId="44990DD1" w:rsidR="0090107B" w:rsidRPr="005010D5" w:rsidRDefault="0090107B" w:rsidP="00CA7D06">
            <w:pPr>
              <w:jc w:val="center"/>
            </w:pPr>
            <w:r>
              <w:t>Khaled Ehsan Ayoub</w:t>
            </w:r>
          </w:p>
        </w:tc>
      </w:tr>
      <w:tr w:rsidR="0090107B" w:rsidRPr="005010D5" w14:paraId="4523DE24" w14:textId="77777777" w:rsidTr="003704C0">
        <w:tc>
          <w:tcPr>
            <w:tcW w:w="1285" w:type="dxa"/>
          </w:tcPr>
          <w:p w14:paraId="6DF59DCD" w14:textId="77777777" w:rsidR="0090107B" w:rsidRPr="005010D5" w:rsidRDefault="0090107B" w:rsidP="00CA7D06">
            <w:r w:rsidRPr="005010D5">
              <w:t>ID No.</w:t>
            </w:r>
          </w:p>
        </w:tc>
        <w:tc>
          <w:tcPr>
            <w:tcW w:w="297" w:type="dxa"/>
          </w:tcPr>
          <w:p w14:paraId="02B3C1FB" w14:textId="77777777" w:rsidR="0090107B" w:rsidRPr="005010D5" w:rsidRDefault="0090107B" w:rsidP="00CA7D06">
            <w:r w:rsidRPr="005010D5">
              <w:t>:</w:t>
            </w:r>
          </w:p>
        </w:tc>
        <w:tc>
          <w:tcPr>
            <w:tcW w:w="4383" w:type="dxa"/>
            <w:tcBorders>
              <w:top w:val="single" w:sz="4" w:space="0" w:color="auto"/>
              <w:bottom w:val="single" w:sz="4" w:space="0" w:color="auto"/>
            </w:tcBorders>
          </w:tcPr>
          <w:p w14:paraId="45255B14" w14:textId="55A62FC5" w:rsidR="0090107B" w:rsidRPr="005010D5" w:rsidRDefault="0090107B" w:rsidP="00CA7D06">
            <w:pPr>
              <w:jc w:val="center"/>
            </w:pPr>
            <w:r>
              <w:t>1301203396</w:t>
            </w:r>
          </w:p>
        </w:tc>
      </w:tr>
      <w:tr w:rsidR="0090107B" w:rsidRPr="005010D5" w14:paraId="20DBF3EA" w14:textId="77777777" w:rsidTr="003704C0">
        <w:tc>
          <w:tcPr>
            <w:tcW w:w="1285" w:type="dxa"/>
          </w:tcPr>
          <w:p w14:paraId="0C0DEDB0" w14:textId="77777777" w:rsidR="0090107B" w:rsidRPr="005010D5" w:rsidRDefault="0090107B" w:rsidP="00CA7D06">
            <w:r w:rsidRPr="005010D5">
              <w:t>Date</w:t>
            </w:r>
          </w:p>
        </w:tc>
        <w:tc>
          <w:tcPr>
            <w:tcW w:w="297" w:type="dxa"/>
          </w:tcPr>
          <w:p w14:paraId="0D642DEA" w14:textId="77777777" w:rsidR="0090107B" w:rsidRPr="005010D5" w:rsidRDefault="0090107B" w:rsidP="00CA7D06">
            <w:r w:rsidRPr="005010D5">
              <w:t>:</w:t>
            </w:r>
          </w:p>
        </w:tc>
        <w:tc>
          <w:tcPr>
            <w:tcW w:w="4383" w:type="dxa"/>
            <w:tcBorders>
              <w:top w:val="single" w:sz="4" w:space="0" w:color="auto"/>
              <w:bottom w:val="single" w:sz="4" w:space="0" w:color="auto"/>
            </w:tcBorders>
          </w:tcPr>
          <w:p w14:paraId="57422D98" w14:textId="3EE8E059" w:rsidR="0090107B" w:rsidRPr="005010D5" w:rsidRDefault="0090107B" w:rsidP="00CA7D06">
            <w:pPr>
              <w:jc w:val="center"/>
            </w:pPr>
            <w:r>
              <w:t>25/6/2026</w:t>
            </w:r>
          </w:p>
        </w:tc>
      </w:tr>
    </w:tbl>
    <w:p w14:paraId="47AD0C87" w14:textId="77777777" w:rsidR="0090107B" w:rsidRPr="005010D5" w:rsidRDefault="0090107B" w:rsidP="00CA7D06">
      <w:pPr>
        <w:ind w:left="426" w:right="579"/>
      </w:pPr>
    </w:p>
    <w:p w14:paraId="78B47410" w14:textId="1D530CEB" w:rsidR="0090107B" w:rsidRDefault="0090107B" w:rsidP="00CA7D06"/>
    <w:p w14:paraId="16234C05" w14:textId="77777777" w:rsidR="0090107B" w:rsidRDefault="0090107B" w:rsidP="00CA7D06">
      <w:pPr>
        <w:spacing w:after="160"/>
        <w:jc w:val="left"/>
      </w:pPr>
      <w:r>
        <w:br w:type="page"/>
      </w:r>
    </w:p>
    <w:p w14:paraId="498179FC" w14:textId="77777777" w:rsidR="0090107B" w:rsidRPr="005010D5" w:rsidRDefault="0090107B" w:rsidP="00CA7D06">
      <w:pPr>
        <w:pStyle w:val="Heading1"/>
        <w:jc w:val="center"/>
      </w:pPr>
      <w:bookmarkStart w:id="3" w:name="_Toc505782609"/>
      <w:bookmarkStart w:id="4" w:name="_Toc226549796"/>
      <w:bookmarkStart w:id="5" w:name="_Toc233645071"/>
      <w:r w:rsidRPr="005010D5">
        <w:lastRenderedPageBreak/>
        <w:t>APPROVAL FOR SUBMISSION</w:t>
      </w:r>
      <w:bookmarkEnd w:id="3"/>
      <w:bookmarkEnd w:id="4"/>
      <w:bookmarkEnd w:id="5"/>
    </w:p>
    <w:p w14:paraId="07319071" w14:textId="77777777" w:rsidR="0090107B" w:rsidRPr="005010D5" w:rsidRDefault="0090107B" w:rsidP="00CA7D06">
      <w:pPr>
        <w:jc w:val="center"/>
      </w:pPr>
    </w:p>
    <w:p w14:paraId="137EF501" w14:textId="77777777" w:rsidR="0090107B" w:rsidRPr="005010D5" w:rsidRDefault="0090107B" w:rsidP="00CA7D06">
      <w:pPr>
        <w:jc w:val="center"/>
      </w:pPr>
    </w:p>
    <w:p w14:paraId="0889D273" w14:textId="77777777" w:rsidR="0090107B" w:rsidRPr="005010D5" w:rsidRDefault="0090107B" w:rsidP="00CA7D06">
      <w:pPr>
        <w:jc w:val="center"/>
      </w:pPr>
    </w:p>
    <w:p w14:paraId="2A5B4A43" w14:textId="77777777" w:rsidR="0090107B" w:rsidRPr="005010D5" w:rsidRDefault="0090107B" w:rsidP="00CA7D06">
      <w:pPr>
        <w:jc w:val="center"/>
      </w:pPr>
    </w:p>
    <w:p w14:paraId="0B3CC6EF" w14:textId="77777777" w:rsidR="0090107B" w:rsidRPr="005010D5" w:rsidRDefault="0090107B" w:rsidP="00CA7D06">
      <w:pPr>
        <w:jc w:val="center"/>
      </w:pPr>
    </w:p>
    <w:p w14:paraId="35A86317" w14:textId="22B9C905" w:rsidR="0090107B" w:rsidRPr="00E81238" w:rsidRDefault="0090107B" w:rsidP="00CA7D06">
      <w:pPr>
        <w:rPr>
          <w:b/>
          <w:lang w:val="en-US"/>
        </w:rPr>
      </w:pPr>
      <w:r w:rsidRPr="005010D5">
        <w:t xml:space="preserve">I certify that this project report entitled </w:t>
      </w:r>
      <w:r w:rsidRPr="005010D5">
        <w:rPr>
          <w:b/>
        </w:rPr>
        <w:t>“</w:t>
      </w:r>
      <w:proofErr w:type="gramStart"/>
      <w:r w:rsidRPr="0090107B">
        <w:rPr>
          <w:rFonts w:asciiTheme="majorBidi" w:hAnsiTheme="majorBidi" w:cstheme="majorBidi"/>
          <w:b/>
          <w:bCs/>
          <w:highlight w:val="yellow"/>
        </w:rPr>
        <w:t>SpendWise</w:t>
      </w:r>
      <w:r w:rsidR="00B81E83">
        <w:rPr>
          <w:b/>
        </w:rPr>
        <w:t xml:space="preserve"> </w:t>
      </w:r>
      <w:r w:rsidRPr="005010D5">
        <w:rPr>
          <w:b/>
        </w:rPr>
        <w:t>”</w:t>
      </w:r>
      <w:proofErr w:type="gramEnd"/>
      <w:r w:rsidRPr="005010D5">
        <w:t xml:space="preserve"> was prepared by </w:t>
      </w:r>
      <w:r w:rsidRPr="0090107B">
        <w:rPr>
          <w:b/>
          <w:highlight w:val="yellow"/>
          <w:lang w:val="en-US"/>
        </w:rPr>
        <w:t>Khaled Ayoub</w:t>
      </w:r>
    </w:p>
    <w:p w14:paraId="17EE3FE7" w14:textId="77777777" w:rsidR="0090107B" w:rsidRPr="005010D5" w:rsidRDefault="0090107B" w:rsidP="00CA7D06">
      <w:r w:rsidRPr="005010D5">
        <w:t xml:space="preserve">has met the required standard for submission in partial fulfilment of the requirements for the award of </w:t>
      </w:r>
      <w:r w:rsidRPr="005010D5">
        <w:rPr>
          <w:highlight w:val="yellow"/>
        </w:rPr>
        <w:t xml:space="preserve">Bachelor of </w:t>
      </w:r>
      <w:r w:rsidRPr="00E317A2">
        <w:rPr>
          <w:b/>
          <w:highlight w:val="yellow"/>
        </w:rPr>
        <w:t>Applied Information Technology</w:t>
      </w:r>
      <w:r w:rsidRPr="005010D5">
        <w:t xml:space="preserve"> at Al-Aqsa University.</w:t>
      </w:r>
    </w:p>
    <w:p w14:paraId="2A162C87" w14:textId="77777777" w:rsidR="0090107B" w:rsidRPr="00B2344D" w:rsidRDefault="0090107B" w:rsidP="00CA7D06">
      <w:pPr>
        <w:rPr>
          <w:lang w:val="en-US"/>
        </w:rPr>
      </w:pPr>
    </w:p>
    <w:p w14:paraId="2FB705F2" w14:textId="77777777" w:rsidR="0090107B" w:rsidRPr="005010D5" w:rsidRDefault="0090107B" w:rsidP="00CA7D06"/>
    <w:p w14:paraId="1B6BD2A8" w14:textId="77777777" w:rsidR="0090107B" w:rsidRPr="005010D5" w:rsidRDefault="0090107B" w:rsidP="00CA7D06"/>
    <w:p w14:paraId="127D4449" w14:textId="77777777" w:rsidR="0090107B" w:rsidRPr="005010D5" w:rsidRDefault="0090107B" w:rsidP="00CA7D06"/>
    <w:p w14:paraId="6AB16268" w14:textId="77777777" w:rsidR="0090107B" w:rsidRPr="005010D5" w:rsidRDefault="0090107B" w:rsidP="00CA7D06"/>
    <w:p w14:paraId="32193155" w14:textId="77777777" w:rsidR="0090107B" w:rsidRPr="005010D5" w:rsidRDefault="0090107B" w:rsidP="00CA7D06">
      <w:r w:rsidRPr="005010D5">
        <w:t>Approved by,</w:t>
      </w:r>
    </w:p>
    <w:p w14:paraId="0B8665E5" w14:textId="77777777" w:rsidR="0090107B" w:rsidRPr="005010D5" w:rsidRDefault="0090107B" w:rsidP="00CA7D06"/>
    <w:tbl>
      <w:tblPr>
        <w:tblW w:w="0" w:type="auto"/>
        <w:tblCellMar>
          <w:top w:w="432" w:type="dxa"/>
          <w:left w:w="115" w:type="dxa"/>
          <w:bottom w:w="72" w:type="dxa"/>
          <w:right w:w="115" w:type="dxa"/>
        </w:tblCellMar>
        <w:tblLook w:val="04A0" w:firstRow="1" w:lastRow="0" w:firstColumn="1" w:lastColumn="0" w:noHBand="0" w:noVBand="1"/>
      </w:tblPr>
      <w:tblGrid>
        <w:gridCol w:w="1285"/>
        <w:gridCol w:w="297"/>
        <w:gridCol w:w="4383"/>
      </w:tblGrid>
      <w:tr w:rsidR="0090107B" w:rsidRPr="005010D5" w14:paraId="6E63259D" w14:textId="77777777" w:rsidTr="003704C0">
        <w:tc>
          <w:tcPr>
            <w:tcW w:w="1285" w:type="dxa"/>
          </w:tcPr>
          <w:p w14:paraId="3DFFB7C4" w14:textId="77777777" w:rsidR="0090107B" w:rsidRPr="005010D5" w:rsidRDefault="0090107B" w:rsidP="00CA7D06">
            <w:r w:rsidRPr="005010D5">
              <w:t>Signature</w:t>
            </w:r>
          </w:p>
        </w:tc>
        <w:tc>
          <w:tcPr>
            <w:tcW w:w="297" w:type="dxa"/>
          </w:tcPr>
          <w:p w14:paraId="1639AF2D" w14:textId="77777777" w:rsidR="0090107B" w:rsidRPr="005010D5" w:rsidRDefault="0090107B" w:rsidP="00CA7D06">
            <w:r w:rsidRPr="005010D5">
              <w:t>:</w:t>
            </w:r>
          </w:p>
        </w:tc>
        <w:tc>
          <w:tcPr>
            <w:tcW w:w="4383" w:type="dxa"/>
            <w:tcBorders>
              <w:bottom w:val="single" w:sz="4" w:space="0" w:color="auto"/>
            </w:tcBorders>
          </w:tcPr>
          <w:p w14:paraId="3E020413" w14:textId="77777777" w:rsidR="0090107B" w:rsidRPr="005010D5" w:rsidRDefault="0090107B" w:rsidP="00CA7D06"/>
        </w:tc>
      </w:tr>
      <w:tr w:rsidR="0090107B" w:rsidRPr="005010D5" w14:paraId="357A0D0B" w14:textId="77777777" w:rsidTr="003704C0">
        <w:tc>
          <w:tcPr>
            <w:tcW w:w="1285" w:type="dxa"/>
          </w:tcPr>
          <w:p w14:paraId="6CA6FAA2" w14:textId="77777777" w:rsidR="0090107B" w:rsidRPr="005010D5" w:rsidRDefault="0090107B" w:rsidP="00CA7D06">
            <w:r w:rsidRPr="005010D5">
              <w:t>Supervisor</w:t>
            </w:r>
          </w:p>
        </w:tc>
        <w:tc>
          <w:tcPr>
            <w:tcW w:w="297" w:type="dxa"/>
          </w:tcPr>
          <w:p w14:paraId="5CEA09C4" w14:textId="77777777" w:rsidR="0090107B" w:rsidRPr="005010D5" w:rsidRDefault="0090107B" w:rsidP="00CA7D06">
            <w:r w:rsidRPr="005010D5">
              <w:t>:</w:t>
            </w:r>
          </w:p>
        </w:tc>
        <w:tc>
          <w:tcPr>
            <w:tcW w:w="4383" w:type="dxa"/>
            <w:tcBorders>
              <w:top w:val="single" w:sz="4" w:space="0" w:color="auto"/>
              <w:bottom w:val="single" w:sz="4" w:space="0" w:color="auto"/>
            </w:tcBorders>
          </w:tcPr>
          <w:p w14:paraId="19859A38" w14:textId="77777777" w:rsidR="0090107B" w:rsidRPr="005010D5" w:rsidRDefault="0090107B" w:rsidP="00CA7D06"/>
        </w:tc>
      </w:tr>
      <w:tr w:rsidR="0090107B" w:rsidRPr="005010D5" w14:paraId="532DFE02" w14:textId="77777777" w:rsidTr="003704C0">
        <w:tc>
          <w:tcPr>
            <w:tcW w:w="1285" w:type="dxa"/>
          </w:tcPr>
          <w:p w14:paraId="26532967" w14:textId="77777777" w:rsidR="0090107B" w:rsidRPr="005010D5" w:rsidRDefault="0090107B" w:rsidP="00CA7D06">
            <w:r w:rsidRPr="005010D5">
              <w:t>Date</w:t>
            </w:r>
          </w:p>
        </w:tc>
        <w:tc>
          <w:tcPr>
            <w:tcW w:w="297" w:type="dxa"/>
          </w:tcPr>
          <w:p w14:paraId="5F68160E" w14:textId="77777777" w:rsidR="0090107B" w:rsidRPr="005010D5" w:rsidRDefault="0090107B" w:rsidP="00CA7D06">
            <w:r w:rsidRPr="005010D5">
              <w:t>:</w:t>
            </w:r>
          </w:p>
        </w:tc>
        <w:tc>
          <w:tcPr>
            <w:tcW w:w="4383" w:type="dxa"/>
            <w:tcBorders>
              <w:top w:val="single" w:sz="4" w:space="0" w:color="auto"/>
              <w:bottom w:val="single" w:sz="4" w:space="0" w:color="auto"/>
            </w:tcBorders>
          </w:tcPr>
          <w:p w14:paraId="3722F56C" w14:textId="77777777" w:rsidR="0090107B" w:rsidRPr="005010D5" w:rsidRDefault="0090107B" w:rsidP="00CA7D06"/>
        </w:tc>
      </w:tr>
    </w:tbl>
    <w:p w14:paraId="26768166" w14:textId="77777777" w:rsidR="0090107B" w:rsidRPr="005010D5" w:rsidRDefault="0090107B" w:rsidP="00CA7D06"/>
    <w:p w14:paraId="4722CE59" w14:textId="56767364" w:rsidR="0090107B" w:rsidRDefault="0090107B" w:rsidP="00CA7D06"/>
    <w:p w14:paraId="1935B5BF" w14:textId="77777777" w:rsidR="0090107B" w:rsidRDefault="0090107B" w:rsidP="00CA7D06">
      <w:pPr>
        <w:spacing w:after="160"/>
        <w:jc w:val="left"/>
      </w:pPr>
      <w:r>
        <w:br w:type="page"/>
      </w:r>
    </w:p>
    <w:p w14:paraId="14A9C334" w14:textId="77777777" w:rsidR="0090107B" w:rsidRDefault="0090107B" w:rsidP="00CA7D06">
      <w:pPr>
        <w:jc w:val="center"/>
        <w:rPr>
          <w:lang w:val="en-US"/>
        </w:rPr>
      </w:pPr>
    </w:p>
    <w:p w14:paraId="371F1E22" w14:textId="77777777" w:rsidR="00D03C24" w:rsidRDefault="00D03C24" w:rsidP="00CA7D06">
      <w:pPr>
        <w:jc w:val="center"/>
        <w:rPr>
          <w:lang w:val="en-US"/>
        </w:rPr>
      </w:pPr>
    </w:p>
    <w:p w14:paraId="3B8453B5" w14:textId="77777777" w:rsidR="00D03C24" w:rsidRDefault="00D03C24" w:rsidP="00CA7D06">
      <w:pPr>
        <w:jc w:val="center"/>
        <w:rPr>
          <w:lang w:val="en-US"/>
        </w:rPr>
      </w:pPr>
    </w:p>
    <w:p w14:paraId="41918FF8" w14:textId="77777777" w:rsidR="00D03C24" w:rsidRDefault="00D03C24" w:rsidP="00CA7D06">
      <w:pPr>
        <w:jc w:val="center"/>
        <w:rPr>
          <w:lang w:val="en-US"/>
        </w:rPr>
      </w:pPr>
    </w:p>
    <w:p w14:paraId="093A3C90" w14:textId="77777777" w:rsidR="00D03C24" w:rsidRDefault="00D03C24" w:rsidP="00CA7D06">
      <w:pPr>
        <w:jc w:val="center"/>
        <w:rPr>
          <w:lang w:val="en-US"/>
        </w:rPr>
      </w:pPr>
    </w:p>
    <w:p w14:paraId="0FE5CA45" w14:textId="77777777" w:rsidR="00D03C24" w:rsidRDefault="00D03C24" w:rsidP="00CA7D06">
      <w:pPr>
        <w:jc w:val="center"/>
        <w:rPr>
          <w:lang w:val="en-US"/>
        </w:rPr>
      </w:pPr>
    </w:p>
    <w:p w14:paraId="38B75D92" w14:textId="77777777" w:rsidR="00D03C24" w:rsidRDefault="00D03C24" w:rsidP="00CA7D06">
      <w:pPr>
        <w:jc w:val="center"/>
        <w:rPr>
          <w:lang w:val="en-US"/>
        </w:rPr>
      </w:pPr>
    </w:p>
    <w:p w14:paraId="66AD7B91" w14:textId="77777777" w:rsidR="00D03C24" w:rsidRDefault="00D03C24" w:rsidP="00CA7D06">
      <w:pPr>
        <w:jc w:val="center"/>
        <w:rPr>
          <w:lang w:val="en-US"/>
        </w:rPr>
      </w:pPr>
    </w:p>
    <w:p w14:paraId="12D1CC6B" w14:textId="77777777" w:rsidR="00D03C24" w:rsidRDefault="00D03C24" w:rsidP="00CA7D06">
      <w:pPr>
        <w:jc w:val="center"/>
        <w:rPr>
          <w:lang w:val="en-US"/>
        </w:rPr>
      </w:pPr>
    </w:p>
    <w:p w14:paraId="164365F5" w14:textId="77777777" w:rsidR="00D03C24" w:rsidRDefault="00D03C24" w:rsidP="00CA7D06">
      <w:pPr>
        <w:jc w:val="center"/>
        <w:rPr>
          <w:lang w:val="en-US"/>
        </w:rPr>
      </w:pPr>
    </w:p>
    <w:p w14:paraId="68E29402" w14:textId="77777777" w:rsidR="00D03C24" w:rsidRDefault="00D03C24" w:rsidP="00CA7D06">
      <w:pPr>
        <w:jc w:val="center"/>
        <w:rPr>
          <w:lang w:val="en-US"/>
        </w:rPr>
      </w:pPr>
    </w:p>
    <w:p w14:paraId="74A295B3" w14:textId="77777777" w:rsidR="00D03C24" w:rsidRDefault="00D03C24" w:rsidP="00CA7D06">
      <w:pPr>
        <w:jc w:val="center"/>
        <w:rPr>
          <w:lang w:val="en-US"/>
        </w:rPr>
      </w:pPr>
    </w:p>
    <w:p w14:paraId="282B5152" w14:textId="77777777" w:rsidR="00D03C24" w:rsidRPr="00D03C24" w:rsidRDefault="00D03C24" w:rsidP="00CA7D06">
      <w:pPr>
        <w:jc w:val="center"/>
        <w:rPr>
          <w:lang w:val="en-US"/>
        </w:rPr>
      </w:pPr>
    </w:p>
    <w:p w14:paraId="2B6A98CD" w14:textId="77777777" w:rsidR="00D03C24" w:rsidRPr="00D03C24" w:rsidRDefault="00D03C24" w:rsidP="00CA7D06">
      <w:pPr>
        <w:jc w:val="center"/>
        <w:rPr>
          <w:i/>
          <w:iCs/>
          <w:lang w:val="en-US"/>
        </w:rPr>
      </w:pPr>
      <w:r w:rsidRPr="00D03C24">
        <w:rPr>
          <w:i/>
          <w:iCs/>
          <w:lang w:val="en-US"/>
        </w:rPr>
        <w:t>Specially dedicated to my beloved parents and family, who taught me to dream big and work hard. This work is a testament to their continuous encouragement and the silent sacrifices they made to light my path toward completing this engineering journey.</w:t>
      </w:r>
    </w:p>
    <w:p w14:paraId="71D01304" w14:textId="33D5D443" w:rsidR="00D03C24" w:rsidRDefault="00D03C24" w:rsidP="00CA7D06">
      <w:pPr>
        <w:rPr>
          <w:lang w:val="en-US"/>
        </w:rPr>
      </w:pPr>
    </w:p>
    <w:p w14:paraId="2D3CDDFD" w14:textId="77777777" w:rsidR="00D03C24" w:rsidRDefault="00D03C24" w:rsidP="00CA7D06">
      <w:pPr>
        <w:spacing w:after="160"/>
        <w:jc w:val="left"/>
        <w:rPr>
          <w:lang w:val="en-US"/>
        </w:rPr>
      </w:pPr>
      <w:r>
        <w:rPr>
          <w:lang w:val="en-US"/>
        </w:rPr>
        <w:br w:type="page"/>
      </w:r>
    </w:p>
    <w:p w14:paraId="20067C28" w14:textId="6AC31B13" w:rsidR="00F842BD" w:rsidRDefault="00D03C24" w:rsidP="00CA7D06">
      <w:pPr>
        <w:pStyle w:val="Heading1"/>
        <w:jc w:val="center"/>
        <w:rPr>
          <w:lang w:val="en-US"/>
        </w:rPr>
      </w:pPr>
      <w:bookmarkStart w:id="6" w:name="_Toc233645072"/>
      <w:r w:rsidRPr="00D03C24">
        <w:lastRenderedPageBreak/>
        <w:t>Acknowledgements</w:t>
      </w:r>
      <w:bookmarkEnd w:id="6"/>
    </w:p>
    <w:p w14:paraId="54CF2A40" w14:textId="027FD16F" w:rsidR="00D03C24" w:rsidRPr="00D03C24" w:rsidRDefault="00D03C24" w:rsidP="00CA7D06">
      <w:pPr>
        <w:rPr>
          <w:b/>
          <w:bCs/>
          <w:lang w:val="en-US"/>
        </w:rPr>
      </w:pPr>
      <w:r w:rsidRPr="00D03C24">
        <w:rPr>
          <w:b/>
          <w:bCs/>
          <w:lang w:val="en-US"/>
        </w:rPr>
        <w:t>I would like to express my deepest gratitude to everyone who contributed to the successful completion of this graduation project. First and foremost, I am immensely grateful to my research supervisor</w:t>
      </w:r>
      <w:r w:rsidR="00B81E83">
        <w:rPr>
          <w:b/>
          <w:bCs/>
          <w:lang w:val="en-US"/>
        </w:rPr>
        <w:t>s</w:t>
      </w:r>
      <w:r w:rsidRPr="00D03C24">
        <w:rPr>
          <w:b/>
          <w:bCs/>
          <w:lang w:val="en-US"/>
        </w:rPr>
        <w:t>, Dr. RAED BULBUL</w:t>
      </w:r>
      <w:r w:rsidR="00B81E83">
        <w:rPr>
          <w:b/>
          <w:bCs/>
          <w:lang w:val="en-US"/>
        </w:rPr>
        <w:t xml:space="preserve"> and </w:t>
      </w:r>
      <w:proofErr w:type="gramStart"/>
      <w:r w:rsidR="00B81E83">
        <w:rPr>
          <w:b/>
          <w:bCs/>
          <w:lang w:val="en-US"/>
        </w:rPr>
        <w:t>Dr.SHADIA</w:t>
      </w:r>
      <w:proofErr w:type="gramEnd"/>
      <w:r w:rsidR="00B81E83">
        <w:rPr>
          <w:b/>
          <w:bCs/>
          <w:lang w:val="en-US"/>
        </w:rPr>
        <w:t xml:space="preserve"> BAROUD</w:t>
      </w:r>
      <w:r w:rsidRPr="00D03C24">
        <w:rPr>
          <w:b/>
          <w:bCs/>
          <w:lang w:val="en-US"/>
        </w:rPr>
        <w:t xml:space="preserve">, for </w:t>
      </w:r>
      <w:r w:rsidR="00B81E83">
        <w:rPr>
          <w:b/>
          <w:bCs/>
          <w:lang w:val="en-US"/>
        </w:rPr>
        <w:t>there</w:t>
      </w:r>
      <w:r w:rsidRPr="00D03C24">
        <w:rPr>
          <w:b/>
          <w:bCs/>
          <w:lang w:val="en-US"/>
        </w:rPr>
        <w:t xml:space="preserve"> invaluable guidance, constructive feedback, and immense patience throughout the design and development of this application. </w:t>
      </w:r>
      <w:r w:rsidR="00B81E83">
        <w:rPr>
          <w:b/>
          <w:bCs/>
          <w:lang w:val="en-US"/>
        </w:rPr>
        <w:t>There</w:t>
      </w:r>
      <w:r w:rsidRPr="00D03C24">
        <w:rPr>
          <w:b/>
          <w:bCs/>
          <w:lang w:val="en-US"/>
        </w:rPr>
        <w:t xml:space="preserve"> academic insights were vital in steering this project in the right direction.</w:t>
      </w:r>
    </w:p>
    <w:p w14:paraId="2A94C659" w14:textId="157473E2" w:rsidR="00D03C24" w:rsidRDefault="00D03C24" w:rsidP="00CA7D06">
      <w:pPr>
        <w:rPr>
          <w:b/>
          <w:bCs/>
          <w:lang w:val="en-US"/>
        </w:rPr>
      </w:pPr>
      <w:r w:rsidRPr="00D03C24">
        <w:rPr>
          <w:b/>
          <w:bCs/>
          <w:lang w:val="en-US"/>
        </w:rPr>
        <w:t>In addition, I would like to extend my heartfelt appreciation to my beloved parents for their endless sacrifices, prayers, and unwavering support during my university years. I am also thankful to my friends who provided encouragement and motivation, helping me overcome the technical challenges faced during the completion of this work.</w:t>
      </w:r>
    </w:p>
    <w:p w14:paraId="2F8E5369" w14:textId="77777777" w:rsidR="00D03C24" w:rsidRDefault="00D03C24" w:rsidP="00CA7D06">
      <w:pPr>
        <w:spacing w:after="160"/>
        <w:jc w:val="left"/>
        <w:rPr>
          <w:b/>
          <w:bCs/>
          <w:lang w:val="en-US"/>
        </w:rPr>
      </w:pPr>
      <w:r>
        <w:rPr>
          <w:b/>
          <w:bCs/>
          <w:lang w:val="en-US"/>
        </w:rPr>
        <w:br w:type="page"/>
      </w:r>
    </w:p>
    <w:p w14:paraId="2A8A3447" w14:textId="2137FB09" w:rsidR="007D1CEC" w:rsidRDefault="007D1CEC" w:rsidP="00CA7D06">
      <w:pPr>
        <w:jc w:val="center"/>
        <w:rPr>
          <w:b/>
        </w:rPr>
      </w:pPr>
      <w:r w:rsidRPr="007D1CEC">
        <w:rPr>
          <w:b/>
          <w:highlight w:val="yellow"/>
        </w:rPr>
        <w:lastRenderedPageBreak/>
        <w:t>SPENDWISE</w:t>
      </w:r>
    </w:p>
    <w:p w14:paraId="10A6A5DB" w14:textId="77777777" w:rsidR="007D1CEC" w:rsidRPr="005010D5" w:rsidRDefault="007D1CEC" w:rsidP="00CA7D06">
      <w:pPr>
        <w:jc w:val="center"/>
      </w:pPr>
    </w:p>
    <w:p w14:paraId="64357296" w14:textId="77777777" w:rsidR="007D1CEC" w:rsidRPr="005010D5" w:rsidRDefault="007D1CEC" w:rsidP="00CA7D06">
      <w:pPr>
        <w:jc w:val="center"/>
      </w:pPr>
    </w:p>
    <w:p w14:paraId="1E9E10FF" w14:textId="77777777" w:rsidR="007D1CEC" w:rsidRDefault="007D1CEC" w:rsidP="00CA7D06">
      <w:pPr>
        <w:pStyle w:val="Heading1"/>
        <w:jc w:val="center"/>
        <w:rPr>
          <w:rFonts w:eastAsia="Times New Roman"/>
          <w:sz w:val="24"/>
          <w:szCs w:val="24"/>
          <w:lang w:val="en-US" w:eastAsia="en-US"/>
        </w:rPr>
      </w:pPr>
      <w:bookmarkStart w:id="7" w:name="_Toc233645073"/>
      <w:r>
        <w:t>ABSTRACT</w:t>
      </w:r>
      <w:bookmarkEnd w:id="7"/>
    </w:p>
    <w:p w14:paraId="30FEC43B" w14:textId="741E1CFF" w:rsidR="007D1CEC" w:rsidRPr="00B81E83" w:rsidRDefault="007D1CEC" w:rsidP="00CA7D06">
      <w:pPr>
        <w:pStyle w:val="NormalWeb"/>
        <w:spacing w:line="360" w:lineRule="auto"/>
        <w:jc w:val="both"/>
        <w:rPr>
          <w:rFonts w:hint="cs"/>
          <w:b/>
          <w:bCs/>
          <w:rtl/>
        </w:rPr>
      </w:pPr>
      <w:r w:rsidRPr="007D1CEC">
        <w:rPr>
          <w:b/>
          <w:bCs/>
        </w:rPr>
        <w:t xml:space="preserve">Managing personal finances has become increasingly complex due to the rising volume of daily transactions and the need for continuous financial discipline. While existing solutions often rely entirely on continuous cloud connectivity or lack personalized guidance, many individuals struggle to maintain financial awareness, control budgets, and prevent upcoming deficits. This project presents </w:t>
      </w:r>
      <w:r w:rsidRPr="007D1CEC">
        <w:rPr>
          <w:b/>
          <w:bCs/>
          <w:highlight w:val="yellow"/>
        </w:rPr>
        <w:t>SpendWise</w:t>
      </w:r>
      <w:r w:rsidRPr="007D1CEC">
        <w:rPr>
          <w:b/>
          <w:bCs/>
        </w:rPr>
        <w:t xml:space="preserve">, an advanced mobile application designed to provide users with autonomous, high-performance, and intelligent personal finance management. Built upon a Local-First, Cloud-Synced architectural paradigm, the application ensures seamless offline functionality using an optimized local SQLite database, paired with real-time Firebase synchronization to secure data and enable </w:t>
      </w:r>
      <w:r w:rsidR="00B81E83">
        <w:rPr>
          <w:b/>
          <w:bCs/>
        </w:rPr>
        <w:t>a</w:t>
      </w:r>
      <w:r w:rsidR="00B81E83" w:rsidRPr="00B81E83">
        <w:rPr>
          <w:b/>
          <w:bCs/>
        </w:rPr>
        <w:t>bility to retrieve information</w:t>
      </w:r>
      <w:r w:rsidR="00B81E83">
        <w:rPr>
          <w:b/>
          <w:bCs/>
        </w:rPr>
        <w:t>.</w:t>
      </w:r>
    </w:p>
    <w:p w14:paraId="4966E469" w14:textId="671380E5" w:rsidR="00B961E2" w:rsidRDefault="007D1CEC" w:rsidP="0050012A">
      <w:pPr>
        <w:pStyle w:val="NormalWeb"/>
        <w:spacing w:line="360" w:lineRule="auto"/>
        <w:jc w:val="both"/>
        <w:rPr>
          <w:b/>
          <w:bCs/>
        </w:rPr>
        <w:sectPr w:rsidR="00B961E2" w:rsidSect="00B961E2">
          <w:footerReference w:type="default" r:id="rId10"/>
          <w:pgSz w:w="11906" w:h="16838"/>
          <w:pgMar w:top="1440" w:right="1800" w:bottom="1440" w:left="1800" w:header="720" w:footer="720" w:gutter="0"/>
          <w:pgNumType w:fmt="upperRoman" w:start="1"/>
          <w:cols w:space="720"/>
          <w:titlePg/>
          <w:bidi/>
          <w:rtlGutter/>
          <w:docGrid w:linePitch="360"/>
        </w:sectPr>
      </w:pPr>
      <w:r w:rsidRPr="007D1CEC">
        <w:rPr>
          <w:b/>
          <w:bCs/>
        </w:rPr>
        <w:t xml:space="preserve">Developed using the Flutter framework and Dart language for cross-platform efficiency, </w:t>
      </w:r>
      <w:r w:rsidRPr="007D1CEC">
        <w:rPr>
          <w:b/>
          <w:bCs/>
          <w:highlight w:val="yellow"/>
        </w:rPr>
        <w:t>SpendWise</w:t>
      </w:r>
      <w:r w:rsidRPr="007D1CEC">
        <w:rPr>
          <w:b/>
          <w:bCs/>
        </w:rPr>
        <w:t xml:space="preserve"> incorporates modular state management via </w:t>
      </w:r>
      <w:r w:rsidRPr="007D1CEC">
        <w:rPr>
          <w:b/>
          <w:bCs/>
          <w:highlight w:val="yellow"/>
        </w:rPr>
        <w:t>Riverpod</w:t>
      </w:r>
      <w:r w:rsidRPr="007D1CEC">
        <w:rPr>
          <w:b/>
          <w:bCs/>
        </w:rPr>
        <w:t xml:space="preserve"> and follows strict Clean Architecture and repository patterns to isolate core business logic from the user interface. Beyond standard income and expense tracking, the system features a heuristic rule-based expert system tailored for automated daily burn rate calculations and proactive 15-day financial deficit forecasting through linear extrapolation. Furthermore, it integrates behavioral economics principles (Nudge Theory) to deliver context-aware alerts</w:t>
      </w:r>
      <w:sdt>
        <w:sdtPr>
          <w:rPr>
            <w:b/>
            <w:bCs/>
          </w:rPr>
          <w:id w:val="-1159457852"/>
          <w:citation/>
        </w:sdtPr>
        <w:sdtContent>
          <w:r w:rsidR="00D54A7A">
            <w:rPr>
              <w:b/>
              <w:bCs/>
            </w:rPr>
            <w:fldChar w:fldCharType="begin"/>
          </w:r>
          <w:r w:rsidR="00D54A7A">
            <w:rPr>
              <w:b/>
              <w:bCs/>
            </w:rPr>
            <w:instrText xml:space="preserve"> CITATION Tha08 \l 1033 </w:instrText>
          </w:r>
          <w:r w:rsidR="00D54A7A">
            <w:rPr>
              <w:b/>
              <w:bCs/>
            </w:rPr>
            <w:fldChar w:fldCharType="separate"/>
          </w:r>
          <w:r w:rsidR="00D54A7A">
            <w:rPr>
              <w:b/>
              <w:bCs/>
              <w:noProof/>
            </w:rPr>
            <w:t xml:space="preserve"> </w:t>
          </w:r>
          <w:r w:rsidR="00D54A7A">
            <w:rPr>
              <w:noProof/>
            </w:rPr>
            <w:t>(Thaler, Nudge: Improving decisions about health, wealth, and happiness, 2008)</w:t>
          </w:r>
          <w:r w:rsidR="00D54A7A">
            <w:rPr>
              <w:b/>
              <w:bCs/>
            </w:rPr>
            <w:fldChar w:fldCharType="end"/>
          </w:r>
        </w:sdtContent>
      </w:sdt>
      <w:r w:rsidRPr="007D1CEC">
        <w:rPr>
          <w:b/>
          <w:bCs/>
        </w:rPr>
        <w:t xml:space="preserve">, alongside robust financial reporting modules (PDF/Excel) generated entirely on-device to preserve user data privacy. The development process followed an iterative approach, ensuring continuous optimization of database queries, automated multi-step authentication pipelines, and strict cryptographic standards for local security data. </w:t>
      </w:r>
      <w:r w:rsidRPr="007D1CEC">
        <w:rPr>
          <w:b/>
          <w:bCs/>
          <w:highlight w:val="yellow"/>
        </w:rPr>
        <w:t>SpendWise</w:t>
      </w:r>
      <w:r w:rsidRPr="007D1CEC">
        <w:rPr>
          <w:b/>
          <w:bCs/>
        </w:rPr>
        <w:t xml:space="preserve"> successfully provides a resilient, secure, and smart ecosystem that empowers users with comprehensive control over their financial activities, fostering improved financial literacy and proactive decision-making.</w:t>
      </w:r>
    </w:p>
    <w:p w14:paraId="5244080B" w14:textId="62FE903F" w:rsidR="00D03C24" w:rsidRPr="00D03C24" w:rsidRDefault="000732FF" w:rsidP="00FB03C2">
      <w:pPr>
        <w:pStyle w:val="Heading1"/>
        <w:jc w:val="center"/>
        <w:rPr>
          <w:lang w:val="en-US"/>
        </w:rPr>
      </w:pPr>
      <w:bookmarkStart w:id="8" w:name="_Toc233645074"/>
      <w:r w:rsidRPr="000732FF">
        <w:lastRenderedPageBreak/>
        <w:t>TABLE OF CONTENTS</w:t>
      </w:r>
      <w:bookmarkEnd w:id="8"/>
    </w:p>
    <w:p w14:paraId="0A985A3C" w14:textId="77777777" w:rsidR="00D03C24" w:rsidRDefault="00D03C24" w:rsidP="00CA7D06">
      <w:pPr>
        <w:rPr>
          <w:lang w:val="en-US"/>
        </w:rPr>
      </w:pPr>
    </w:p>
    <w:sdt>
      <w:sdtPr>
        <w:rPr>
          <w:rFonts w:ascii="Times New Roman" w:eastAsia="SimSun" w:hAnsi="Times New Roman" w:cs="Times New Roman"/>
          <w:color w:val="auto"/>
          <w:sz w:val="24"/>
          <w:szCs w:val="24"/>
          <w:lang w:val="en-GB" w:eastAsia="zh-CN"/>
        </w:rPr>
        <w:id w:val="-2044279670"/>
        <w:docPartObj>
          <w:docPartGallery w:val="Table of Contents"/>
          <w:docPartUnique/>
        </w:docPartObj>
      </w:sdtPr>
      <w:sdtContent>
        <w:p w14:paraId="2981F205" w14:textId="6D20200B" w:rsidR="0050012A" w:rsidRDefault="0050012A" w:rsidP="00FB03C2">
          <w:pPr>
            <w:pStyle w:val="TOCHeading"/>
          </w:pPr>
        </w:p>
        <w:p w14:paraId="5258AE9A" w14:textId="2EB10336" w:rsidR="00FB03C2" w:rsidRDefault="0050012A" w:rsidP="00FB03C2">
          <w:pPr>
            <w:pStyle w:val="TOC1"/>
            <w:jc w:val="left"/>
            <w:rPr>
              <w:rFonts w:cstheme="minorBidi"/>
              <w:noProof/>
              <w:kern w:val="2"/>
              <w:sz w:val="24"/>
              <w:szCs w:val="24"/>
              <w:rtl/>
              <w14:ligatures w14:val="standardContextual"/>
            </w:rPr>
          </w:pPr>
          <w:r>
            <w:fldChar w:fldCharType="begin"/>
          </w:r>
          <w:r>
            <w:instrText xml:space="preserve"> TOC \o "1-3" \h \z \u </w:instrText>
          </w:r>
          <w:r>
            <w:fldChar w:fldCharType="separate"/>
          </w:r>
          <w:hyperlink w:anchor="_Toc233645070" w:history="1">
            <w:r w:rsidR="00FB03C2" w:rsidRPr="003808A8">
              <w:rPr>
                <w:rStyle w:val="Hyperlink"/>
                <w:noProof/>
              </w:rPr>
              <w:t>DECLARATION</w:t>
            </w:r>
            <w:r w:rsidR="00FB03C2">
              <w:rPr>
                <w:noProof/>
                <w:webHidden/>
                <w:rtl/>
              </w:rPr>
              <w:tab/>
            </w:r>
            <w:r w:rsidR="00FB03C2">
              <w:rPr>
                <w:rStyle w:val="Hyperlink"/>
                <w:noProof/>
                <w:rtl/>
              </w:rPr>
              <w:fldChar w:fldCharType="begin"/>
            </w:r>
            <w:r w:rsidR="00FB03C2">
              <w:rPr>
                <w:noProof/>
                <w:webHidden/>
                <w:rtl/>
              </w:rPr>
              <w:instrText xml:space="preserve"> </w:instrText>
            </w:r>
            <w:r w:rsidR="00FB03C2">
              <w:rPr>
                <w:noProof/>
                <w:webHidden/>
              </w:rPr>
              <w:instrText>PAGEREF</w:instrText>
            </w:r>
            <w:r w:rsidR="00FB03C2">
              <w:rPr>
                <w:noProof/>
                <w:webHidden/>
                <w:rtl/>
              </w:rPr>
              <w:instrText xml:space="preserve"> _</w:instrText>
            </w:r>
            <w:r w:rsidR="00FB03C2">
              <w:rPr>
                <w:noProof/>
                <w:webHidden/>
              </w:rPr>
              <w:instrText>Toc233645070 \h</w:instrText>
            </w:r>
            <w:r w:rsidR="00FB03C2">
              <w:rPr>
                <w:noProof/>
                <w:webHidden/>
                <w:rtl/>
              </w:rPr>
              <w:instrText xml:space="preserve"> </w:instrText>
            </w:r>
            <w:r w:rsidR="00FB03C2">
              <w:rPr>
                <w:rStyle w:val="Hyperlink"/>
                <w:noProof/>
                <w:rtl/>
              </w:rPr>
            </w:r>
            <w:r w:rsidR="00FB03C2">
              <w:rPr>
                <w:rStyle w:val="Hyperlink"/>
                <w:noProof/>
                <w:rtl/>
              </w:rPr>
              <w:fldChar w:fldCharType="separate"/>
            </w:r>
            <w:r w:rsidR="00FB03C2">
              <w:rPr>
                <w:noProof/>
                <w:webHidden/>
              </w:rPr>
              <w:t>III</w:t>
            </w:r>
            <w:r w:rsidR="00FB03C2">
              <w:rPr>
                <w:rStyle w:val="Hyperlink"/>
                <w:noProof/>
                <w:rtl/>
              </w:rPr>
              <w:fldChar w:fldCharType="end"/>
            </w:r>
          </w:hyperlink>
        </w:p>
        <w:p w14:paraId="2F2F2E6D" w14:textId="22DA805E" w:rsidR="00FB03C2" w:rsidRDefault="00FB03C2" w:rsidP="00FB03C2">
          <w:pPr>
            <w:pStyle w:val="TOC1"/>
            <w:jc w:val="left"/>
            <w:rPr>
              <w:rFonts w:cstheme="minorBidi"/>
              <w:noProof/>
              <w:kern w:val="2"/>
              <w:sz w:val="24"/>
              <w:szCs w:val="24"/>
              <w:rtl/>
              <w14:ligatures w14:val="standardContextual"/>
            </w:rPr>
          </w:pPr>
          <w:hyperlink w:anchor="_Toc233645071" w:history="1">
            <w:r w:rsidRPr="003808A8">
              <w:rPr>
                <w:rStyle w:val="Hyperlink"/>
                <w:noProof/>
              </w:rPr>
              <w:t>APPROVAL FOR SUBMISSION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Toc233645071 \h</w:instrText>
            </w:r>
            <w:r>
              <w:rPr>
                <w:noProof/>
                <w:webHidden/>
                <w:rtl/>
              </w:rPr>
              <w:instrText xml:space="preserve"> </w:instrText>
            </w:r>
            <w:r>
              <w:rPr>
                <w:rStyle w:val="Hyperlink"/>
                <w:noProof/>
                <w:rtl/>
              </w:rPr>
            </w:r>
            <w:r>
              <w:rPr>
                <w:rStyle w:val="Hyperlink"/>
                <w:noProof/>
                <w:rtl/>
              </w:rPr>
              <w:fldChar w:fldCharType="separate"/>
            </w:r>
            <w:r>
              <w:rPr>
                <w:noProof/>
                <w:webHidden/>
              </w:rPr>
              <w:t>IV</w:t>
            </w:r>
            <w:r>
              <w:rPr>
                <w:rStyle w:val="Hyperlink"/>
                <w:noProof/>
                <w:rtl/>
              </w:rPr>
              <w:fldChar w:fldCharType="end"/>
            </w:r>
          </w:hyperlink>
        </w:p>
        <w:p w14:paraId="4014D554" w14:textId="1E8D30BA" w:rsidR="00FB03C2" w:rsidRDefault="00FB03C2" w:rsidP="00FB03C2">
          <w:pPr>
            <w:pStyle w:val="TOC1"/>
            <w:jc w:val="left"/>
            <w:rPr>
              <w:rFonts w:cstheme="minorBidi"/>
              <w:noProof/>
              <w:kern w:val="2"/>
              <w:sz w:val="24"/>
              <w:szCs w:val="24"/>
              <w:rtl/>
              <w14:ligatures w14:val="standardContextual"/>
            </w:rPr>
          </w:pPr>
          <w:hyperlink w:anchor="_Toc233645072" w:history="1">
            <w:r w:rsidRPr="003808A8">
              <w:rPr>
                <w:rStyle w:val="Hyperlink"/>
                <w:noProof/>
              </w:rPr>
              <w:t>Acknowledgements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Toc233645072 \h</w:instrText>
            </w:r>
            <w:r>
              <w:rPr>
                <w:noProof/>
                <w:webHidden/>
                <w:rtl/>
              </w:rPr>
              <w:instrText xml:space="preserve"> </w:instrText>
            </w:r>
            <w:r>
              <w:rPr>
                <w:rStyle w:val="Hyperlink"/>
                <w:noProof/>
                <w:rtl/>
              </w:rPr>
            </w:r>
            <w:r>
              <w:rPr>
                <w:rStyle w:val="Hyperlink"/>
                <w:noProof/>
                <w:rtl/>
              </w:rPr>
              <w:fldChar w:fldCharType="separate"/>
            </w:r>
            <w:r>
              <w:rPr>
                <w:noProof/>
                <w:webHidden/>
              </w:rPr>
              <w:t>VI</w:t>
            </w:r>
            <w:r>
              <w:rPr>
                <w:rStyle w:val="Hyperlink"/>
                <w:noProof/>
                <w:rtl/>
              </w:rPr>
              <w:fldChar w:fldCharType="end"/>
            </w:r>
          </w:hyperlink>
        </w:p>
        <w:p w14:paraId="7A48C729" w14:textId="09E85E04" w:rsidR="00FB03C2" w:rsidRDefault="00FB03C2" w:rsidP="00FB03C2">
          <w:pPr>
            <w:pStyle w:val="TOC1"/>
            <w:jc w:val="left"/>
            <w:rPr>
              <w:rFonts w:cstheme="minorBidi"/>
              <w:noProof/>
              <w:kern w:val="2"/>
              <w:sz w:val="24"/>
              <w:szCs w:val="24"/>
              <w:rtl/>
              <w14:ligatures w14:val="standardContextual"/>
            </w:rPr>
          </w:pPr>
          <w:hyperlink w:anchor="_Toc233645073" w:history="1">
            <w:r w:rsidRPr="003808A8">
              <w:rPr>
                <w:rStyle w:val="Hyperlink"/>
                <w:noProof/>
              </w:rPr>
              <w:t>ABSTRACT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Toc233645073 \h</w:instrText>
            </w:r>
            <w:r>
              <w:rPr>
                <w:noProof/>
                <w:webHidden/>
                <w:rtl/>
              </w:rPr>
              <w:instrText xml:space="preserve"> </w:instrText>
            </w:r>
            <w:r>
              <w:rPr>
                <w:rStyle w:val="Hyperlink"/>
                <w:noProof/>
                <w:rtl/>
              </w:rPr>
            </w:r>
            <w:r>
              <w:rPr>
                <w:rStyle w:val="Hyperlink"/>
                <w:noProof/>
                <w:rtl/>
              </w:rPr>
              <w:fldChar w:fldCharType="separate"/>
            </w:r>
            <w:r>
              <w:rPr>
                <w:noProof/>
                <w:webHidden/>
              </w:rPr>
              <w:t>VII</w:t>
            </w:r>
            <w:r>
              <w:rPr>
                <w:rStyle w:val="Hyperlink"/>
                <w:noProof/>
                <w:rtl/>
              </w:rPr>
              <w:fldChar w:fldCharType="end"/>
            </w:r>
          </w:hyperlink>
        </w:p>
        <w:p w14:paraId="550D7351" w14:textId="5E616EED" w:rsidR="00FB03C2" w:rsidRDefault="00FB03C2" w:rsidP="00FB03C2">
          <w:pPr>
            <w:pStyle w:val="TOC1"/>
            <w:jc w:val="left"/>
            <w:rPr>
              <w:rFonts w:cstheme="minorBidi"/>
              <w:noProof/>
              <w:kern w:val="2"/>
              <w:sz w:val="24"/>
              <w:szCs w:val="24"/>
              <w:rtl/>
              <w14:ligatures w14:val="standardContextual"/>
            </w:rPr>
          </w:pPr>
          <w:hyperlink w:anchor="_Toc233645074" w:history="1">
            <w:r w:rsidRPr="003808A8">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Toc233645074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000DDB59" w14:textId="45F51C76" w:rsidR="00FB03C2" w:rsidRDefault="00FB03C2" w:rsidP="00FB03C2">
          <w:pPr>
            <w:pStyle w:val="TOC1"/>
            <w:jc w:val="left"/>
            <w:rPr>
              <w:rFonts w:cstheme="minorBidi"/>
              <w:noProof/>
              <w:kern w:val="2"/>
              <w:sz w:val="24"/>
              <w:szCs w:val="24"/>
              <w:rtl/>
              <w14:ligatures w14:val="standardContextual"/>
            </w:rPr>
          </w:pPr>
          <w:hyperlink w:anchor="_Toc233645075" w:history="1">
            <w:r w:rsidRPr="003808A8">
              <w:rPr>
                <w:rStyle w:val="Hyperlink"/>
                <w:noProof/>
              </w:rPr>
              <w:t>CHAPTER 1</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Toc233645075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2EA48E8B" w14:textId="43D65DB4" w:rsidR="00FB03C2" w:rsidRDefault="00FB03C2" w:rsidP="00FB03C2">
          <w:pPr>
            <w:pStyle w:val="TOC1"/>
            <w:jc w:val="left"/>
            <w:rPr>
              <w:rFonts w:cstheme="minorBidi"/>
              <w:noProof/>
              <w:kern w:val="2"/>
              <w:sz w:val="24"/>
              <w:szCs w:val="24"/>
              <w:rtl/>
              <w14:ligatures w14:val="standardContextual"/>
            </w:rPr>
          </w:pPr>
          <w:hyperlink w:anchor="_Toc233645076" w:history="1">
            <w:r w:rsidRPr="003808A8">
              <w:rPr>
                <w:rStyle w:val="Hyperlink"/>
                <w:rFonts w:asciiTheme="majorBidi" w:hAnsiTheme="majorBidi"/>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Toc233645076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9FD4096" w14:textId="4A0E1E28"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77" w:history="1">
            <w:r w:rsidRPr="003808A8">
              <w:rPr>
                <w:rStyle w:val="Hyperlink"/>
                <w:noProof/>
              </w:rPr>
              <w:t>1.1 Project Overview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Toc233645077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03A3BD05" w14:textId="332A728F"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78" w:history="1">
            <w:r w:rsidRPr="003808A8">
              <w:rPr>
                <w:rStyle w:val="Hyperlink"/>
                <w:noProof/>
              </w:rPr>
              <w:t>1.2 Problem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Toc233645078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3B972C7A" w14:textId="1DFCA02D"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79" w:history="1">
            <w:r w:rsidRPr="003808A8">
              <w:rPr>
                <w:rStyle w:val="Hyperlink"/>
                <w:noProof/>
              </w:rPr>
              <w:t>1.3 Project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Toc233645079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31921EFC" w14:textId="45E2EAA1"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80" w:history="1">
            <w:r w:rsidRPr="003808A8">
              <w:rPr>
                <w:rStyle w:val="Hyperlink"/>
                <w:noProof/>
              </w:rPr>
              <w:t>1.4 Software Development Methodology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Toc233645080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4DBB7B25" w14:textId="6FE37BF2"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81" w:history="1">
            <w:r w:rsidRPr="003808A8">
              <w:rPr>
                <w:rStyle w:val="Hyperlink"/>
                <w:noProof/>
              </w:rPr>
              <w:t>1.5 Report Organization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Toc233645081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2C700CDD" w14:textId="5937FD26"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82" w:history="1">
            <w:r w:rsidRPr="003808A8">
              <w:rPr>
                <w:rStyle w:val="Hyperlink"/>
                <w:noProof/>
              </w:rPr>
              <w:t>1.5 Project Scope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Toc233645082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61AA4CA1" w14:textId="591CFA46"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83" w:history="1">
            <w:r w:rsidRPr="003808A8">
              <w:rPr>
                <w:rStyle w:val="Hyperlink"/>
                <w:noProof/>
              </w:rPr>
              <w:t>1.6 Chapter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Toc233645083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5D4AAE3A" w14:textId="4D521C47" w:rsidR="00FB03C2" w:rsidRDefault="00FB03C2" w:rsidP="00FB03C2">
          <w:pPr>
            <w:pStyle w:val="TOC1"/>
            <w:jc w:val="left"/>
            <w:rPr>
              <w:rFonts w:cstheme="minorBidi"/>
              <w:noProof/>
              <w:kern w:val="2"/>
              <w:sz w:val="24"/>
              <w:szCs w:val="24"/>
              <w:rtl/>
              <w14:ligatures w14:val="standardContextual"/>
            </w:rPr>
          </w:pPr>
          <w:hyperlink w:anchor="_Toc233645084" w:history="1">
            <w:r w:rsidRPr="003808A8">
              <w:rPr>
                <w:rStyle w:val="Hyperlink"/>
                <w:rFonts w:asciiTheme="majorBidi" w:hAnsiTheme="majorBidi"/>
                <w:noProof/>
              </w:rPr>
              <w:t>CHAPTER 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Toc233645084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150ADCEF" w14:textId="2A2B3D53" w:rsidR="00FB03C2" w:rsidRDefault="00FB03C2" w:rsidP="00FB03C2">
          <w:pPr>
            <w:pStyle w:val="TOC1"/>
            <w:jc w:val="left"/>
            <w:rPr>
              <w:rFonts w:cstheme="minorBidi"/>
              <w:noProof/>
              <w:kern w:val="2"/>
              <w:sz w:val="24"/>
              <w:szCs w:val="24"/>
              <w:rtl/>
              <w14:ligatures w14:val="standardContextual"/>
            </w:rPr>
          </w:pPr>
          <w:hyperlink w:anchor="_Toc233645085" w:history="1">
            <w:r w:rsidRPr="003808A8">
              <w:rPr>
                <w:rStyle w:val="Hyperlink"/>
                <w:rFonts w:asciiTheme="majorBidi" w:hAnsiTheme="majorBidi"/>
                <w:noProof/>
              </w:rPr>
              <w:t>LITERATURE REVIEW &amp; THEORETICAL BACKGROUND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5CCA8BF2" w14:textId="3AD61E41"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86" w:history="1">
            <w:r w:rsidRPr="003808A8">
              <w:rPr>
                <w:rStyle w:val="Hyperlink"/>
                <w:noProof/>
              </w:rPr>
              <w:t>2.1 Related Systems 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6167BBEC" w14:textId="73B60BAF"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87" w:history="1">
            <w:r w:rsidRPr="003808A8">
              <w:rPr>
                <w:rStyle w:val="Hyperlink"/>
                <w:noProof/>
              </w:rPr>
              <w:t>2.1.1 Mint Platform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63A133FC" w14:textId="3C2547B3"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88" w:history="1">
            <w:r w:rsidRPr="003808A8">
              <w:rPr>
                <w:rStyle w:val="Hyperlink"/>
                <w:noProof/>
              </w:rPr>
              <w:t>2.1.2 PocketGuard Architecture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Toc233645088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3A542FED" w14:textId="113D0EF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89" w:history="1">
            <w:r w:rsidRPr="003808A8">
              <w:rPr>
                <w:rStyle w:val="Hyperlink"/>
                <w:noProof/>
              </w:rPr>
              <w:t>2.1.3 You Need A Budget (YNAB)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Toc233645089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4ABF67B8" w14:textId="46BA246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90" w:history="1">
            <w:r w:rsidRPr="003808A8">
              <w:rPr>
                <w:rStyle w:val="Hyperlink"/>
                <w:noProof/>
              </w:rPr>
              <w:t>2.1.4 Spendee Architecture 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Toc233645090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BFAE8C5" w14:textId="4D146C2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91" w:history="1">
            <w:r w:rsidRPr="003808A8">
              <w:rPr>
                <w:rStyle w:val="Hyperlink"/>
                <w:noProof/>
              </w:rPr>
              <w:t>2.1.5 Goodbudget Protocol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Toc233645091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53C088C2" w14:textId="6949D7DF"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92" w:history="1">
            <w:r w:rsidRPr="003808A8">
              <w:rPr>
                <w:rStyle w:val="Hyperlink"/>
                <w:noProof/>
              </w:rPr>
              <w:t>2.1.6 Generic Expense Manager Solutions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Toc233645092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1C4B675A" w14:textId="74E5108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093" w:history="1">
            <w:r w:rsidRPr="003808A8">
              <w:rPr>
                <w:rStyle w:val="Hyperlink"/>
                <w:noProof/>
              </w:rPr>
              <w:t>2.1.7 Gap Analysis &amp; SpendWise Positioning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Toc233645093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13C89840" w14:textId="3D711525"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4" w:history="1">
            <w:r w:rsidRPr="003808A8">
              <w:rPr>
                <w:rStyle w:val="Hyperlink"/>
                <w:noProof/>
              </w:rPr>
              <w:t>2.2 Functional Comparison Matrix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Toc233645094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11859DB4" w14:textId="124DDB7A"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5" w:history="1">
            <w:r w:rsidRPr="003808A8">
              <w:rPr>
                <w:rStyle w:val="Hyperlink"/>
                <w:noProof/>
              </w:rPr>
              <w:t>2.3 Mobile Development Frameworks: Flutter and Dart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Toc233645095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4DFFBCAF" w14:textId="4DDD6183"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6" w:history="1">
            <w:r w:rsidRPr="003808A8">
              <w:rPr>
                <w:rStyle w:val="Hyperlink"/>
                <w:noProof/>
              </w:rPr>
              <w:t>2.4 Architectural Patterns: Multi-Layered Clean Architecture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Toc233645096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66F66B8D" w14:textId="3D26A847"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7" w:history="1">
            <w:r w:rsidRPr="003808A8">
              <w:rPr>
                <w:rStyle w:val="Hyperlink"/>
                <w:rFonts w:eastAsia="SimSun"/>
                <w:noProof/>
              </w:rPr>
              <w:t>2.5 Local-First Paradigm and Data Synchronization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Toc233645097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1688E23B" w14:textId="5255E3C7"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8" w:history="1">
            <w:r w:rsidRPr="003808A8">
              <w:rPr>
                <w:rStyle w:val="Hyperlink"/>
                <w:noProof/>
              </w:rPr>
              <w:t>2.6 Behavioral Economics and Nudge Theory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1C5BBB64" w14:textId="38F2CE9A" w:rsidR="00FB03C2" w:rsidRDefault="00FB03C2" w:rsidP="00FB03C2">
          <w:pPr>
            <w:pStyle w:val="TOC2"/>
            <w:tabs>
              <w:tab w:val="right" w:leader="dot" w:pos="8296"/>
            </w:tabs>
            <w:rPr>
              <w:rFonts w:cstheme="minorBidi"/>
              <w:noProof/>
              <w:kern w:val="2"/>
              <w:sz w:val="24"/>
              <w:szCs w:val="24"/>
              <w:rtl/>
              <w14:ligatures w14:val="standardContextual"/>
            </w:rPr>
          </w:pPr>
          <w:hyperlink w:anchor="_Toc233645099" w:history="1">
            <w:r w:rsidRPr="003808A8">
              <w:rPr>
                <w:rStyle w:val="Hyperlink"/>
                <w:noProof/>
              </w:rPr>
              <w:t>2.7 Chapter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Toc233645099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630A986" w14:textId="78A995F8" w:rsidR="00FB03C2" w:rsidRDefault="00FB03C2" w:rsidP="00FB03C2">
          <w:pPr>
            <w:pStyle w:val="TOC1"/>
            <w:jc w:val="left"/>
            <w:rPr>
              <w:rFonts w:cstheme="minorBidi"/>
              <w:noProof/>
              <w:kern w:val="2"/>
              <w:sz w:val="24"/>
              <w:szCs w:val="24"/>
              <w:rtl/>
              <w14:ligatures w14:val="standardContextual"/>
            </w:rPr>
          </w:pPr>
          <w:hyperlink w:anchor="_Toc233645100" w:history="1">
            <w:r w:rsidRPr="003808A8">
              <w:rPr>
                <w:rStyle w:val="Hyperlink"/>
                <w:noProof/>
              </w:rPr>
              <w:t>CHAPTER 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Toc233645100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13E42404" w14:textId="0B440275" w:rsidR="00FB03C2" w:rsidRDefault="00FB03C2" w:rsidP="00FB03C2">
          <w:pPr>
            <w:pStyle w:val="TOC1"/>
            <w:jc w:val="left"/>
            <w:rPr>
              <w:rFonts w:cstheme="minorBidi"/>
              <w:noProof/>
              <w:kern w:val="2"/>
              <w:sz w:val="24"/>
              <w:szCs w:val="24"/>
              <w:rtl/>
              <w14:ligatures w14:val="standardContextual"/>
            </w:rPr>
          </w:pPr>
          <w:hyperlink w:anchor="_Toc233645101" w:history="1">
            <w:r w:rsidRPr="003808A8">
              <w:rPr>
                <w:rStyle w:val="Hyperlink"/>
                <w:rFonts w:asciiTheme="majorBidi" w:hAnsiTheme="majorBidi"/>
                <w:noProof/>
              </w:rPr>
              <w:t>METHODOLOGY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Toc233645101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324678FB" w14:textId="0039740E"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02" w:history="1">
            <w:r w:rsidRPr="003808A8">
              <w:rPr>
                <w:rStyle w:val="Hyperlink"/>
                <w:noProof/>
              </w:rPr>
              <w:t>3.1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Toc233645102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549C129E" w14:textId="44EC7D19"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03" w:history="1">
            <w:r w:rsidRPr="003808A8">
              <w:rPr>
                <w:rStyle w:val="Hyperlink"/>
                <w:noProof/>
              </w:rPr>
              <w:t>3.2 Extreme Programming (XP)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Toc233645103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028324A6" w14:textId="614E1A6E"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04" w:history="1">
            <w:r w:rsidRPr="003808A8">
              <w:rPr>
                <w:rStyle w:val="Hyperlink"/>
                <w:noProof/>
              </w:rPr>
              <w:t>3.3 XP Phases in SpendWise Project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Toc233645104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7C21A155" w14:textId="45493165"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05" w:history="1">
            <w:r w:rsidRPr="003808A8">
              <w:rPr>
                <w:rStyle w:val="Hyperlink"/>
                <w:noProof/>
              </w:rPr>
              <w:t>3.3.1  Planning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Toc233645105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31374074" w14:textId="199D607D"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06" w:history="1">
            <w:r w:rsidRPr="003808A8">
              <w:rPr>
                <w:rStyle w:val="Hyperlink"/>
                <w:noProof/>
              </w:rPr>
              <w:t>3.3.2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Toc233645106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2FB07563" w14:textId="0C330E14"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07" w:history="1">
            <w:r w:rsidRPr="003808A8">
              <w:rPr>
                <w:rStyle w:val="Hyperlink"/>
                <w:noProof/>
              </w:rPr>
              <w:t>3.3.3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Toc233645107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1F94293D" w14:textId="7F276AFD"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08" w:history="1">
            <w:r w:rsidRPr="003808A8">
              <w:rPr>
                <w:rStyle w:val="Hyperlink"/>
                <w:noProof/>
              </w:rPr>
              <w:t>3.3.4  Testing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Toc233645108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11FECD93" w14:textId="108EC59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09" w:history="1">
            <w:r w:rsidRPr="003808A8">
              <w:rPr>
                <w:rStyle w:val="Hyperlink"/>
                <w:noProof/>
              </w:rPr>
              <w:t>3.3.5  Release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Toc233645109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77212DA8" w14:textId="724A912D"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10" w:history="1">
            <w:r w:rsidRPr="003808A8">
              <w:rPr>
                <w:rStyle w:val="Hyperlink"/>
                <w:noProof/>
              </w:rPr>
              <w:t>3.4 Development Technologies and Tools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Toc233645110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4EE17B25" w14:textId="591AA662"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1" w:history="1">
            <w:r w:rsidRPr="003808A8">
              <w:rPr>
                <w:rStyle w:val="Hyperlink"/>
                <w:noProof/>
              </w:rPr>
              <w:t>3.4.1 Flutter SDK (Software Development Kit)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Toc233645111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3B3E10AF" w14:textId="09645F67"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2" w:history="1">
            <w:r w:rsidRPr="003808A8">
              <w:rPr>
                <w:rStyle w:val="Hyperlink"/>
                <w:noProof/>
              </w:rPr>
              <w:t>3.4.2 Dart Programming Language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Toc233645112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5712E609" w14:textId="7F113515"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3" w:history="1">
            <w:r w:rsidRPr="003808A8">
              <w:rPr>
                <w:rStyle w:val="Hyperlink"/>
                <w:noProof/>
              </w:rPr>
              <w:t>3.4.3 Sqflite Local Database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0B0FC6A8" w14:textId="55D8F16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4" w:history="1">
            <w:r w:rsidRPr="003808A8">
              <w:rPr>
                <w:rStyle w:val="Hyperlink"/>
                <w:noProof/>
              </w:rPr>
              <w:t>3.4.4 Firebase Ecosystem Suite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7744D745" w14:textId="0D0453A3"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5" w:history="1">
            <w:r w:rsidRPr="003808A8">
              <w:rPr>
                <w:rStyle w:val="Hyperlink"/>
                <w:noProof/>
              </w:rPr>
              <w:t>3.4.5 Android Studio &amp; Android SDK Architecture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70373C5" w14:textId="5001EF21"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16" w:history="1">
            <w:r w:rsidRPr="003808A8">
              <w:rPr>
                <w:rStyle w:val="Hyperlink"/>
                <w:noProof/>
              </w:rPr>
              <w:t>3.4.6 Git Version Control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Toc233645116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4A7D103A" w14:textId="253B7700"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17" w:history="1">
            <w:r w:rsidRPr="003808A8">
              <w:rPr>
                <w:rStyle w:val="Hyperlink"/>
                <w:noProof/>
              </w:rPr>
              <w:t>3.5 Chapter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Toc233645117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E45BBC" w14:textId="3E607E67" w:rsidR="00FB03C2" w:rsidRDefault="00FB03C2" w:rsidP="00FB03C2">
          <w:pPr>
            <w:pStyle w:val="TOC1"/>
            <w:jc w:val="left"/>
            <w:rPr>
              <w:rFonts w:cstheme="minorBidi"/>
              <w:noProof/>
              <w:kern w:val="2"/>
              <w:sz w:val="24"/>
              <w:szCs w:val="24"/>
              <w:rtl/>
              <w14:ligatures w14:val="standardContextual"/>
            </w:rPr>
          </w:pPr>
          <w:hyperlink w:anchor="_Toc233645118" w:history="1">
            <w:r w:rsidRPr="003808A8">
              <w:rPr>
                <w:rStyle w:val="Hyperlink"/>
                <w:noProof/>
              </w:rPr>
              <w:t>CHAPTER 4</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Toc233645118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65A00CE4" w14:textId="622F8F4C" w:rsidR="00FB03C2" w:rsidRDefault="00FB03C2" w:rsidP="00FB03C2">
          <w:pPr>
            <w:pStyle w:val="TOC1"/>
            <w:jc w:val="left"/>
            <w:rPr>
              <w:rFonts w:cstheme="minorBidi"/>
              <w:noProof/>
              <w:kern w:val="2"/>
              <w:sz w:val="24"/>
              <w:szCs w:val="24"/>
              <w:rtl/>
              <w14:ligatures w14:val="standardContextual"/>
            </w:rPr>
          </w:pPr>
          <w:hyperlink w:anchor="_Toc233645119" w:history="1">
            <w:r w:rsidRPr="003808A8">
              <w:rPr>
                <w:rStyle w:val="Hyperlink"/>
                <w:noProof/>
              </w:rPr>
              <w:t>SYSTEM DESIGN AND 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Toc233645119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481B7F9D" w14:textId="76427FA1"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20" w:history="1">
            <w:r w:rsidRPr="003808A8">
              <w:rPr>
                <w:rStyle w:val="Hyperlink"/>
                <w:noProof/>
              </w:rPr>
              <w:t>4.1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Toc233645120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61FB7C61" w14:textId="2B4BC6D8"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21" w:history="1">
            <w:r w:rsidRPr="003808A8">
              <w:rPr>
                <w:rStyle w:val="Hyperlink"/>
                <w:noProof/>
              </w:rPr>
              <w:t>4.2 Module I: The Central Infrastructure and Core Subsystem (core)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Toc233645121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07DF86FC" w14:textId="5A267A82"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2" w:history="1">
            <w:r w:rsidRPr="003808A8">
              <w:rPr>
                <w:rStyle w:val="Hyperlink"/>
                <w:noProof/>
              </w:rPr>
              <w:t>4.2.1 Core Component Architectural Design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Toc233645122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254A1AAF" w14:textId="7B26ACA7"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3" w:history="1">
            <w:r w:rsidRPr="003808A8">
              <w:rPr>
                <w:rStyle w:val="Hyperlink"/>
                <w:noProof/>
              </w:rPr>
              <w:t>4.2.2 Core Infrastructure Architectural Diagrams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Toc233645123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26EE7AB3" w14:textId="2CC31336"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4" w:history="1">
            <w:r w:rsidRPr="003808A8">
              <w:rPr>
                <w:rStyle w:val="Hyperlink"/>
                <w:noProof/>
              </w:rPr>
              <w:t>4.2.3 Core System Implementation and Service Deployment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Toc233645124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25E5F7AD" w14:textId="638E7F3C"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5" w:history="1">
            <w:r w:rsidRPr="003808A8">
              <w:rPr>
                <w:rStyle w:val="Hyperlink"/>
                <w:noProof/>
              </w:rPr>
              <w:t>4.2.4 Synchronization and Data Cleanup Logic (Logical and Algorithmic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Toc233645125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025B68BD" w14:textId="54743968"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26" w:history="1">
            <w:r w:rsidRPr="003808A8">
              <w:rPr>
                <w:rStyle w:val="Hyperlink"/>
                <w:noProof/>
              </w:rPr>
              <w:t>4.3 Module II: The Intelligent Financial Advisor Subsystem (ai_advisor)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Toc233645126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7CDD9AE" w14:textId="50BEBFA4"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7" w:history="1">
            <w:r w:rsidRPr="003808A8">
              <w:rPr>
                <w:rStyle w:val="Hyperlink"/>
                <w:noProof/>
              </w:rPr>
              <w:t>4.3.1 Intelligent Subsystem Architectural Layout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Toc233645127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7F249278" w14:textId="407F20F9"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8" w:history="1">
            <w:r w:rsidRPr="003808A8">
              <w:rPr>
                <w:rStyle w:val="Hyperlink"/>
                <w:noProof/>
              </w:rPr>
              <w:t>4.3.2 Intelligent Subsystem Design Diagrams and Image Insertion Points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Toc233645128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39140783" w14:textId="4D3714B2"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29" w:history="1">
            <w:r w:rsidRPr="003808A8">
              <w:rPr>
                <w:rStyle w:val="Hyperlink"/>
                <w:noProof/>
              </w:rPr>
              <w:t>4.3.3 Intelligent Subsystem Code Implementation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Toc233645129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5070F5F2" w14:textId="0B76D325"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0" w:history="1">
            <w:r w:rsidRPr="003808A8">
              <w:rPr>
                <w:rStyle w:val="Hyperlink"/>
                <w:noProof/>
              </w:rPr>
              <w:t>4.3.4 Mathematical Modeling and Analytical Heuristics (Logical and Algorithmic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Toc233645130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18981816" w14:textId="4BEC477E"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31" w:history="1">
            <w:r w:rsidRPr="003808A8">
              <w:rPr>
                <w:rStyle w:val="Hyperlink"/>
                <w:noProof/>
              </w:rPr>
              <w:t>4.4 Module III: User Authentication and Identity Management Framework (auth)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Toc233645131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1DE0CF4C" w14:textId="3247BC1A"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2" w:history="1">
            <w:r w:rsidRPr="003808A8">
              <w:rPr>
                <w:rStyle w:val="Hyperlink"/>
                <w:noProof/>
              </w:rPr>
              <w:t>4.4.1 Authentication Subsystem Structural Design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Toc233645132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547D5F24" w14:textId="21AE354C"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3" w:history="1">
            <w:r w:rsidRPr="003808A8">
              <w:rPr>
                <w:rStyle w:val="Hyperlink"/>
                <w:noProof/>
              </w:rPr>
              <w:t>4.4.2 Authentication Subsystem Wireframes and Image Placement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68B7BB52" w14:textId="20BE4EAF"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4" w:history="1">
            <w:r w:rsidRPr="003808A8">
              <w:rPr>
                <w:rStyle w:val="Hyperlink"/>
                <w:noProof/>
              </w:rPr>
              <w:t>4.4.3 Authentication System Implementation and Code Visualization Points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Toc233645134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6B9A316C" w14:textId="27760EFB"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5" w:history="1">
            <w:r w:rsidRPr="003808A8">
              <w:rPr>
                <w:rStyle w:val="Hyperlink"/>
                <w:noProof/>
              </w:rPr>
              <w:t>4.4.4 Authentication Code Screenshots Guidance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Toc233645135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1566E703" w14:textId="0E36C653"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36" w:history="1">
            <w:r w:rsidRPr="003808A8">
              <w:rPr>
                <w:rStyle w:val="Hyperlink"/>
                <w:noProof/>
              </w:rPr>
              <w:t>4.5 Module IV: Transaction Processing and Wallet Management Subsystem (transactions_wallet)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Toc233645136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27B90B6C" w14:textId="009FAB1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7" w:history="1">
            <w:r w:rsidRPr="003808A8">
              <w:rPr>
                <w:rStyle w:val="Hyperlink"/>
                <w:noProof/>
              </w:rPr>
              <w:t>4.5.1 Financial Subsystem Structural Design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Toc233645137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00F803F5" w14:textId="2028891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8" w:history="1">
            <w:r w:rsidRPr="003808A8">
              <w:rPr>
                <w:rStyle w:val="Hyperlink"/>
                <w:noProof/>
              </w:rPr>
              <w:t>4.5.3 Financial Ledger System Execution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Toc233645138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45BC79B0" w14:textId="416CB3D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39" w:history="1">
            <w:r w:rsidRPr="003808A8">
              <w:rPr>
                <w:rStyle w:val="Hyperlink"/>
                <w:noProof/>
              </w:rPr>
              <w:t>4.5.4 Financial Code Screenshots Guidance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Toc233645139 \h</w:instrText>
            </w:r>
            <w:r>
              <w:rPr>
                <w:noProof/>
                <w:webHidden/>
                <w:rtl/>
              </w:rPr>
              <w:instrText xml:space="preserve"> </w:instrText>
            </w:r>
            <w:r>
              <w:rPr>
                <w:rStyle w:val="Hyperlink"/>
                <w:noProof/>
                <w:rtl/>
              </w:rPr>
            </w:r>
            <w:r>
              <w:rPr>
                <w:rStyle w:val="Hyperlink"/>
                <w:noProof/>
                <w:rtl/>
              </w:rPr>
              <w:fldChar w:fldCharType="separate"/>
            </w:r>
            <w:r>
              <w:rPr>
                <w:noProof/>
                <w:webHidden/>
                <w:rtl/>
              </w:rPr>
              <w:t>71</w:t>
            </w:r>
            <w:r>
              <w:rPr>
                <w:rStyle w:val="Hyperlink"/>
                <w:noProof/>
                <w:rtl/>
              </w:rPr>
              <w:fldChar w:fldCharType="end"/>
            </w:r>
          </w:hyperlink>
        </w:p>
        <w:p w14:paraId="6A952ACE" w14:textId="2C9FD0E1"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40" w:history="1">
            <w:r w:rsidRPr="003808A8">
              <w:rPr>
                <w:rStyle w:val="Hyperlink"/>
                <w:noProof/>
              </w:rPr>
              <w:t>4.6 Module V: Budget Constraints and Recurring Transactions Subsystem (budgets_recurring)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Toc233645140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77980C48" w14:textId="174E199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1" w:history="1">
            <w:r w:rsidRPr="003808A8">
              <w:rPr>
                <w:rStyle w:val="Hyperlink"/>
                <w:noProof/>
              </w:rPr>
              <w:t>4.6.1 Subsystem Behavioral and Temporal Layout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Toc233645141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1F1C1221" w14:textId="5977141B"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2" w:history="1">
            <w:r w:rsidRPr="003808A8">
              <w:rPr>
                <w:rStyle w:val="Hyperlink"/>
                <w:noProof/>
              </w:rPr>
              <w:t>4.6.2 Subsystem Wireframes, UML Diagrams, and Image Placement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Toc233645142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12F04C17" w14:textId="0A9FE7E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3" w:history="1">
            <w:r w:rsidRPr="003808A8">
              <w:rPr>
                <w:rStyle w:val="Hyperlink"/>
                <w:noProof/>
              </w:rPr>
              <w:t>4.6.3 Automation System Execution Logic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Toc233645143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27A3C880" w14:textId="4482C5A6"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4" w:history="1">
            <w:r w:rsidRPr="003808A8">
              <w:rPr>
                <w:rStyle w:val="Hyperlink"/>
                <w:noProof/>
              </w:rPr>
              <w:t>4.6.4 Budget &amp; Automation Code Screenshots Guidance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Toc233645144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514FAE8A" w14:textId="63C28DA0"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45" w:history="1">
            <w:r w:rsidRPr="003808A8">
              <w:rPr>
                <w:rStyle w:val="Hyperlink"/>
                <w:noProof/>
              </w:rPr>
              <w:t>4.7 Module VI: Financial Analytics, Advanced Graphical Reporting, and Export Subsystem (reports_analytics)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Toc233645145 \h</w:instrText>
            </w:r>
            <w:r>
              <w:rPr>
                <w:noProof/>
                <w:webHidden/>
                <w:rtl/>
              </w:rPr>
              <w:instrText xml:space="preserve"> </w:instrText>
            </w:r>
            <w:r>
              <w:rPr>
                <w:rStyle w:val="Hyperlink"/>
                <w:noProof/>
                <w:rtl/>
              </w:rPr>
            </w:r>
            <w:r>
              <w:rPr>
                <w:rStyle w:val="Hyperlink"/>
                <w:noProof/>
                <w:rtl/>
              </w:rPr>
              <w:fldChar w:fldCharType="separate"/>
            </w:r>
            <w:r>
              <w:rPr>
                <w:noProof/>
                <w:webHidden/>
                <w:rtl/>
              </w:rPr>
              <w:t>82</w:t>
            </w:r>
            <w:r>
              <w:rPr>
                <w:rStyle w:val="Hyperlink"/>
                <w:noProof/>
                <w:rtl/>
              </w:rPr>
              <w:fldChar w:fldCharType="end"/>
            </w:r>
          </w:hyperlink>
        </w:p>
        <w:p w14:paraId="78E7CE61" w14:textId="1D3EB209"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6" w:history="1">
            <w:r w:rsidRPr="003808A8">
              <w:rPr>
                <w:rStyle w:val="Hyperlink"/>
                <w:noProof/>
              </w:rPr>
              <w:t>4.7.1 Analytical Subsystem Structural Design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Toc233645146 \h</w:instrText>
            </w:r>
            <w:r>
              <w:rPr>
                <w:noProof/>
                <w:webHidden/>
                <w:rtl/>
              </w:rPr>
              <w:instrText xml:space="preserve"> </w:instrText>
            </w:r>
            <w:r>
              <w:rPr>
                <w:rStyle w:val="Hyperlink"/>
                <w:noProof/>
                <w:rtl/>
              </w:rPr>
            </w:r>
            <w:r>
              <w:rPr>
                <w:rStyle w:val="Hyperlink"/>
                <w:noProof/>
                <w:rtl/>
              </w:rPr>
              <w:fldChar w:fldCharType="separate"/>
            </w:r>
            <w:r>
              <w:rPr>
                <w:noProof/>
                <w:webHidden/>
                <w:rtl/>
              </w:rPr>
              <w:t>82</w:t>
            </w:r>
            <w:r>
              <w:rPr>
                <w:rStyle w:val="Hyperlink"/>
                <w:noProof/>
                <w:rtl/>
              </w:rPr>
              <w:fldChar w:fldCharType="end"/>
            </w:r>
          </w:hyperlink>
        </w:p>
        <w:p w14:paraId="6FE54ECE" w14:textId="14B4F7C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7" w:history="1">
            <w:r w:rsidRPr="003808A8">
              <w:rPr>
                <w:rStyle w:val="Hyperlink"/>
                <w:noProof/>
              </w:rPr>
              <w:t>4.7.2 Analytical Subsystem Wireframes, UML Diagrams, and Image Placement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Toc233645147 \h</w:instrText>
            </w:r>
            <w:r>
              <w:rPr>
                <w:noProof/>
                <w:webHidden/>
                <w:rtl/>
              </w:rPr>
              <w:instrText xml:space="preserve"> </w:instrText>
            </w:r>
            <w:r>
              <w:rPr>
                <w:rStyle w:val="Hyperlink"/>
                <w:noProof/>
                <w:rtl/>
              </w:rPr>
            </w:r>
            <w:r>
              <w:rPr>
                <w:rStyle w:val="Hyperlink"/>
                <w:noProof/>
                <w:rtl/>
              </w:rPr>
              <w:fldChar w:fldCharType="separate"/>
            </w:r>
            <w:r>
              <w:rPr>
                <w:noProof/>
                <w:webHidden/>
                <w:rtl/>
              </w:rPr>
              <w:t>83</w:t>
            </w:r>
            <w:r>
              <w:rPr>
                <w:rStyle w:val="Hyperlink"/>
                <w:noProof/>
                <w:rtl/>
              </w:rPr>
              <w:fldChar w:fldCharType="end"/>
            </w:r>
          </w:hyperlink>
        </w:p>
        <w:p w14:paraId="4B0D2082" w14:textId="784B69D3"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48" w:history="1">
            <w:r w:rsidRPr="003808A8">
              <w:rPr>
                <w:rStyle w:val="Hyperlink"/>
                <w:noProof/>
              </w:rPr>
              <w:t>4.8 Module VII: Administrative Control Dashboard and User Management Subsystem (admin_module)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Toc233645148 \h</w:instrText>
            </w:r>
            <w:r>
              <w:rPr>
                <w:noProof/>
                <w:webHidden/>
                <w:rtl/>
              </w:rPr>
              <w:instrText xml:space="preserve"> </w:instrText>
            </w:r>
            <w:r>
              <w:rPr>
                <w:rStyle w:val="Hyperlink"/>
                <w:noProof/>
                <w:rtl/>
              </w:rPr>
            </w:r>
            <w:r>
              <w:rPr>
                <w:rStyle w:val="Hyperlink"/>
                <w:noProof/>
                <w:rtl/>
              </w:rPr>
              <w:fldChar w:fldCharType="separate"/>
            </w:r>
            <w:r>
              <w:rPr>
                <w:noProof/>
                <w:webHidden/>
                <w:rtl/>
              </w:rPr>
              <w:t>92</w:t>
            </w:r>
            <w:r>
              <w:rPr>
                <w:rStyle w:val="Hyperlink"/>
                <w:noProof/>
                <w:rtl/>
              </w:rPr>
              <w:fldChar w:fldCharType="end"/>
            </w:r>
          </w:hyperlink>
        </w:p>
        <w:p w14:paraId="51A4F5D0" w14:textId="11327311"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49" w:history="1">
            <w:r w:rsidRPr="003808A8">
              <w:rPr>
                <w:rStyle w:val="Hyperlink"/>
                <w:noProof/>
              </w:rPr>
              <w:t>4.8.1 Administrative Infrastructure Structural Design (Design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Toc233645149 \h</w:instrText>
            </w:r>
            <w:r>
              <w:rPr>
                <w:noProof/>
                <w:webHidden/>
                <w:rtl/>
              </w:rPr>
              <w:instrText xml:space="preserve"> </w:instrText>
            </w:r>
            <w:r>
              <w:rPr>
                <w:rStyle w:val="Hyperlink"/>
                <w:noProof/>
                <w:rtl/>
              </w:rPr>
            </w:r>
            <w:r>
              <w:rPr>
                <w:rStyle w:val="Hyperlink"/>
                <w:noProof/>
                <w:rtl/>
              </w:rPr>
              <w:fldChar w:fldCharType="separate"/>
            </w:r>
            <w:r>
              <w:rPr>
                <w:noProof/>
                <w:webHidden/>
                <w:rtl/>
              </w:rPr>
              <w:t>92</w:t>
            </w:r>
            <w:r>
              <w:rPr>
                <w:rStyle w:val="Hyperlink"/>
                <w:noProof/>
                <w:rtl/>
              </w:rPr>
              <w:fldChar w:fldCharType="end"/>
            </w:r>
          </w:hyperlink>
        </w:p>
        <w:p w14:paraId="40771D8E" w14:textId="40702A7E"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50" w:history="1">
            <w:r w:rsidRPr="003808A8">
              <w:rPr>
                <w:rStyle w:val="Hyperlink"/>
                <w:noProof/>
              </w:rPr>
              <w:t>4.8.2 Administrative Wireframes and Image Placement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Toc233645150 \h</w:instrText>
            </w:r>
            <w:r>
              <w:rPr>
                <w:noProof/>
                <w:webHidden/>
                <w:rtl/>
              </w:rPr>
              <w:instrText xml:space="preserve"> </w:instrText>
            </w:r>
            <w:r>
              <w:rPr>
                <w:rStyle w:val="Hyperlink"/>
                <w:noProof/>
                <w:rtl/>
              </w:rPr>
            </w:r>
            <w:r>
              <w:rPr>
                <w:rStyle w:val="Hyperlink"/>
                <w:noProof/>
                <w:rtl/>
              </w:rPr>
              <w:fldChar w:fldCharType="separate"/>
            </w:r>
            <w:r>
              <w:rPr>
                <w:noProof/>
                <w:webHidden/>
                <w:rtl/>
              </w:rPr>
              <w:t>93</w:t>
            </w:r>
            <w:r>
              <w:rPr>
                <w:rStyle w:val="Hyperlink"/>
                <w:noProof/>
                <w:rtl/>
              </w:rPr>
              <w:fldChar w:fldCharType="end"/>
            </w:r>
          </w:hyperlink>
        </w:p>
        <w:p w14:paraId="34B5A721" w14:textId="66191D61"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51" w:history="1">
            <w:r w:rsidRPr="003808A8">
              <w:rPr>
                <w:rStyle w:val="Hyperlink"/>
                <w:noProof/>
              </w:rPr>
              <w:t>4.8.3 Administrative Service Integration and Security Enforcement (Implementation Phase)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Toc233645151 \h</w:instrText>
            </w:r>
            <w:r>
              <w:rPr>
                <w:noProof/>
                <w:webHidden/>
                <w:rtl/>
              </w:rPr>
              <w:instrText xml:space="preserve"> </w:instrText>
            </w:r>
            <w:r>
              <w:rPr>
                <w:rStyle w:val="Hyperlink"/>
                <w:noProof/>
                <w:rtl/>
              </w:rPr>
            </w:r>
            <w:r>
              <w:rPr>
                <w:rStyle w:val="Hyperlink"/>
                <w:noProof/>
                <w:rtl/>
              </w:rPr>
              <w:fldChar w:fldCharType="separate"/>
            </w:r>
            <w:r>
              <w:rPr>
                <w:noProof/>
                <w:webHidden/>
                <w:rtl/>
              </w:rPr>
              <w:t>96</w:t>
            </w:r>
            <w:r>
              <w:rPr>
                <w:rStyle w:val="Hyperlink"/>
                <w:noProof/>
                <w:rtl/>
              </w:rPr>
              <w:fldChar w:fldCharType="end"/>
            </w:r>
          </w:hyperlink>
        </w:p>
        <w:p w14:paraId="37D96EF6" w14:textId="6172CC46"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52" w:history="1">
            <w:r w:rsidRPr="003808A8">
              <w:rPr>
                <w:rStyle w:val="Hyperlink"/>
                <w:noProof/>
              </w:rPr>
              <w:t>4.8.4 Admin Controller Code Screenshots Guidance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Toc233645152 \h</w:instrText>
            </w:r>
            <w:r>
              <w:rPr>
                <w:noProof/>
                <w:webHidden/>
                <w:rtl/>
              </w:rPr>
              <w:instrText xml:space="preserve"> </w:instrText>
            </w:r>
            <w:r>
              <w:rPr>
                <w:rStyle w:val="Hyperlink"/>
                <w:noProof/>
                <w:rtl/>
              </w:rPr>
            </w:r>
            <w:r>
              <w:rPr>
                <w:rStyle w:val="Hyperlink"/>
                <w:noProof/>
                <w:rtl/>
              </w:rPr>
              <w:fldChar w:fldCharType="separate"/>
            </w:r>
            <w:r>
              <w:rPr>
                <w:noProof/>
                <w:webHidden/>
                <w:rtl/>
              </w:rPr>
              <w:t>97</w:t>
            </w:r>
            <w:r>
              <w:rPr>
                <w:rStyle w:val="Hyperlink"/>
                <w:noProof/>
                <w:rtl/>
              </w:rPr>
              <w:fldChar w:fldCharType="end"/>
            </w:r>
          </w:hyperlink>
        </w:p>
        <w:p w14:paraId="2B82A245" w14:textId="62D7DD1D"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53" w:history="1">
            <w:r w:rsidRPr="003808A8">
              <w:rPr>
                <w:rStyle w:val="Hyperlink"/>
                <w:noProof/>
              </w:rPr>
              <w:t>4.9 Chapter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Toc233645153 \h</w:instrText>
            </w:r>
            <w:r>
              <w:rPr>
                <w:noProof/>
                <w:webHidden/>
                <w:rtl/>
              </w:rPr>
              <w:instrText xml:space="preserve"> </w:instrText>
            </w:r>
            <w:r>
              <w:rPr>
                <w:rStyle w:val="Hyperlink"/>
                <w:noProof/>
                <w:rtl/>
              </w:rPr>
            </w:r>
            <w:r>
              <w:rPr>
                <w:rStyle w:val="Hyperlink"/>
                <w:noProof/>
                <w:rtl/>
              </w:rPr>
              <w:fldChar w:fldCharType="separate"/>
            </w:r>
            <w:r>
              <w:rPr>
                <w:noProof/>
                <w:webHidden/>
                <w:rtl/>
              </w:rPr>
              <w:t>98</w:t>
            </w:r>
            <w:r>
              <w:rPr>
                <w:rStyle w:val="Hyperlink"/>
                <w:noProof/>
                <w:rtl/>
              </w:rPr>
              <w:fldChar w:fldCharType="end"/>
            </w:r>
          </w:hyperlink>
        </w:p>
        <w:p w14:paraId="4D97EECF" w14:textId="5D688125" w:rsidR="00FB03C2" w:rsidRDefault="00FB03C2" w:rsidP="00FB03C2">
          <w:pPr>
            <w:pStyle w:val="TOC1"/>
            <w:jc w:val="left"/>
            <w:rPr>
              <w:rFonts w:cstheme="minorBidi"/>
              <w:noProof/>
              <w:kern w:val="2"/>
              <w:sz w:val="24"/>
              <w:szCs w:val="24"/>
              <w:rtl/>
              <w14:ligatures w14:val="standardContextual"/>
            </w:rPr>
          </w:pPr>
          <w:hyperlink w:anchor="_Toc233645154" w:history="1">
            <w:r w:rsidRPr="003808A8">
              <w:rPr>
                <w:rStyle w:val="Hyperlink"/>
                <w:noProof/>
              </w:rPr>
              <w:t>CHAPTER 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Toc233645154 \h</w:instrText>
            </w:r>
            <w:r>
              <w:rPr>
                <w:noProof/>
                <w:webHidden/>
                <w:rtl/>
              </w:rPr>
              <w:instrText xml:space="preserve"> </w:instrText>
            </w:r>
            <w:r>
              <w:rPr>
                <w:rStyle w:val="Hyperlink"/>
                <w:noProof/>
                <w:rtl/>
              </w:rPr>
            </w:r>
            <w:r>
              <w:rPr>
                <w:rStyle w:val="Hyperlink"/>
                <w:noProof/>
                <w:rtl/>
              </w:rPr>
              <w:fldChar w:fldCharType="separate"/>
            </w:r>
            <w:r>
              <w:rPr>
                <w:noProof/>
                <w:webHidden/>
                <w:rtl/>
              </w:rPr>
              <w:t>100</w:t>
            </w:r>
            <w:r>
              <w:rPr>
                <w:rStyle w:val="Hyperlink"/>
                <w:noProof/>
                <w:rtl/>
              </w:rPr>
              <w:fldChar w:fldCharType="end"/>
            </w:r>
          </w:hyperlink>
        </w:p>
        <w:p w14:paraId="58B14873" w14:textId="6B6FFA69" w:rsidR="00FB03C2" w:rsidRDefault="00FB03C2" w:rsidP="00FB03C2">
          <w:pPr>
            <w:pStyle w:val="TOC1"/>
            <w:jc w:val="left"/>
            <w:rPr>
              <w:rFonts w:cstheme="minorBidi"/>
              <w:noProof/>
              <w:kern w:val="2"/>
              <w:sz w:val="24"/>
              <w:szCs w:val="24"/>
              <w:rtl/>
              <w14:ligatures w14:val="standardContextual"/>
            </w:rPr>
          </w:pPr>
          <w:hyperlink w:anchor="_Toc233645155" w:history="1">
            <w:r w:rsidRPr="003808A8">
              <w:rPr>
                <w:rStyle w:val="Hyperlink"/>
                <w:noProof/>
              </w:rPr>
              <w:t>SYSTEM TESTING AND RESULTS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Toc233645155 \h</w:instrText>
            </w:r>
            <w:r>
              <w:rPr>
                <w:noProof/>
                <w:webHidden/>
                <w:rtl/>
              </w:rPr>
              <w:instrText xml:space="preserve"> </w:instrText>
            </w:r>
            <w:r>
              <w:rPr>
                <w:rStyle w:val="Hyperlink"/>
                <w:noProof/>
                <w:rtl/>
              </w:rPr>
            </w:r>
            <w:r>
              <w:rPr>
                <w:rStyle w:val="Hyperlink"/>
                <w:noProof/>
                <w:rtl/>
              </w:rPr>
              <w:fldChar w:fldCharType="separate"/>
            </w:r>
            <w:r>
              <w:rPr>
                <w:noProof/>
                <w:webHidden/>
                <w:rtl/>
              </w:rPr>
              <w:t>100</w:t>
            </w:r>
            <w:r>
              <w:rPr>
                <w:rStyle w:val="Hyperlink"/>
                <w:noProof/>
                <w:rtl/>
              </w:rPr>
              <w:fldChar w:fldCharType="end"/>
            </w:r>
          </w:hyperlink>
        </w:p>
        <w:p w14:paraId="24354809" w14:textId="406C3211"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56" w:history="1">
            <w:r w:rsidRPr="003808A8">
              <w:rPr>
                <w:rStyle w:val="Hyperlink"/>
                <w:noProof/>
              </w:rPr>
              <w:t>5.1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Toc233645156 \h</w:instrText>
            </w:r>
            <w:r>
              <w:rPr>
                <w:noProof/>
                <w:webHidden/>
                <w:rtl/>
              </w:rPr>
              <w:instrText xml:space="preserve"> </w:instrText>
            </w:r>
            <w:r>
              <w:rPr>
                <w:rStyle w:val="Hyperlink"/>
                <w:noProof/>
                <w:rtl/>
              </w:rPr>
            </w:r>
            <w:r>
              <w:rPr>
                <w:rStyle w:val="Hyperlink"/>
                <w:noProof/>
                <w:rtl/>
              </w:rPr>
              <w:fldChar w:fldCharType="separate"/>
            </w:r>
            <w:r>
              <w:rPr>
                <w:noProof/>
                <w:webHidden/>
                <w:rtl/>
              </w:rPr>
              <w:t>100</w:t>
            </w:r>
            <w:r>
              <w:rPr>
                <w:rStyle w:val="Hyperlink"/>
                <w:noProof/>
                <w:rtl/>
              </w:rPr>
              <w:fldChar w:fldCharType="end"/>
            </w:r>
          </w:hyperlink>
        </w:p>
        <w:p w14:paraId="2B193618" w14:textId="7EAF03B7"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57" w:history="1">
            <w:r w:rsidRPr="003808A8">
              <w:rPr>
                <w:rStyle w:val="Hyperlink"/>
                <w:noProof/>
              </w:rPr>
              <w:t>5.2 Operational Testing Environment and Hardware Setup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Toc233645157 \h</w:instrText>
            </w:r>
            <w:r>
              <w:rPr>
                <w:noProof/>
                <w:webHidden/>
                <w:rtl/>
              </w:rPr>
              <w:instrText xml:space="preserve"> </w:instrText>
            </w:r>
            <w:r>
              <w:rPr>
                <w:rStyle w:val="Hyperlink"/>
                <w:noProof/>
                <w:rtl/>
              </w:rPr>
            </w:r>
            <w:r>
              <w:rPr>
                <w:rStyle w:val="Hyperlink"/>
                <w:noProof/>
                <w:rtl/>
              </w:rPr>
              <w:fldChar w:fldCharType="separate"/>
            </w:r>
            <w:r>
              <w:rPr>
                <w:noProof/>
                <w:webHidden/>
                <w:rtl/>
              </w:rPr>
              <w:t>100</w:t>
            </w:r>
            <w:r>
              <w:rPr>
                <w:rStyle w:val="Hyperlink"/>
                <w:noProof/>
                <w:rtl/>
              </w:rPr>
              <w:fldChar w:fldCharType="end"/>
            </w:r>
          </w:hyperlink>
        </w:p>
        <w:p w14:paraId="013D12BC" w14:textId="5FE0E087"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58" w:history="1">
            <w:r w:rsidRPr="003808A8">
              <w:rPr>
                <w:rStyle w:val="Hyperlink"/>
                <w:noProof/>
              </w:rPr>
              <w:t>5.3 Modular Test Cases and Validation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Toc233645158 \h</w:instrText>
            </w:r>
            <w:r>
              <w:rPr>
                <w:noProof/>
                <w:webHidden/>
                <w:rtl/>
              </w:rPr>
              <w:instrText xml:space="preserve"> </w:instrText>
            </w:r>
            <w:r>
              <w:rPr>
                <w:rStyle w:val="Hyperlink"/>
                <w:noProof/>
                <w:rtl/>
              </w:rPr>
            </w:r>
            <w:r>
              <w:rPr>
                <w:rStyle w:val="Hyperlink"/>
                <w:noProof/>
                <w:rtl/>
              </w:rPr>
              <w:fldChar w:fldCharType="separate"/>
            </w:r>
            <w:r>
              <w:rPr>
                <w:noProof/>
                <w:webHidden/>
                <w:rtl/>
              </w:rPr>
              <w:t>101</w:t>
            </w:r>
            <w:r>
              <w:rPr>
                <w:rStyle w:val="Hyperlink"/>
                <w:noProof/>
                <w:rtl/>
              </w:rPr>
              <w:fldChar w:fldCharType="end"/>
            </w:r>
          </w:hyperlink>
        </w:p>
        <w:p w14:paraId="1F046BDF" w14:textId="4E4B5A8E"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59" w:history="1">
            <w:r w:rsidRPr="003808A8">
              <w:rPr>
                <w:rStyle w:val="Hyperlink"/>
                <w:noProof/>
              </w:rPr>
              <w:t>5.3.1 Module I: User Authentication and Lifecycle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Toc233645159 \h</w:instrText>
            </w:r>
            <w:r>
              <w:rPr>
                <w:noProof/>
                <w:webHidden/>
                <w:rtl/>
              </w:rPr>
              <w:instrText xml:space="preserve"> </w:instrText>
            </w:r>
            <w:r>
              <w:rPr>
                <w:rStyle w:val="Hyperlink"/>
                <w:noProof/>
                <w:rtl/>
              </w:rPr>
            </w:r>
            <w:r>
              <w:rPr>
                <w:rStyle w:val="Hyperlink"/>
                <w:noProof/>
                <w:rtl/>
              </w:rPr>
              <w:fldChar w:fldCharType="separate"/>
            </w:r>
            <w:r>
              <w:rPr>
                <w:noProof/>
                <w:webHidden/>
                <w:rtl/>
              </w:rPr>
              <w:t>102</w:t>
            </w:r>
            <w:r>
              <w:rPr>
                <w:rStyle w:val="Hyperlink"/>
                <w:noProof/>
                <w:rtl/>
              </w:rPr>
              <w:fldChar w:fldCharType="end"/>
            </w:r>
          </w:hyperlink>
        </w:p>
        <w:p w14:paraId="07AB1EFC" w14:textId="48412B8E"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0" w:history="1">
            <w:r w:rsidRPr="003808A8">
              <w:rPr>
                <w:rStyle w:val="Hyperlink"/>
                <w:noProof/>
              </w:rPr>
              <w:t>5.3.2 Module II: The Intelligent Financial Advisor Subsystem (ai_advisor)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Toc233645160 \h</w:instrText>
            </w:r>
            <w:r>
              <w:rPr>
                <w:noProof/>
                <w:webHidden/>
                <w:rtl/>
              </w:rPr>
              <w:instrText xml:space="preserve"> </w:instrText>
            </w:r>
            <w:r>
              <w:rPr>
                <w:rStyle w:val="Hyperlink"/>
                <w:noProof/>
                <w:rtl/>
              </w:rPr>
            </w:r>
            <w:r>
              <w:rPr>
                <w:rStyle w:val="Hyperlink"/>
                <w:noProof/>
                <w:rtl/>
              </w:rPr>
              <w:fldChar w:fldCharType="separate"/>
            </w:r>
            <w:r>
              <w:rPr>
                <w:noProof/>
                <w:webHidden/>
                <w:rtl/>
              </w:rPr>
              <w:t>102</w:t>
            </w:r>
            <w:r>
              <w:rPr>
                <w:rStyle w:val="Hyperlink"/>
                <w:noProof/>
                <w:rtl/>
              </w:rPr>
              <w:fldChar w:fldCharType="end"/>
            </w:r>
          </w:hyperlink>
        </w:p>
        <w:p w14:paraId="4AD067C6" w14:textId="72C918FC"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1" w:history="1">
            <w:r w:rsidRPr="003808A8">
              <w:rPr>
                <w:rStyle w:val="Hyperlink"/>
                <w:noProof/>
              </w:rPr>
              <w:t>5.3.3 Module III: User Authentication and Identity Management Framework (auth)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Toc233645161 \h</w:instrText>
            </w:r>
            <w:r>
              <w:rPr>
                <w:noProof/>
                <w:webHidden/>
                <w:rtl/>
              </w:rPr>
              <w:instrText xml:space="preserve"> </w:instrText>
            </w:r>
            <w:r>
              <w:rPr>
                <w:rStyle w:val="Hyperlink"/>
                <w:noProof/>
                <w:rtl/>
              </w:rPr>
            </w:r>
            <w:r>
              <w:rPr>
                <w:rStyle w:val="Hyperlink"/>
                <w:noProof/>
                <w:rtl/>
              </w:rPr>
              <w:fldChar w:fldCharType="separate"/>
            </w:r>
            <w:r>
              <w:rPr>
                <w:noProof/>
                <w:webHidden/>
                <w:rtl/>
              </w:rPr>
              <w:t>103</w:t>
            </w:r>
            <w:r>
              <w:rPr>
                <w:rStyle w:val="Hyperlink"/>
                <w:noProof/>
                <w:rtl/>
              </w:rPr>
              <w:fldChar w:fldCharType="end"/>
            </w:r>
          </w:hyperlink>
        </w:p>
        <w:p w14:paraId="3829FE4B" w14:textId="027639F4"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2" w:history="1">
            <w:r w:rsidRPr="003808A8">
              <w:rPr>
                <w:rStyle w:val="Hyperlink"/>
                <w:noProof/>
              </w:rPr>
              <w:t>5.3.4 Module IV: Transaction Processing and Wallet Management Subsystem (transactions_wallet)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Toc233645162 \h</w:instrText>
            </w:r>
            <w:r>
              <w:rPr>
                <w:noProof/>
                <w:webHidden/>
                <w:rtl/>
              </w:rPr>
              <w:instrText xml:space="preserve"> </w:instrText>
            </w:r>
            <w:r>
              <w:rPr>
                <w:rStyle w:val="Hyperlink"/>
                <w:noProof/>
                <w:rtl/>
              </w:rPr>
            </w:r>
            <w:r>
              <w:rPr>
                <w:rStyle w:val="Hyperlink"/>
                <w:noProof/>
                <w:rtl/>
              </w:rPr>
              <w:fldChar w:fldCharType="separate"/>
            </w:r>
            <w:r>
              <w:rPr>
                <w:noProof/>
                <w:webHidden/>
                <w:rtl/>
              </w:rPr>
              <w:t>104</w:t>
            </w:r>
            <w:r>
              <w:rPr>
                <w:rStyle w:val="Hyperlink"/>
                <w:noProof/>
                <w:rtl/>
              </w:rPr>
              <w:fldChar w:fldCharType="end"/>
            </w:r>
          </w:hyperlink>
        </w:p>
        <w:p w14:paraId="3E0D5FDC" w14:textId="0B2A57BD"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3" w:history="1">
            <w:r w:rsidRPr="003808A8">
              <w:rPr>
                <w:rStyle w:val="Hyperlink"/>
                <w:noProof/>
              </w:rPr>
              <w:t>5.3.5 Module V: Budget Constraints and Automation Subsystem (budgets_recurring)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Toc233645163 \h</w:instrText>
            </w:r>
            <w:r>
              <w:rPr>
                <w:noProof/>
                <w:webHidden/>
                <w:rtl/>
              </w:rPr>
              <w:instrText xml:space="preserve"> </w:instrText>
            </w:r>
            <w:r>
              <w:rPr>
                <w:rStyle w:val="Hyperlink"/>
                <w:noProof/>
                <w:rtl/>
              </w:rPr>
            </w:r>
            <w:r>
              <w:rPr>
                <w:rStyle w:val="Hyperlink"/>
                <w:noProof/>
                <w:rtl/>
              </w:rPr>
              <w:fldChar w:fldCharType="separate"/>
            </w:r>
            <w:r>
              <w:rPr>
                <w:noProof/>
                <w:webHidden/>
                <w:rtl/>
              </w:rPr>
              <w:t>105</w:t>
            </w:r>
            <w:r>
              <w:rPr>
                <w:rStyle w:val="Hyperlink"/>
                <w:noProof/>
                <w:rtl/>
              </w:rPr>
              <w:fldChar w:fldCharType="end"/>
            </w:r>
          </w:hyperlink>
        </w:p>
        <w:p w14:paraId="222341E2" w14:textId="7FE02B31"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4" w:history="1">
            <w:r w:rsidRPr="003808A8">
              <w:rPr>
                <w:rStyle w:val="Hyperlink"/>
                <w:noProof/>
              </w:rPr>
              <w:t>5.3.6 Module VI: Advanced Reporting and Analytics Subsystem (reports_analytics)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Toc233645164 \h</w:instrText>
            </w:r>
            <w:r>
              <w:rPr>
                <w:noProof/>
                <w:webHidden/>
                <w:rtl/>
              </w:rPr>
              <w:instrText xml:space="preserve"> </w:instrText>
            </w:r>
            <w:r>
              <w:rPr>
                <w:rStyle w:val="Hyperlink"/>
                <w:noProof/>
                <w:rtl/>
              </w:rPr>
            </w:r>
            <w:r>
              <w:rPr>
                <w:rStyle w:val="Hyperlink"/>
                <w:noProof/>
                <w:rtl/>
              </w:rPr>
              <w:fldChar w:fldCharType="separate"/>
            </w:r>
            <w:r>
              <w:rPr>
                <w:noProof/>
                <w:webHidden/>
                <w:rtl/>
              </w:rPr>
              <w:t>106</w:t>
            </w:r>
            <w:r>
              <w:rPr>
                <w:rStyle w:val="Hyperlink"/>
                <w:noProof/>
                <w:rtl/>
              </w:rPr>
              <w:fldChar w:fldCharType="end"/>
            </w:r>
          </w:hyperlink>
        </w:p>
        <w:p w14:paraId="3DA32F1A" w14:textId="721974EB"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5" w:history="1">
            <w:r w:rsidRPr="003808A8">
              <w:rPr>
                <w:rStyle w:val="Hyperlink"/>
                <w:noProof/>
              </w:rPr>
              <w:t>5.3.7 Module VII: Administrative Control Panel (admin_module) Verification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Toc233645165 \h</w:instrText>
            </w:r>
            <w:r>
              <w:rPr>
                <w:noProof/>
                <w:webHidden/>
                <w:rtl/>
              </w:rPr>
              <w:instrText xml:space="preserve"> </w:instrText>
            </w:r>
            <w:r>
              <w:rPr>
                <w:rStyle w:val="Hyperlink"/>
                <w:noProof/>
                <w:rtl/>
              </w:rPr>
            </w:r>
            <w:r>
              <w:rPr>
                <w:rStyle w:val="Hyperlink"/>
                <w:noProof/>
                <w:rtl/>
              </w:rPr>
              <w:fldChar w:fldCharType="separate"/>
            </w:r>
            <w:r>
              <w:rPr>
                <w:noProof/>
                <w:webHidden/>
                <w:rtl/>
              </w:rPr>
              <w:t>107</w:t>
            </w:r>
            <w:r>
              <w:rPr>
                <w:rStyle w:val="Hyperlink"/>
                <w:noProof/>
                <w:rtl/>
              </w:rPr>
              <w:fldChar w:fldCharType="end"/>
            </w:r>
          </w:hyperlink>
        </w:p>
        <w:p w14:paraId="3852D488" w14:textId="0E90DDAD"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66" w:history="1">
            <w:r w:rsidRPr="003808A8">
              <w:rPr>
                <w:rStyle w:val="Hyperlink"/>
                <w:noProof/>
              </w:rPr>
              <w:t>5.4 System Integration, Verification Matrix, and Test Outcomes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Toc233645166 \h</w:instrText>
            </w:r>
            <w:r>
              <w:rPr>
                <w:noProof/>
                <w:webHidden/>
                <w:rtl/>
              </w:rPr>
              <w:instrText xml:space="preserve"> </w:instrText>
            </w:r>
            <w:r>
              <w:rPr>
                <w:rStyle w:val="Hyperlink"/>
                <w:noProof/>
                <w:rtl/>
              </w:rPr>
            </w:r>
            <w:r>
              <w:rPr>
                <w:rStyle w:val="Hyperlink"/>
                <w:noProof/>
                <w:rtl/>
              </w:rPr>
              <w:fldChar w:fldCharType="separate"/>
            </w:r>
            <w:r>
              <w:rPr>
                <w:noProof/>
                <w:webHidden/>
                <w:rtl/>
              </w:rPr>
              <w:t>108</w:t>
            </w:r>
            <w:r>
              <w:rPr>
                <w:rStyle w:val="Hyperlink"/>
                <w:noProof/>
                <w:rtl/>
              </w:rPr>
              <w:fldChar w:fldCharType="end"/>
            </w:r>
          </w:hyperlink>
        </w:p>
        <w:p w14:paraId="5CB0484F" w14:textId="795D8B9B"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67" w:history="1">
            <w:r w:rsidRPr="003808A8">
              <w:rPr>
                <w:rStyle w:val="Hyperlink"/>
                <w:noProof/>
              </w:rPr>
              <w:t>5.5 Chapter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Toc233645167 \h</w:instrText>
            </w:r>
            <w:r>
              <w:rPr>
                <w:noProof/>
                <w:webHidden/>
                <w:rtl/>
              </w:rPr>
              <w:instrText xml:space="preserve"> </w:instrText>
            </w:r>
            <w:r>
              <w:rPr>
                <w:rStyle w:val="Hyperlink"/>
                <w:noProof/>
                <w:rtl/>
              </w:rPr>
            </w:r>
            <w:r>
              <w:rPr>
                <w:rStyle w:val="Hyperlink"/>
                <w:noProof/>
                <w:rtl/>
              </w:rPr>
              <w:fldChar w:fldCharType="separate"/>
            </w:r>
            <w:r>
              <w:rPr>
                <w:noProof/>
                <w:webHidden/>
                <w:rtl/>
              </w:rPr>
              <w:t>110</w:t>
            </w:r>
            <w:r>
              <w:rPr>
                <w:rStyle w:val="Hyperlink"/>
                <w:noProof/>
                <w:rtl/>
              </w:rPr>
              <w:fldChar w:fldCharType="end"/>
            </w:r>
          </w:hyperlink>
        </w:p>
        <w:p w14:paraId="71D2F5E8" w14:textId="66C00AB8"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68" w:history="1">
            <w:r w:rsidRPr="003808A8">
              <w:rPr>
                <w:rStyle w:val="Hyperlink"/>
                <w:noProof/>
              </w:rPr>
              <w:t>5.5.2 Recommendations Based on Results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Toc233645168 \h</w:instrText>
            </w:r>
            <w:r>
              <w:rPr>
                <w:noProof/>
                <w:webHidden/>
                <w:rtl/>
              </w:rPr>
              <w:instrText xml:space="preserve"> </w:instrText>
            </w:r>
            <w:r>
              <w:rPr>
                <w:rStyle w:val="Hyperlink"/>
                <w:noProof/>
                <w:rtl/>
              </w:rPr>
            </w:r>
            <w:r>
              <w:rPr>
                <w:rStyle w:val="Hyperlink"/>
                <w:noProof/>
                <w:rtl/>
              </w:rPr>
              <w:fldChar w:fldCharType="separate"/>
            </w:r>
            <w:r>
              <w:rPr>
                <w:noProof/>
                <w:webHidden/>
                <w:rtl/>
              </w:rPr>
              <w:t>110</w:t>
            </w:r>
            <w:r>
              <w:rPr>
                <w:rStyle w:val="Hyperlink"/>
                <w:noProof/>
                <w:rtl/>
              </w:rPr>
              <w:fldChar w:fldCharType="end"/>
            </w:r>
          </w:hyperlink>
        </w:p>
        <w:p w14:paraId="4530C51C" w14:textId="63333F4E"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69" w:history="1">
            <w:r w:rsidRPr="003808A8">
              <w:rPr>
                <w:rStyle w:val="Hyperlink"/>
                <w:noProof/>
              </w:rPr>
              <w:t>5.6 Conclusion and Future 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Toc233645169 \h</w:instrText>
            </w:r>
            <w:r>
              <w:rPr>
                <w:noProof/>
                <w:webHidden/>
                <w:rtl/>
              </w:rPr>
              <w:instrText xml:space="preserve"> </w:instrText>
            </w:r>
            <w:r>
              <w:rPr>
                <w:rStyle w:val="Hyperlink"/>
                <w:noProof/>
                <w:rtl/>
              </w:rPr>
            </w:r>
            <w:r>
              <w:rPr>
                <w:rStyle w:val="Hyperlink"/>
                <w:noProof/>
                <w:rtl/>
              </w:rPr>
              <w:fldChar w:fldCharType="separate"/>
            </w:r>
            <w:r>
              <w:rPr>
                <w:noProof/>
                <w:webHidden/>
                <w:rtl/>
              </w:rPr>
              <w:t>111</w:t>
            </w:r>
            <w:r>
              <w:rPr>
                <w:rStyle w:val="Hyperlink"/>
                <w:noProof/>
                <w:rtl/>
              </w:rPr>
              <w:fldChar w:fldCharType="end"/>
            </w:r>
          </w:hyperlink>
        </w:p>
        <w:p w14:paraId="7B069883" w14:textId="5366CFEE"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0" w:history="1">
            <w:r w:rsidRPr="003808A8">
              <w:rPr>
                <w:rStyle w:val="Hyperlink"/>
                <w:noProof/>
              </w:rPr>
              <w:t>5.6.1 Project 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Toc233645170 \h</w:instrText>
            </w:r>
            <w:r>
              <w:rPr>
                <w:noProof/>
                <w:webHidden/>
                <w:rtl/>
              </w:rPr>
              <w:instrText xml:space="preserve"> </w:instrText>
            </w:r>
            <w:r>
              <w:rPr>
                <w:rStyle w:val="Hyperlink"/>
                <w:noProof/>
                <w:rtl/>
              </w:rPr>
            </w:r>
            <w:r>
              <w:rPr>
                <w:rStyle w:val="Hyperlink"/>
                <w:noProof/>
                <w:rtl/>
              </w:rPr>
              <w:fldChar w:fldCharType="separate"/>
            </w:r>
            <w:r>
              <w:rPr>
                <w:noProof/>
                <w:webHidden/>
                <w:rtl/>
              </w:rPr>
              <w:t>111</w:t>
            </w:r>
            <w:r>
              <w:rPr>
                <w:rStyle w:val="Hyperlink"/>
                <w:noProof/>
                <w:rtl/>
              </w:rPr>
              <w:fldChar w:fldCharType="end"/>
            </w:r>
          </w:hyperlink>
        </w:p>
        <w:p w14:paraId="4715D585" w14:textId="03B64CD2"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1" w:history="1">
            <w:r w:rsidRPr="003808A8">
              <w:rPr>
                <w:rStyle w:val="Hyperlink"/>
                <w:noProof/>
              </w:rPr>
              <w:t>5.6.2 Future Work and System Enhancements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Toc233645171 \h</w:instrText>
            </w:r>
            <w:r>
              <w:rPr>
                <w:noProof/>
                <w:webHidden/>
                <w:rtl/>
              </w:rPr>
              <w:instrText xml:space="preserve"> </w:instrText>
            </w:r>
            <w:r>
              <w:rPr>
                <w:rStyle w:val="Hyperlink"/>
                <w:noProof/>
                <w:rtl/>
              </w:rPr>
            </w:r>
            <w:r>
              <w:rPr>
                <w:rStyle w:val="Hyperlink"/>
                <w:noProof/>
                <w:rtl/>
              </w:rPr>
              <w:fldChar w:fldCharType="separate"/>
            </w:r>
            <w:r>
              <w:rPr>
                <w:noProof/>
                <w:webHidden/>
                <w:rtl/>
              </w:rPr>
              <w:t>112</w:t>
            </w:r>
            <w:r>
              <w:rPr>
                <w:rStyle w:val="Hyperlink"/>
                <w:noProof/>
                <w:rtl/>
              </w:rPr>
              <w:fldChar w:fldCharType="end"/>
            </w:r>
          </w:hyperlink>
        </w:p>
        <w:p w14:paraId="2BAD39F1" w14:textId="3BD2C784" w:rsidR="00FB03C2" w:rsidRDefault="00FB03C2" w:rsidP="00FB03C2">
          <w:pPr>
            <w:pStyle w:val="TOC1"/>
            <w:jc w:val="left"/>
            <w:rPr>
              <w:rFonts w:cstheme="minorBidi"/>
              <w:noProof/>
              <w:kern w:val="2"/>
              <w:sz w:val="24"/>
              <w:szCs w:val="24"/>
              <w:rtl/>
              <w14:ligatures w14:val="standardContextual"/>
            </w:rPr>
          </w:pPr>
          <w:hyperlink w:anchor="_Toc233645172" w:history="1">
            <w:r w:rsidRPr="003808A8">
              <w:rPr>
                <w:rStyle w:val="Hyperlink"/>
                <w:noProof/>
              </w:rPr>
              <w:t>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Toc233645172 \h</w:instrText>
            </w:r>
            <w:r>
              <w:rPr>
                <w:noProof/>
                <w:webHidden/>
                <w:rtl/>
              </w:rPr>
              <w:instrText xml:space="preserve"> </w:instrText>
            </w:r>
            <w:r>
              <w:rPr>
                <w:rStyle w:val="Hyperlink"/>
                <w:noProof/>
                <w:rtl/>
              </w:rPr>
            </w:r>
            <w:r>
              <w:rPr>
                <w:rStyle w:val="Hyperlink"/>
                <w:noProof/>
                <w:rtl/>
              </w:rPr>
              <w:fldChar w:fldCharType="separate"/>
            </w:r>
            <w:r>
              <w:rPr>
                <w:noProof/>
                <w:webHidden/>
                <w:rtl/>
              </w:rPr>
              <w:t>113</w:t>
            </w:r>
            <w:r>
              <w:rPr>
                <w:rStyle w:val="Hyperlink"/>
                <w:noProof/>
                <w:rtl/>
              </w:rPr>
              <w:fldChar w:fldCharType="end"/>
            </w:r>
          </w:hyperlink>
        </w:p>
        <w:p w14:paraId="2F94983C" w14:textId="5A5B102E" w:rsidR="00FB03C2" w:rsidRDefault="00FB03C2" w:rsidP="00FB03C2">
          <w:pPr>
            <w:pStyle w:val="TOC1"/>
            <w:jc w:val="left"/>
            <w:rPr>
              <w:rFonts w:cstheme="minorBidi"/>
              <w:noProof/>
              <w:kern w:val="2"/>
              <w:sz w:val="24"/>
              <w:szCs w:val="24"/>
              <w:rtl/>
              <w14:ligatures w14:val="standardContextual"/>
            </w:rPr>
          </w:pPr>
          <w:hyperlink w:anchor="_Toc233645173" w:history="1">
            <w:r w:rsidRPr="003808A8">
              <w:rPr>
                <w:rStyle w:val="Hyperlink"/>
                <w:noProof/>
              </w:rPr>
              <w:t>APPENDICES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Toc233645173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72A10CC9" w14:textId="7B364FE0"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74" w:history="1">
            <w:r w:rsidRPr="003808A8">
              <w:rPr>
                <w:rStyle w:val="Hyperlink"/>
                <w:noProof/>
              </w:rPr>
              <w:t>APPENDIX A: Graphs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Toc233645174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277476CE" w14:textId="2A54417B"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5" w:history="1">
            <w:r w:rsidRPr="003808A8">
              <w:rPr>
                <w:rStyle w:val="Hyperlink"/>
                <w:noProof/>
              </w:rPr>
              <w:t>A.1 Use Case Diagram (System Interactions)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Toc233645175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39FE7303" w14:textId="0804A65B"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6" w:history="1">
            <w:r w:rsidRPr="003808A8">
              <w:rPr>
                <w:rStyle w:val="Hyperlink"/>
                <w:noProof/>
              </w:rPr>
              <w:t>A.2 Class Diagram (Data Entities and State Relationships)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Toc233645176 \h</w:instrText>
            </w:r>
            <w:r>
              <w:rPr>
                <w:noProof/>
                <w:webHidden/>
                <w:rtl/>
              </w:rPr>
              <w:instrText xml:space="preserve"> </w:instrText>
            </w:r>
            <w:r>
              <w:rPr>
                <w:rStyle w:val="Hyperlink"/>
                <w:noProof/>
                <w:rtl/>
              </w:rPr>
            </w:r>
            <w:r>
              <w:rPr>
                <w:rStyle w:val="Hyperlink"/>
                <w:noProof/>
                <w:rtl/>
              </w:rPr>
              <w:fldChar w:fldCharType="separate"/>
            </w:r>
            <w:r>
              <w:rPr>
                <w:noProof/>
                <w:webHidden/>
                <w:rtl/>
              </w:rPr>
              <w:t>115</w:t>
            </w:r>
            <w:r>
              <w:rPr>
                <w:rStyle w:val="Hyperlink"/>
                <w:noProof/>
                <w:rtl/>
              </w:rPr>
              <w:fldChar w:fldCharType="end"/>
            </w:r>
          </w:hyperlink>
        </w:p>
        <w:p w14:paraId="718EFA13" w14:textId="7345CF6F"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7" w:history="1">
            <w:r w:rsidRPr="003808A8">
              <w:rPr>
                <w:rStyle w:val="Hyperlink"/>
                <w:noProof/>
              </w:rPr>
              <w:t>A.3 Class Diagram (Data Persistence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Toc233645177 \h</w:instrText>
            </w:r>
            <w:r>
              <w:rPr>
                <w:noProof/>
                <w:webHidden/>
                <w:rtl/>
              </w:rPr>
              <w:instrText xml:space="preserve"> </w:instrText>
            </w:r>
            <w:r>
              <w:rPr>
                <w:rStyle w:val="Hyperlink"/>
                <w:noProof/>
                <w:rtl/>
              </w:rPr>
            </w:r>
            <w:r>
              <w:rPr>
                <w:rStyle w:val="Hyperlink"/>
                <w:noProof/>
                <w:rtl/>
              </w:rPr>
              <w:fldChar w:fldCharType="separate"/>
            </w:r>
            <w:r>
              <w:rPr>
                <w:noProof/>
                <w:webHidden/>
                <w:rtl/>
              </w:rPr>
              <w:t>117</w:t>
            </w:r>
            <w:r>
              <w:rPr>
                <w:rStyle w:val="Hyperlink"/>
                <w:noProof/>
                <w:rtl/>
              </w:rPr>
              <w:fldChar w:fldCharType="end"/>
            </w:r>
          </w:hyperlink>
        </w:p>
        <w:p w14:paraId="151CAFC1" w14:textId="57F52964"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8" w:history="1">
            <w:r w:rsidRPr="003808A8">
              <w:rPr>
                <w:rStyle w:val="Hyperlink"/>
                <w:noProof/>
              </w:rPr>
              <w:t>A.4 Sequence Diagram (Real-Time blocking Lifecycle)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Toc233645178 \h</w:instrText>
            </w:r>
            <w:r>
              <w:rPr>
                <w:noProof/>
                <w:webHidden/>
                <w:rtl/>
              </w:rPr>
              <w:instrText xml:space="preserve"> </w:instrText>
            </w:r>
            <w:r>
              <w:rPr>
                <w:rStyle w:val="Hyperlink"/>
                <w:noProof/>
                <w:rtl/>
              </w:rPr>
            </w:r>
            <w:r>
              <w:rPr>
                <w:rStyle w:val="Hyperlink"/>
                <w:noProof/>
                <w:rtl/>
              </w:rPr>
              <w:fldChar w:fldCharType="separate"/>
            </w:r>
            <w:r>
              <w:rPr>
                <w:noProof/>
                <w:webHidden/>
                <w:rtl/>
              </w:rPr>
              <w:t>119</w:t>
            </w:r>
            <w:r>
              <w:rPr>
                <w:rStyle w:val="Hyperlink"/>
                <w:noProof/>
                <w:rtl/>
              </w:rPr>
              <w:fldChar w:fldCharType="end"/>
            </w:r>
          </w:hyperlink>
        </w:p>
        <w:p w14:paraId="088F348A" w14:textId="3EAFF006"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79" w:history="1">
            <w:r w:rsidRPr="003808A8">
              <w:rPr>
                <w:rStyle w:val="Hyperlink"/>
                <w:noProof/>
              </w:rPr>
              <w:t>A.5 State Diagram (Transaction Synchronization Lifecycle)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Toc233645179 \h</w:instrText>
            </w:r>
            <w:r>
              <w:rPr>
                <w:noProof/>
                <w:webHidden/>
                <w:rtl/>
              </w:rPr>
              <w:instrText xml:space="preserve"> </w:instrText>
            </w:r>
            <w:r>
              <w:rPr>
                <w:rStyle w:val="Hyperlink"/>
                <w:noProof/>
                <w:rtl/>
              </w:rPr>
            </w:r>
            <w:r>
              <w:rPr>
                <w:rStyle w:val="Hyperlink"/>
                <w:noProof/>
                <w:rtl/>
              </w:rPr>
              <w:fldChar w:fldCharType="separate"/>
            </w:r>
            <w:r>
              <w:rPr>
                <w:noProof/>
                <w:webHidden/>
                <w:rtl/>
              </w:rPr>
              <w:t>120</w:t>
            </w:r>
            <w:r>
              <w:rPr>
                <w:rStyle w:val="Hyperlink"/>
                <w:noProof/>
                <w:rtl/>
              </w:rPr>
              <w:fldChar w:fldCharType="end"/>
            </w:r>
          </w:hyperlink>
        </w:p>
        <w:p w14:paraId="78DF5929" w14:textId="2322610C"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80" w:history="1">
            <w:r w:rsidRPr="003808A8">
              <w:rPr>
                <w:rStyle w:val="Hyperlink"/>
                <w:noProof/>
              </w:rPr>
              <w:t>A.6 Activity Diagram (Automated Recurring Engine Pipeline)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Toc233645180 \h</w:instrText>
            </w:r>
            <w:r>
              <w:rPr>
                <w:noProof/>
                <w:webHidden/>
                <w:rtl/>
              </w:rPr>
              <w:instrText xml:space="preserve"> </w:instrText>
            </w:r>
            <w:r>
              <w:rPr>
                <w:rStyle w:val="Hyperlink"/>
                <w:noProof/>
                <w:rtl/>
              </w:rPr>
            </w:r>
            <w:r>
              <w:rPr>
                <w:rStyle w:val="Hyperlink"/>
                <w:noProof/>
                <w:rtl/>
              </w:rPr>
              <w:fldChar w:fldCharType="separate"/>
            </w:r>
            <w:r>
              <w:rPr>
                <w:noProof/>
                <w:webHidden/>
                <w:rtl/>
              </w:rPr>
              <w:t>120</w:t>
            </w:r>
            <w:r>
              <w:rPr>
                <w:rStyle w:val="Hyperlink"/>
                <w:noProof/>
                <w:rtl/>
              </w:rPr>
              <w:fldChar w:fldCharType="end"/>
            </w:r>
          </w:hyperlink>
        </w:p>
        <w:p w14:paraId="2B6C8197" w14:textId="6E1121F6" w:rsidR="00FB03C2" w:rsidRDefault="00FB03C2" w:rsidP="00FB03C2">
          <w:pPr>
            <w:pStyle w:val="TOC2"/>
            <w:tabs>
              <w:tab w:val="right" w:leader="dot" w:pos="8296"/>
            </w:tabs>
            <w:rPr>
              <w:rFonts w:cstheme="minorBidi"/>
              <w:noProof/>
              <w:kern w:val="2"/>
              <w:sz w:val="24"/>
              <w:szCs w:val="24"/>
              <w:rtl/>
              <w14:ligatures w14:val="standardContextual"/>
            </w:rPr>
          </w:pPr>
          <w:hyperlink w:anchor="_Toc233645181" w:history="1">
            <w:r w:rsidRPr="003808A8">
              <w:rPr>
                <w:rStyle w:val="Hyperlink"/>
                <w:noProof/>
              </w:rPr>
              <w:t>APPENDIX B: Computer Programme Listing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Toc233645181 \h</w:instrText>
            </w:r>
            <w:r>
              <w:rPr>
                <w:noProof/>
                <w:webHidden/>
                <w:rtl/>
              </w:rPr>
              <w:instrText xml:space="preserve"> </w:instrText>
            </w:r>
            <w:r>
              <w:rPr>
                <w:rStyle w:val="Hyperlink"/>
                <w:noProof/>
                <w:rtl/>
              </w:rPr>
            </w:r>
            <w:r>
              <w:rPr>
                <w:rStyle w:val="Hyperlink"/>
                <w:noProof/>
                <w:rtl/>
              </w:rPr>
              <w:fldChar w:fldCharType="separate"/>
            </w:r>
            <w:r>
              <w:rPr>
                <w:noProof/>
                <w:webHidden/>
                <w:rtl/>
              </w:rPr>
              <w:t>122</w:t>
            </w:r>
            <w:r>
              <w:rPr>
                <w:rStyle w:val="Hyperlink"/>
                <w:noProof/>
                <w:rtl/>
              </w:rPr>
              <w:fldChar w:fldCharType="end"/>
            </w:r>
          </w:hyperlink>
        </w:p>
        <w:p w14:paraId="7CB455E5" w14:textId="11D570B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82" w:history="1">
            <w:r w:rsidRPr="003808A8">
              <w:rPr>
                <w:rStyle w:val="Hyperlink"/>
                <w:noProof/>
              </w:rPr>
              <w:t>B.1 Production Directory Tree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Toc233645182 \h</w:instrText>
            </w:r>
            <w:r>
              <w:rPr>
                <w:noProof/>
                <w:webHidden/>
                <w:rtl/>
              </w:rPr>
              <w:instrText xml:space="preserve"> </w:instrText>
            </w:r>
            <w:r>
              <w:rPr>
                <w:rStyle w:val="Hyperlink"/>
                <w:noProof/>
                <w:rtl/>
              </w:rPr>
            </w:r>
            <w:r>
              <w:rPr>
                <w:rStyle w:val="Hyperlink"/>
                <w:noProof/>
                <w:rtl/>
              </w:rPr>
              <w:fldChar w:fldCharType="separate"/>
            </w:r>
            <w:r>
              <w:rPr>
                <w:noProof/>
                <w:webHidden/>
                <w:rtl/>
              </w:rPr>
              <w:t>122</w:t>
            </w:r>
            <w:r>
              <w:rPr>
                <w:rStyle w:val="Hyperlink"/>
                <w:noProof/>
                <w:rtl/>
              </w:rPr>
              <w:fldChar w:fldCharType="end"/>
            </w:r>
          </w:hyperlink>
        </w:p>
        <w:p w14:paraId="2D501C71" w14:textId="69B327B0" w:rsidR="00FB03C2" w:rsidRDefault="00FB03C2" w:rsidP="00FB03C2">
          <w:pPr>
            <w:pStyle w:val="TOC3"/>
            <w:tabs>
              <w:tab w:val="right" w:leader="dot" w:pos="8296"/>
            </w:tabs>
            <w:rPr>
              <w:rFonts w:cstheme="minorBidi"/>
              <w:noProof/>
              <w:kern w:val="2"/>
              <w:sz w:val="24"/>
              <w:szCs w:val="24"/>
              <w:rtl/>
              <w14:ligatures w14:val="standardContextual"/>
            </w:rPr>
          </w:pPr>
          <w:hyperlink w:anchor="_Toc233645183" w:history="1">
            <w:r w:rsidRPr="003808A8">
              <w:rPr>
                <w:rStyle w:val="Hyperlink"/>
                <w:noProof/>
              </w:rPr>
              <w:t>B.2 Central Relational Persistence Ingestion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Toc233645183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792E8021" w14:textId="755FE467" w:rsidR="0050012A" w:rsidRDefault="0050012A" w:rsidP="00FB03C2">
          <w:pPr>
            <w:jc w:val="left"/>
          </w:pPr>
          <w:r>
            <w:rPr>
              <w:b/>
              <w:bCs/>
              <w:noProof/>
            </w:rPr>
            <w:fldChar w:fldCharType="end"/>
          </w:r>
        </w:p>
      </w:sdtContent>
    </w:sdt>
    <w:p w14:paraId="72878C5D" w14:textId="77777777" w:rsidR="000732FF" w:rsidRDefault="000732FF" w:rsidP="00CA7D06">
      <w:pPr>
        <w:spacing w:after="160"/>
        <w:jc w:val="left"/>
        <w:rPr>
          <w:lang w:val="en-US"/>
        </w:rPr>
      </w:pPr>
      <w:r>
        <w:rPr>
          <w:lang w:val="en-US"/>
        </w:rPr>
        <w:br w:type="page"/>
      </w:r>
    </w:p>
    <w:p w14:paraId="0973DEDC" w14:textId="6DE0B372" w:rsidR="00783893" w:rsidRDefault="00783893" w:rsidP="00783893">
      <w:pPr>
        <w:jc w:val="center"/>
        <w:rPr>
          <w:b/>
          <w:bCs/>
          <w:lang w:val="en-US"/>
        </w:rPr>
      </w:pPr>
      <w:r w:rsidRPr="00783893">
        <w:rPr>
          <w:b/>
          <w:bCs/>
          <w:lang w:val="en-US"/>
        </w:rPr>
        <w:lastRenderedPageBreak/>
        <w:t xml:space="preserve">TABLE OF </w:t>
      </w:r>
      <w:r w:rsidR="00AB65CA">
        <w:rPr>
          <w:b/>
          <w:bCs/>
          <w:lang w:val="en-US"/>
        </w:rPr>
        <w:t>TABLES</w:t>
      </w:r>
    </w:p>
    <w:p w14:paraId="6477CDFE" w14:textId="1D208C09" w:rsidR="00FB03C2" w:rsidRDefault="00783893"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r>
        <w:rPr>
          <w:b/>
          <w:bCs/>
          <w:lang w:val="en-US"/>
        </w:rPr>
        <w:fldChar w:fldCharType="begin"/>
      </w:r>
      <w:r>
        <w:rPr>
          <w:b/>
          <w:bCs/>
          <w:lang w:val="en-US"/>
        </w:rPr>
        <w:instrText xml:space="preserve"> TOC \h \z \c "Table" </w:instrText>
      </w:r>
      <w:r>
        <w:rPr>
          <w:b/>
          <w:bCs/>
          <w:lang w:val="en-US"/>
        </w:rPr>
        <w:fldChar w:fldCharType="separate"/>
      </w:r>
      <w:hyperlink w:anchor="_Toc233645242" w:history="1">
        <w:r w:rsidR="00FB03C2" w:rsidRPr="002B2C17">
          <w:rPr>
            <w:rStyle w:val="Hyperlink"/>
            <w:noProof/>
          </w:rPr>
          <w:t>Table 2.1</w:t>
        </w:r>
        <w:r w:rsidR="00FB03C2" w:rsidRPr="002B2C17">
          <w:rPr>
            <w:rStyle w:val="Hyperlink"/>
            <w:noProof/>
            <w:lang w:val="en-US"/>
          </w:rPr>
          <w:t>: Architectural and Functional Comparison between SpendWise and leading personal finance platforms</w:t>
        </w:r>
        <w:r w:rsidR="00FB03C2">
          <w:rPr>
            <w:noProof/>
            <w:webHidden/>
            <w:rtl/>
          </w:rPr>
          <w:tab/>
        </w:r>
        <w:r w:rsidR="00FB03C2">
          <w:rPr>
            <w:rStyle w:val="Hyperlink"/>
            <w:noProof/>
            <w:rtl/>
          </w:rPr>
          <w:fldChar w:fldCharType="begin"/>
        </w:r>
        <w:r w:rsidR="00FB03C2">
          <w:rPr>
            <w:noProof/>
            <w:webHidden/>
            <w:rtl/>
          </w:rPr>
          <w:instrText xml:space="preserve"> </w:instrText>
        </w:r>
        <w:r w:rsidR="00FB03C2">
          <w:rPr>
            <w:noProof/>
            <w:webHidden/>
          </w:rPr>
          <w:instrText>PAGEREF</w:instrText>
        </w:r>
        <w:r w:rsidR="00FB03C2">
          <w:rPr>
            <w:noProof/>
            <w:webHidden/>
            <w:rtl/>
          </w:rPr>
          <w:instrText xml:space="preserve"> _</w:instrText>
        </w:r>
        <w:r w:rsidR="00FB03C2">
          <w:rPr>
            <w:noProof/>
            <w:webHidden/>
          </w:rPr>
          <w:instrText>Toc233645242 \h</w:instrText>
        </w:r>
        <w:r w:rsidR="00FB03C2">
          <w:rPr>
            <w:noProof/>
            <w:webHidden/>
            <w:rtl/>
          </w:rPr>
          <w:instrText xml:space="preserve"> </w:instrText>
        </w:r>
        <w:r w:rsidR="00FB03C2">
          <w:rPr>
            <w:rStyle w:val="Hyperlink"/>
            <w:noProof/>
            <w:rtl/>
          </w:rPr>
        </w:r>
        <w:r w:rsidR="00FB03C2">
          <w:rPr>
            <w:rStyle w:val="Hyperlink"/>
            <w:noProof/>
            <w:rtl/>
          </w:rPr>
          <w:fldChar w:fldCharType="separate"/>
        </w:r>
        <w:r w:rsidR="00FB03C2">
          <w:rPr>
            <w:noProof/>
            <w:webHidden/>
            <w:rtl/>
          </w:rPr>
          <w:t>21</w:t>
        </w:r>
        <w:r w:rsidR="00FB03C2">
          <w:rPr>
            <w:rStyle w:val="Hyperlink"/>
            <w:noProof/>
            <w:rtl/>
          </w:rPr>
          <w:fldChar w:fldCharType="end"/>
        </w:r>
      </w:hyperlink>
    </w:p>
    <w:p w14:paraId="6326717F" w14:textId="5E9C9D1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43" w:history="1">
        <w:r w:rsidRPr="002B2C17">
          <w:rPr>
            <w:rStyle w:val="Hyperlink"/>
            <w:noProof/>
          </w:rPr>
          <w:t>Table 2</w:t>
        </w:r>
        <w:r w:rsidRPr="002B2C17">
          <w:rPr>
            <w:rStyle w:val="Hyperlink"/>
            <w:noProof/>
            <w:lang w:val="en-US"/>
          </w:rPr>
          <w:t>: summary of tests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Toc233645243 \h</w:instrText>
        </w:r>
        <w:r>
          <w:rPr>
            <w:noProof/>
            <w:webHidden/>
            <w:rtl/>
          </w:rPr>
          <w:instrText xml:space="preserve"> </w:instrText>
        </w:r>
        <w:r>
          <w:rPr>
            <w:rStyle w:val="Hyperlink"/>
            <w:noProof/>
            <w:rtl/>
          </w:rPr>
        </w:r>
        <w:r>
          <w:rPr>
            <w:rStyle w:val="Hyperlink"/>
            <w:noProof/>
            <w:rtl/>
          </w:rPr>
          <w:fldChar w:fldCharType="separate"/>
        </w:r>
        <w:r>
          <w:rPr>
            <w:noProof/>
            <w:webHidden/>
            <w:rtl/>
          </w:rPr>
          <w:t>109</w:t>
        </w:r>
        <w:r>
          <w:rPr>
            <w:rStyle w:val="Hyperlink"/>
            <w:noProof/>
            <w:rtl/>
          </w:rPr>
          <w:fldChar w:fldCharType="end"/>
        </w:r>
      </w:hyperlink>
    </w:p>
    <w:p w14:paraId="04BD66BB" w14:textId="54DD0860" w:rsidR="00783893" w:rsidRPr="00783893" w:rsidRDefault="00783893" w:rsidP="00783893">
      <w:pPr>
        <w:rPr>
          <w:b/>
          <w:bCs/>
          <w:lang w:val="en-US"/>
        </w:rPr>
      </w:pPr>
      <w:r>
        <w:rPr>
          <w:b/>
          <w:bCs/>
          <w:lang w:val="en-US"/>
        </w:rPr>
        <w:fldChar w:fldCharType="end"/>
      </w:r>
    </w:p>
    <w:p w14:paraId="2214531C" w14:textId="77777777" w:rsidR="00AB65CA" w:rsidRDefault="00AB65CA">
      <w:pPr>
        <w:spacing w:after="160" w:line="259" w:lineRule="auto"/>
        <w:jc w:val="left"/>
        <w:rPr>
          <w:rFonts w:asciiTheme="majorBidi" w:hAnsiTheme="majorBidi"/>
          <w:lang w:val="en-US"/>
        </w:rPr>
      </w:pPr>
    </w:p>
    <w:p w14:paraId="27B5F21A" w14:textId="77777777" w:rsidR="00AB65CA" w:rsidRDefault="00AB65CA">
      <w:pPr>
        <w:spacing w:after="160" w:line="259" w:lineRule="auto"/>
        <w:jc w:val="left"/>
        <w:rPr>
          <w:rFonts w:asciiTheme="majorBidi" w:hAnsiTheme="majorBidi"/>
          <w:lang w:val="en-US"/>
        </w:rPr>
      </w:pPr>
      <w:r>
        <w:rPr>
          <w:rFonts w:asciiTheme="majorBidi" w:hAnsiTheme="majorBidi"/>
          <w:lang w:val="en-US"/>
        </w:rPr>
        <w:br w:type="page"/>
      </w:r>
    </w:p>
    <w:p w14:paraId="5A92CC1F" w14:textId="07B98348" w:rsidR="00AB65CA" w:rsidRDefault="00AB65CA" w:rsidP="00AB65CA">
      <w:pPr>
        <w:spacing w:after="160" w:line="259" w:lineRule="auto"/>
        <w:jc w:val="center"/>
        <w:rPr>
          <w:rFonts w:asciiTheme="majorBidi" w:eastAsiaTheme="majorEastAsia" w:hAnsiTheme="majorBidi" w:cstheme="majorBidi"/>
          <w:color w:val="2F5496" w:themeColor="accent1" w:themeShade="BF"/>
          <w:sz w:val="40"/>
          <w:szCs w:val="40"/>
          <w:lang w:val="en-US"/>
        </w:rPr>
      </w:pPr>
      <w:r w:rsidRPr="00AB65CA">
        <w:rPr>
          <w:rFonts w:asciiTheme="majorBidi" w:hAnsiTheme="majorBidi"/>
          <w:b/>
          <w:bCs/>
          <w:lang w:val="en-US"/>
        </w:rPr>
        <w:lastRenderedPageBreak/>
        <w:t>TABLE OF FIGURES</w:t>
      </w:r>
    </w:p>
    <w:p w14:paraId="398D6E17" w14:textId="24827857" w:rsidR="00FB03C2" w:rsidRDefault="00C722DF"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r>
        <w:rPr>
          <w:rFonts w:asciiTheme="majorBidi" w:eastAsiaTheme="majorEastAsia" w:hAnsiTheme="majorBidi" w:cstheme="majorBidi"/>
          <w:color w:val="2F5496" w:themeColor="accent1" w:themeShade="BF"/>
          <w:sz w:val="40"/>
          <w:szCs w:val="40"/>
          <w:lang w:val="en-US"/>
        </w:rPr>
        <w:fldChar w:fldCharType="begin"/>
      </w:r>
      <w:r>
        <w:rPr>
          <w:rFonts w:asciiTheme="majorBidi" w:eastAsiaTheme="majorEastAsia" w:hAnsiTheme="majorBidi" w:cstheme="majorBidi"/>
          <w:color w:val="2F5496" w:themeColor="accent1" w:themeShade="BF"/>
          <w:sz w:val="40"/>
          <w:szCs w:val="40"/>
          <w:lang w:val="en-US"/>
        </w:rPr>
        <w:instrText xml:space="preserve"> TOC \h \z \c "Figure" </w:instrText>
      </w:r>
      <w:r>
        <w:rPr>
          <w:rFonts w:asciiTheme="majorBidi" w:eastAsiaTheme="majorEastAsia" w:hAnsiTheme="majorBidi" w:cstheme="majorBidi"/>
          <w:color w:val="2F5496" w:themeColor="accent1" w:themeShade="BF"/>
          <w:sz w:val="40"/>
          <w:szCs w:val="40"/>
          <w:lang w:val="en-US"/>
        </w:rPr>
        <w:fldChar w:fldCharType="separate"/>
      </w:r>
      <w:hyperlink w:anchor="_Toc233645184" w:history="1">
        <w:r w:rsidR="00FB03C2" w:rsidRPr="000912DB">
          <w:rPr>
            <w:rStyle w:val="Hyperlink"/>
            <w:noProof/>
          </w:rPr>
          <w:t>Figure 1</w:t>
        </w:r>
        <w:r w:rsidR="00FB03C2" w:rsidRPr="000912DB">
          <w:rPr>
            <w:rStyle w:val="Hyperlink"/>
            <w:noProof/>
            <w:lang w:val="en-US"/>
          </w:rPr>
          <w:t>: The adapted Extreme Programming (XP) iterative development lifecycle for SpendWise.</w:t>
        </w:r>
        <w:r w:rsidR="00FB03C2">
          <w:rPr>
            <w:noProof/>
            <w:webHidden/>
            <w:rtl/>
          </w:rPr>
          <w:tab/>
        </w:r>
        <w:r w:rsidR="00FB03C2">
          <w:rPr>
            <w:rStyle w:val="Hyperlink"/>
            <w:noProof/>
            <w:rtl/>
          </w:rPr>
          <w:fldChar w:fldCharType="begin"/>
        </w:r>
        <w:r w:rsidR="00FB03C2">
          <w:rPr>
            <w:noProof/>
            <w:webHidden/>
            <w:rtl/>
          </w:rPr>
          <w:instrText xml:space="preserve"> </w:instrText>
        </w:r>
        <w:r w:rsidR="00FB03C2">
          <w:rPr>
            <w:noProof/>
            <w:webHidden/>
          </w:rPr>
          <w:instrText>PAGEREF</w:instrText>
        </w:r>
        <w:r w:rsidR="00FB03C2">
          <w:rPr>
            <w:noProof/>
            <w:webHidden/>
            <w:rtl/>
          </w:rPr>
          <w:instrText xml:space="preserve"> _</w:instrText>
        </w:r>
        <w:r w:rsidR="00FB03C2">
          <w:rPr>
            <w:noProof/>
            <w:webHidden/>
          </w:rPr>
          <w:instrText>Toc233645184 \h</w:instrText>
        </w:r>
        <w:r w:rsidR="00FB03C2">
          <w:rPr>
            <w:noProof/>
            <w:webHidden/>
            <w:rtl/>
          </w:rPr>
          <w:instrText xml:space="preserve"> </w:instrText>
        </w:r>
        <w:r w:rsidR="00FB03C2">
          <w:rPr>
            <w:rStyle w:val="Hyperlink"/>
            <w:noProof/>
            <w:rtl/>
          </w:rPr>
        </w:r>
        <w:r w:rsidR="00FB03C2">
          <w:rPr>
            <w:rStyle w:val="Hyperlink"/>
            <w:noProof/>
            <w:rtl/>
          </w:rPr>
          <w:fldChar w:fldCharType="separate"/>
        </w:r>
        <w:r w:rsidR="00FB03C2">
          <w:rPr>
            <w:noProof/>
            <w:webHidden/>
            <w:rtl/>
          </w:rPr>
          <w:t>14</w:t>
        </w:r>
        <w:r w:rsidR="00FB03C2">
          <w:rPr>
            <w:rStyle w:val="Hyperlink"/>
            <w:noProof/>
            <w:rtl/>
          </w:rPr>
          <w:fldChar w:fldCharType="end"/>
        </w:r>
      </w:hyperlink>
    </w:p>
    <w:p w14:paraId="01C548CB" w14:textId="4BB64A55"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85" w:history="1">
        <w:r w:rsidRPr="000912DB">
          <w:rPr>
            <w:rStyle w:val="Hyperlink"/>
            <w:noProof/>
          </w:rPr>
          <w:t>Figure 2</w:t>
        </w:r>
        <w:r w:rsidRPr="000912DB">
          <w:rPr>
            <w:rStyle w:val="Hyperlink"/>
            <w:noProof/>
            <w:lang w:val="en-US"/>
          </w:rPr>
          <w:t>: The three-tier Clean Architecture dependency structure of SpendWise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Toc233645185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08863E75" w14:textId="7EB322E8"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86" w:history="1">
        <w:r w:rsidRPr="000912DB">
          <w:rPr>
            <w:rStyle w:val="Hyperlink"/>
            <w:noProof/>
          </w:rPr>
          <w:t xml:space="preserve">Figure </w:t>
        </w:r>
        <w:r w:rsidRPr="000912DB">
          <w:rPr>
            <w:rStyle w:val="Hyperlink"/>
            <w:noProof/>
            <w:lang w:val="en-US"/>
          </w:rPr>
          <w:t>4.3: SQLite Relational Database Entity-Relationship Layout and Core Internal Cross-Table Dependencies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Toc233645186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2116D684" w14:textId="29B35F6B"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87" w:history="1">
        <w:r w:rsidRPr="000912DB">
          <w:rPr>
            <w:rStyle w:val="Hyperlink"/>
            <w:noProof/>
          </w:rPr>
          <w:t>Figure4.</w:t>
        </w:r>
        <w:r w:rsidRPr="000912DB">
          <w:rPr>
            <w:rStyle w:val="Hyperlink"/>
            <w:noProof/>
            <w:lang w:val="en-US"/>
          </w:rPr>
          <w:t>4: Asynchronous Global Route Interception and Presentation Authentication Matrix.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Toc233645187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04303F6B" w14:textId="481700B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88" w:history="1">
        <w:r w:rsidRPr="000912DB">
          <w:rPr>
            <w:rStyle w:val="Hyperlink"/>
            <w:noProof/>
          </w:rPr>
          <w:t>Figure 4.5</w:t>
        </w:r>
        <w:r w:rsidRPr="000912DB">
          <w:rPr>
            <w:rStyle w:val="Hyperlink"/>
            <w:noProof/>
            <w:lang w:val="en-US"/>
          </w:rPr>
          <w:t>: Algorithmic State-Machine Flowchart for Offline Transaction Stamping and Hard Cloud Purging.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Toc233645188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49FD9C50" w14:textId="076172A6"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89" w:history="1">
        <w:r w:rsidRPr="000912DB">
          <w:rPr>
            <w:rStyle w:val="Hyperlink"/>
            <w:noProof/>
          </w:rPr>
          <w:t>Figure4.</w:t>
        </w:r>
        <w:r w:rsidRPr="000912DB">
          <w:rPr>
            <w:rStyle w:val="Hyperlink"/>
            <w:noProof/>
            <w:lang w:val="en-US"/>
          </w:rPr>
          <w:t>6: Application Dashboard Interface Displaying the Dynamic SmartInsightCard Component.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Toc233645189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2162803E" w14:textId="54196CCE"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0" w:history="1">
        <w:r w:rsidRPr="000912DB">
          <w:rPr>
            <w:rStyle w:val="Hyperlink"/>
            <w:noProof/>
          </w:rPr>
          <w:t>Figure4.</w:t>
        </w:r>
        <w:r w:rsidRPr="000912DB">
          <w:rPr>
            <w:rStyle w:val="Hyperlink"/>
            <w:noProof/>
            <w:lang w:val="en-US"/>
          </w:rPr>
          <w:t>7: Architectural Component Model and Data Flow of the Local Rule-Based Inference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Toc233645190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5ADE9E24" w14:textId="58E7B88F"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1" w:history="1">
        <w:r w:rsidRPr="000912DB">
          <w:rPr>
            <w:rStyle w:val="Hyperlink"/>
            <w:noProof/>
          </w:rPr>
          <w:t>Figure 4.</w:t>
        </w:r>
        <w:r w:rsidRPr="000912DB">
          <w:rPr>
            <w:rStyle w:val="Hyperlink"/>
            <w:rFonts w:asciiTheme="majorBidi" w:hAnsiTheme="majorBidi" w:cstheme="majorBidi"/>
            <w:noProof/>
            <w:lang w:val="en-US"/>
          </w:rPr>
          <w:t>8</w:t>
        </w:r>
        <w:r w:rsidRPr="000912DB">
          <w:rPr>
            <w:rStyle w:val="Hyperlink"/>
            <w:noProof/>
            <w:lang w:val="en-US"/>
          </w:rPr>
          <w:t xml:space="preserve"> : formula used in calculating average daily expense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Toc233645191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2965C031" w14:textId="3A122A7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2" w:history="1">
        <w:r w:rsidRPr="000912DB">
          <w:rPr>
            <w:rStyle w:val="Hyperlink"/>
            <w:noProof/>
          </w:rPr>
          <w:t xml:space="preserve">Figure </w:t>
        </w:r>
        <w:r w:rsidRPr="000912DB">
          <w:rPr>
            <w:rStyle w:val="Hyperlink"/>
            <w:noProof/>
            <w:lang w:val="en-US"/>
          </w:rPr>
          <w:t>4.</w:t>
        </w:r>
        <w:r w:rsidRPr="000912DB">
          <w:rPr>
            <w:rStyle w:val="Hyperlink"/>
            <w:noProof/>
          </w:rPr>
          <w:t>9</w:t>
        </w:r>
        <w:r w:rsidRPr="000912DB">
          <w:rPr>
            <w:rStyle w:val="Hyperlink"/>
            <w:noProof/>
            <w:lang w:val="en-US"/>
          </w:rPr>
          <w:t>: Source Code Implementation of the Linear Extrapolation and Predictive Deficit Engine inside AIAdvisorService.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Toc233645192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3F8AEDF8" w14:textId="5754F52A"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3" w:history="1">
        <w:r w:rsidRPr="000912DB">
          <w:rPr>
            <w:rStyle w:val="Hyperlink"/>
            <w:noProof/>
          </w:rPr>
          <w:t xml:space="preserve">Figure </w:t>
        </w:r>
        <w:r w:rsidRPr="000912DB">
          <w:rPr>
            <w:rStyle w:val="Hyperlink"/>
            <w:rFonts w:eastAsiaTheme="majorEastAsia" w:cstheme="majorBidi"/>
            <w:noProof/>
          </w:rPr>
          <w:t>4.</w:t>
        </w:r>
        <w:r w:rsidRPr="000912DB">
          <w:rPr>
            <w:rStyle w:val="Hyperlink"/>
            <w:noProof/>
          </w:rPr>
          <w:t>10</w:t>
        </w:r>
        <w:r w:rsidRPr="000912DB">
          <w:rPr>
            <w:rStyle w:val="Hyperlink"/>
            <w:noProof/>
            <w:lang w:val="en-US"/>
          </w:rPr>
          <w:t>: Source Code Implementation of the Historical Trend Analysis and Behavioral Nudge Trigger Logic.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Toc233645193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4FD81896" w14:textId="5D3DE895"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4" w:history="1">
        <w:r w:rsidRPr="000912DB">
          <w:rPr>
            <w:rStyle w:val="Hyperlink"/>
            <w:noProof/>
          </w:rPr>
          <w:t xml:space="preserve">Figure </w:t>
        </w:r>
        <w:r w:rsidRPr="000912DB">
          <w:rPr>
            <w:rStyle w:val="Hyperlink"/>
            <w:rFonts w:eastAsiaTheme="majorEastAsia" w:cstheme="majorBidi"/>
            <w:noProof/>
          </w:rPr>
          <w:t>4.</w:t>
        </w:r>
        <w:r w:rsidRPr="000912DB">
          <w:rPr>
            <w:rStyle w:val="Hyperlink"/>
            <w:noProof/>
          </w:rPr>
          <w:t>11</w:t>
        </w:r>
        <w:r w:rsidRPr="000912DB">
          <w:rPr>
            <w:rStyle w:val="Hyperlink"/>
            <w:noProof/>
            <w:lang w:val="en-US"/>
          </w:rPr>
          <w:t>:Registration Interface Wizard - Step 1 (welcome) and Step 2 (take full name).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Toc233645194 \h</w:instrText>
        </w:r>
        <w:r>
          <w:rPr>
            <w:noProof/>
            <w:webHidden/>
            <w:rtl/>
          </w:rPr>
          <w:instrText xml:space="preserve"> </w:instrText>
        </w:r>
        <w:r>
          <w:rPr>
            <w:rStyle w:val="Hyperlink"/>
            <w:noProof/>
            <w:rtl/>
          </w:rPr>
        </w:r>
        <w:r>
          <w:rPr>
            <w:rStyle w:val="Hyperlink"/>
            <w:noProof/>
            <w:rtl/>
          </w:rPr>
          <w:fldChar w:fldCharType="separate"/>
        </w:r>
        <w:r>
          <w:rPr>
            <w:noProof/>
            <w:webHidden/>
            <w:rtl/>
          </w:rPr>
          <w:t>56</w:t>
        </w:r>
        <w:r>
          <w:rPr>
            <w:rStyle w:val="Hyperlink"/>
            <w:noProof/>
            <w:rtl/>
          </w:rPr>
          <w:fldChar w:fldCharType="end"/>
        </w:r>
      </w:hyperlink>
    </w:p>
    <w:p w14:paraId="30341600" w14:textId="3270726C"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5" w:history="1">
        <w:r w:rsidRPr="000912DB">
          <w:rPr>
            <w:rStyle w:val="Hyperlink"/>
            <w:noProof/>
          </w:rPr>
          <w:t xml:space="preserve">Figure </w:t>
        </w:r>
        <w:r w:rsidRPr="000912DB">
          <w:rPr>
            <w:rStyle w:val="Hyperlink"/>
            <w:rFonts w:eastAsiaTheme="majorEastAsia" w:cstheme="majorBidi"/>
            <w:noProof/>
          </w:rPr>
          <w:t>4.</w:t>
        </w:r>
        <w:r w:rsidRPr="000912DB">
          <w:rPr>
            <w:rStyle w:val="Hyperlink"/>
            <w:noProof/>
          </w:rPr>
          <w:t>12</w:t>
        </w:r>
        <w:r w:rsidRPr="000912DB">
          <w:rPr>
            <w:rStyle w:val="Hyperlink"/>
            <w:noProof/>
            <w:lang w:val="en-US"/>
          </w:rPr>
          <w:t>: Registration Interface Wizard - Step 3 (Credential Capture) and Step 4 (Confirming Email).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Toc233645195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593CB9DE" w14:textId="6CEA59AA"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6" w:history="1">
        <w:r w:rsidRPr="000912DB">
          <w:rPr>
            <w:rStyle w:val="Hyperlink"/>
            <w:noProof/>
          </w:rPr>
          <w:t>Figure 4.13</w:t>
        </w:r>
        <w:r w:rsidRPr="000912DB">
          <w:rPr>
            <w:rStyle w:val="Hyperlink"/>
            <w:noProof/>
            <w:lang w:val="en-US"/>
          </w:rPr>
          <w:t>: Registration Interface Wizard - Step 5 (Security Parameters) and Step 6 (Currency Personalization).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Toc233645196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09B35883" w14:textId="18C0343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7" w:history="1">
        <w:r w:rsidRPr="000912DB">
          <w:rPr>
            <w:rStyle w:val="Hyperlink"/>
            <w:noProof/>
          </w:rPr>
          <w:t xml:space="preserve">Figure </w:t>
        </w:r>
        <w:r w:rsidRPr="000912DB">
          <w:rPr>
            <w:rStyle w:val="Hyperlink"/>
            <w:noProof/>
            <w:lang w:val="en-US"/>
          </w:rPr>
          <w:t>4.</w:t>
        </w:r>
        <w:r w:rsidRPr="000912DB">
          <w:rPr>
            <w:rStyle w:val="Hyperlink"/>
            <w:noProof/>
          </w:rPr>
          <w:t>14</w:t>
        </w:r>
        <w:r w:rsidRPr="000912DB">
          <w:rPr>
            <w:rStyle w:val="Hyperlink"/>
            <w:noProof/>
            <w:lang w:val="en-US"/>
          </w:rPr>
          <w:t>: Registration Interface Wizard - Step 7 (Secure PIN Setup) and Step 8 (Account Verification Trigger).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Toc233645197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40574B6B" w14:textId="0DE0B65D"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8" w:history="1">
        <w:r w:rsidRPr="000912DB">
          <w:rPr>
            <w:rStyle w:val="Hyperlink"/>
            <w:noProof/>
          </w:rPr>
          <w:t>Figure 4.15</w:t>
        </w:r>
        <w:r w:rsidRPr="000912DB">
          <w:rPr>
            <w:rStyle w:val="Hyperlink"/>
            <w:noProof/>
            <w:lang w:val="en-US"/>
          </w:rPr>
          <w:t>: Password Reset Framework – Answer Security Questions and Put a New Password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Toc233645198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6FF519B1" w14:textId="7D783C5F"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199" w:history="1">
        <w:r w:rsidRPr="000912DB">
          <w:rPr>
            <w:rStyle w:val="Hyperlink"/>
            <w:noProof/>
          </w:rPr>
          <w:t>Figure 4.16</w:t>
        </w:r>
        <w:r w:rsidRPr="000912DB">
          <w:rPr>
            <w:rStyle w:val="Hyperlink"/>
            <w:noProof/>
            <w:lang w:val="en-US"/>
          </w:rPr>
          <w:t>: Multi-Stage Secure Account Restoration and Legacy Database Recovery Pipeline.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Toc233645199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28E782A1" w14:textId="0966404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0" w:history="1">
        <w:r w:rsidRPr="000912DB">
          <w:rPr>
            <w:rStyle w:val="Hyperlink"/>
            <w:noProof/>
          </w:rPr>
          <w:t>Figure 4.17</w:t>
        </w:r>
        <w:r w:rsidRPr="000912DB">
          <w:rPr>
            <w:rStyle w:val="Hyperlink"/>
            <w:noProof/>
            <w:lang w:val="en-US"/>
          </w:rPr>
          <w:t>: Source Code Snippet of the Active Session Validation and Auto-Login Routing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Toc233645200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548B208C" w14:textId="66856584"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1" w:history="1">
        <w:r w:rsidRPr="000912DB">
          <w:rPr>
            <w:rStyle w:val="Hyperlink"/>
            <w:noProof/>
          </w:rPr>
          <w:t>Figure 4.18</w:t>
        </w:r>
        <w:r w:rsidRPr="000912DB">
          <w:rPr>
            <w:rStyle w:val="Hyperlink"/>
            <w:noProof/>
            <w:lang w:val="en-US"/>
          </w:rPr>
          <w:t>: Source Code Snippet of the Cryptographic PIN Storage and Biometric Validation Controller.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Toc233645201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786C6E54" w14:textId="25AE8B19"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2" w:history="1">
        <w:r w:rsidRPr="000912DB">
          <w:rPr>
            <w:rStyle w:val="Hyperlink"/>
            <w:noProof/>
          </w:rPr>
          <w:t>Figure 4.19</w:t>
        </w:r>
        <w:r w:rsidRPr="000912DB">
          <w:rPr>
            <w:rStyle w:val="Hyperlink"/>
            <w:noProof/>
            <w:lang w:val="en-US"/>
          </w:rPr>
          <w:t>: User Interface Layout for Inbound Expense Parameter Configuration and Classification.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Toc233645202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72D173B0" w14:textId="0B5B0DF9"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3" w:history="1">
        <w:r w:rsidRPr="000912DB">
          <w:rPr>
            <w:rStyle w:val="Hyperlink"/>
            <w:noProof/>
          </w:rPr>
          <w:t>Figure 4.20</w:t>
        </w:r>
        <w:r w:rsidRPr="000912DB">
          <w:rPr>
            <w:rStyle w:val="Hyperlink"/>
            <w:noProof/>
            <w:lang w:val="en-US"/>
          </w:rPr>
          <w:t>: User Interface Layout for Revenue Ingestion and Asset Allocation.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Toc233645203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68502BC9" w14:textId="41EEEB73"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4" w:history="1">
        <w:r w:rsidRPr="000912DB">
          <w:rPr>
            <w:rStyle w:val="Hyperlink"/>
            <w:noProof/>
          </w:rPr>
          <w:t>Figure 4.21</w:t>
        </w:r>
        <w:r w:rsidRPr="000912DB">
          <w:rPr>
            <w:rStyle w:val="Hyperlink"/>
            <w:noProof/>
            <w:lang w:val="en-US"/>
          </w:rPr>
          <w:t>: Central Navigation Drawer Interface for Cross-Module System Redirection.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Toc233645204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66AC99CE" w14:textId="68908B3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5" w:history="1">
        <w:r w:rsidRPr="000912DB">
          <w:rPr>
            <w:rStyle w:val="Hyperlink"/>
            <w:noProof/>
          </w:rPr>
          <w:t>Figure 4.22</w:t>
        </w:r>
        <w:r w:rsidRPr="000912DB">
          <w:rPr>
            <w:rStyle w:val="Hyperlink"/>
            <w:noProof/>
            <w:lang w:val="en-US"/>
          </w:rPr>
          <w:t>: Chronological Expense Ledger Displaying Historical Debit Classifications.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Toc233645205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0695613C" w14:textId="1CB435EA"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6" w:history="1">
        <w:r w:rsidRPr="000912DB">
          <w:rPr>
            <w:rStyle w:val="Hyperlink"/>
            <w:noProof/>
          </w:rPr>
          <w:t>Figure 4.23</w:t>
        </w:r>
        <w:r w:rsidRPr="000912DB">
          <w:rPr>
            <w:rStyle w:val="Hyperlink"/>
            <w:noProof/>
            <w:lang w:val="en-US"/>
          </w:rPr>
          <w:t>: Chronological Revenue Ledger Displaying Historical Credit Classifications.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Toc233645206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2BBFF5C4" w14:textId="34947C2C"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7" w:history="1">
        <w:r w:rsidRPr="000912DB">
          <w:rPr>
            <w:rStyle w:val="Hyperlink"/>
            <w:noProof/>
          </w:rPr>
          <w:t>Figure 4.24</w:t>
        </w:r>
        <w:r w:rsidRPr="000912DB">
          <w:rPr>
            <w:rStyle w:val="Hyperlink"/>
            <w:noProof/>
            <w:lang w:val="en-US"/>
          </w:rPr>
          <w:t>: Unified Wallet Ledger Displaying Periodic Cumulative Cash Balance Logs.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Toc233645207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7E44382A" w14:textId="40C1F236"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8" w:history="1">
        <w:r w:rsidRPr="000912DB">
          <w:rPr>
            <w:rStyle w:val="Hyperlink"/>
            <w:noProof/>
          </w:rPr>
          <w:t>Figure 4.25</w:t>
        </w:r>
        <w:r w:rsidRPr="000912DB">
          <w:rPr>
            <w:rStyle w:val="Hyperlink"/>
            <w:noProof/>
            <w:lang w:val="en-US"/>
          </w:rPr>
          <w:t>: Source Code Implementation of the Atomic Transaction Ingestion and Automated Balance Recalculation Engine.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Toc233645208 \h</w:instrText>
        </w:r>
        <w:r>
          <w:rPr>
            <w:noProof/>
            <w:webHidden/>
            <w:rtl/>
          </w:rPr>
          <w:instrText xml:space="preserve"> </w:instrText>
        </w:r>
        <w:r>
          <w:rPr>
            <w:rStyle w:val="Hyperlink"/>
            <w:noProof/>
            <w:rtl/>
          </w:rPr>
        </w:r>
        <w:r>
          <w:rPr>
            <w:rStyle w:val="Hyperlink"/>
            <w:noProof/>
            <w:rtl/>
          </w:rPr>
          <w:fldChar w:fldCharType="separate"/>
        </w:r>
        <w:r>
          <w:rPr>
            <w:noProof/>
            <w:webHidden/>
            <w:rtl/>
          </w:rPr>
          <w:t>71</w:t>
        </w:r>
        <w:r>
          <w:rPr>
            <w:rStyle w:val="Hyperlink"/>
            <w:noProof/>
            <w:rtl/>
          </w:rPr>
          <w:fldChar w:fldCharType="end"/>
        </w:r>
      </w:hyperlink>
    </w:p>
    <w:p w14:paraId="1A2BACE7" w14:textId="23E6C3E0"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09" w:history="1">
        <w:r w:rsidRPr="000912DB">
          <w:rPr>
            <w:rStyle w:val="Hyperlink"/>
            <w:noProof/>
          </w:rPr>
          <w:t>Figure 4.26</w:t>
        </w:r>
        <w:r w:rsidRPr="000912DB">
          <w:rPr>
            <w:rStyle w:val="Hyperlink"/>
            <w:noProof/>
            <w:lang w:val="en-US"/>
          </w:rPr>
          <w:t>: SQL Execution Script for Aggregated Historical Asset Ingestion and Relational Row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Toc233645209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1894E752" w14:textId="6798A51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0" w:history="1">
        <w:r w:rsidRPr="000912DB">
          <w:rPr>
            <w:rStyle w:val="Hyperlink"/>
            <w:noProof/>
          </w:rPr>
          <w:t>Figure 4.27</w:t>
        </w:r>
        <w:r w:rsidRPr="000912DB">
          <w:rPr>
            <w:rStyle w:val="Hyperlink"/>
            <w:noProof/>
            <w:lang w:val="en-US"/>
          </w:rPr>
          <w:t>: User Interface Displaying Budget Threshold Consumptions.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Toc233645210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237B009E" w14:textId="60D513B0"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1" w:history="1">
        <w:r w:rsidRPr="000912DB">
          <w:rPr>
            <w:rStyle w:val="Hyperlink"/>
            <w:noProof/>
          </w:rPr>
          <w:t>Figure 4.28</w:t>
        </w:r>
        <w:r w:rsidRPr="000912DB">
          <w:rPr>
            <w:rStyle w:val="Hyperlink"/>
            <w:noProof/>
            <w:lang w:val="en-US"/>
          </w:rPr>
          <w:t>: Budget Configuration Form for Allocating Categorical Financial Ceilings.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Toc233645211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40D38058" w14:textId="4EBD3DC2"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2" w:history="1">
        <w:r w:rsidRPr="000912DB">
          <w:rPr>
            <w:rStyle w:val="Hyperlink"/>
            <w:noProof/>
          </w:rPr>
          <w:t>Figure 4.29</w:t>
        </w:r>
        <w:r w:rsidRPr="000912DB">
          <w:rPr>
            <w:rStyle w:val="Hyperlink"/>
            <w:noProof/>
            <w:lang w:val="en-US"/>
          </w:rPr>
          <w:t>: User Interface Displaying the Active Scheduled Recurring Transactions Directory.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Toc233645212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0CEF8CBC" w14:textId="3D026138"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3" w:history="1">
        <w:r w:rsidRPr="000912DB">
          <w:rPr>
            <w:rStyle w:val="Hyperlink"/>
            <w:noProof/>
          </w:rPr>
          <w:t>Figure 4.30</w:t>
        </w:r>
        <w:r w:rsidRPr="000912DB">
          <w:rPr>
            <w:rStyle w:val="Hyperlink"/>
            <w:noProof/>
            <w:lang w:val="en-US"/>
          </w:rPr>
          <w:t>: Automation Configuration Form for Scheduled Cash Flow Parameters.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Toc233645213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5CF6B6D3" w14:textId="21C7FCBF"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4" w:history="1">
        <w:r w:rsidRPr="000912DB">
          <w:rPr>
            <w:rStyle w:val="Hyperlink"/>
            <w:noProof/>
          </w:rPr>
          <w:t>Figure 4.31</w:t>
        </w:r>
        <w:r w:rsidRPr="000912DB">
          <w:rPr>
            <w:rStyle w:val="Hyperlink"/>
            <w:noProof/>
            <w:lang w:val="en-US"/>
          </w:rPr>
          <w:t>: UML State Diagram Mapping Budget Lifecycle Transitions Based on Spending Velocities.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Toc233645214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7FD0B522" w14:textId="4D75B30A"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5" w:history="1">
        <w:r w:rsidRPr="000912DB">
          <w:rPr>
            <w:rStyle w:val="Hyperlink"/>
            <w:noProof/>
          </w:rPr>
          <w:t>Figure 4.32</w:t>
        </w:r>
        <w:r w:rsidRPr="000912DB">
          <w:rPr>
            <w:rStyle w:val="Hyperlink"/>
            <w:noProof/>
            <w:lang w:val="en-US"/>
          </w:rPr>
          <w:t>: UML Activity Diagram Documenting the Background Cron-Like Execution Loop for Recurring Transactions.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Toc233645215 \h</w:instrText>
        </w:r>
        <w:r>
          <w:rPr>
            <w:noProof/>
            <w:webHidden/>
            <w:rtl/>
          </w:rPr>
          <w:instrText xml:space="preserve"> </w:instrText>
        </w:r>
        <w:r>
          <w:rPr>
            <w:rStyle w:val="Hyperlink"/>
            <w:noProof/>
            <w:rtl/>
          </w:rPr>
        </w:r>
        <w:r>
          <w:rPr>
            <w:rStyle w:val="Hyperlink"/>
            <w:noProof/>
            <w:rtl/>
          </w:rPr>
          <w:fldChar w:fldCharType="separate"/>
        </w:r>
        <w:r>
          <w:rPr>
            <w:noProof/>
            <w:webHidden/>
            <w:rtl/>
          </w:rPr>
          <w:t>79</w:t>
        </w:r>
        <w:r>
          <w:rPr>
            <w:rStyle w:val="Hyperlink"/>
            <w:noProof/>
            <w:rtl/>
          </w:rPr>
          <w:fldChar w:fldCharType="end"/>
        </w:r>
      </w:hyperlink>
    </w:p>
    <w:p w14:paraId="04C1DC8E" w14:textId="5404D4AA"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6" w:history="1">
        <w:r w:rsidRPr="000912DB">
          <w:rPr>
            <w:rStyle w:val="Hyperlink"/>
            <w:noProof/>
          </w:rPr>
          <w:t>Figure 4.33</w:t>
        </w:r>
        <w:r w:rsidRPr="000912DB">
          <w:rPr>
            <w:rStyle w:val="Hyperlink"/>
            <w:noProof/>
            <w:lang w:val="en-US"/>
          </w:rPr>
          <w:t>: Source Code Snippet of the Budget Tracking Verification and Overdraft Warning Logic.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Toc233645216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1C36E92A" w14:textId="5BD0245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7" w:history="1">
        <w:r w:rsidRPr="000912DB">
          <w:rPr>
            <w:rStyle w:val="Hyperlink"/>
            <w:noProof/>
          </w:rPr>
          <w:t>Figure 34</w:t>
        </w:r>
        <w:r w:rsidRPr="000912DB">
          <w:rPr>
            <w:rStyle w:val="Hyperlink"/>
            <w:noProof/>
            <w:lang w:val="en-US"/>
          </w:rPr>
          <w:t>: Source Code Snippet of the Temporal Bootstrap Parsing and Automated Transaction Generation Loop.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Toc233645217 \h</w:instrText>
        </w:r>
        <w:r>
          <w:rPr>
            <w:noProof/>
            <w:webHidden/>
            <w:rtl/>
          </w:rPr>
          <w:instrText xml:space="preserve"> </w:instrText>
        </w:r>
        <w:r>
          <w:rPr>
            <w:rStyle w:val="Hyperlink"/>
            <w:noProof/>
            <w:rtl/>
          </w:rPr>
        </w:r>
        <w:r>
          <w:rPr>
            <w:rStyle w:val="Hyperlink"/>
            <w:noProof/>
            <w:rtl/>
          </w:rPr>
          <w:fldChar w:fldCharType="separate"/>
        </w:r>
        <w:r>
          <w:rPr>
            <w:noProof/>
            <w:webHidden/>
            <w:rtl/>
          </w:rPr>
          <w:t>81</w:t>
        </w:r>
        <w:r>
          <w:rPr>
            <w:rStyle w:val="Hyperlink"/>
            <w:noProof/>
            <w:rtl/>
          </w:rPr>
          <w:fldChar w:fldCharType="end"/>
        </w:r>
      </w:hyperlink>
    </w:p>
    <w:p w14:paraId="019B9EDE" w14:textId="6A5409C5"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8" w:history="1">
        <w:r w:rsidRPr="000912DB">
          <w:rPr>
            <w:rStyle w:val="Hyperlink"/>
            <w:noProof/>
          </w:rPr>
          <w:t>Figure 4.35</w:t>
        </w:r>
        <w:r w:rsidRPr="000912DB">
          <w:rPr>
            <w:rStyle w:val="Hyperlink"/>
            <w:noProof/>
            <w:lang w:val="en-US"/>
          </w:rPr>
          <w:t>: Central Financial Reports Directory Displaying Specialized Analytical  Portals.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Toc233645218 \h</w:instrText>
        </w:r>
        <w:r>
          <w:rPr>
            <w:noProof/>
            <w:webHidden/>
            <w:rtl/>
          </w:rPr>
          <w:instrText xml:space="preserve"> </w:instrText>
        </w:r>
        <w:r>
          <w:rPr>
            <w:rStyle w:val="Hyperlink"/>
            <w:noProof/>
            <w:rtl/>
          </w:rPr>
        </w:r>
        <w:r>
          <w:rPr>
            <w:rStyle w:val="Hyperlink"/>
            <w:noProof/>
            <w:rtl/>
          </w:rPr>
          <w:fldChar w:fldCharType="separate"/>
        </w:r>
        <w:r>
          <w:rPr>
            <w:noProof/>
            <w:webHidden/>
            <w:rtl/>
          </w:rPr>
          <w:t>83</w:t>
        </w:r>
        <w:r>
          <w:rPr>
            <w:rStyle w:val="Hyperlink"/>
            <w:noProof/>
            <w:rtl/>
          </w:rPr>
          <w:fldChar w:fldCharType="end"/>
        </w:r>
      </w:hyperlink>
    </w:p>
    <w:p w14:paraId="4A2A5D60" w14:textId="05CA06F3"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19" w:history="1">
        <w:r w:rsidRPr="000912DB">
          <w:rPr>
            <w:rStyle w:val="Hyperlink"/>
            <w:noProof/>
          </w:rPr>
          <w:t>Figure 4.36</w:t>
        </w:r>
        <w:r w:rsidRPr="000912DB">
          <w:rPr>
            <w:rStyle w:val="Hyperlink"/>
            <w:noProof/>
            <w:lang w:val="en-US"/>
          </w:rPr>
          <w:t>: Live User Analytics Interface Mapping Cumulative Cash Flow Velocities and Categorical Purchasing Distributions.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Toc233645219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564D0497" w14:textId="7483E3F4"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0" w:history="1">
        <w:r w:rsidRPr="000912DB">
          <w:rPr>
            <w:rStyle w:val="Hyperlink"/>
            <w:noProof/>
          </w:rPr>
          <w:t>Figure 4.37</w:t>
        </w:r>
        <w:r w:rsidRPr="000912DB">
          <w:rPr>
            <w:rStyle w:val="Hyperlink"/>
            <w:noProof/>
            <w:lang w:val="en-US"/>
          </w:rPr>
          <w:t>: Specialized Auditing Interfaces Outlining Monthly Statements, Flow Sheets, Ledger Balances, and Peak Consumption Timelines.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Toc233645220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63B5FC8E" w14:textId="0B09A56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1" w:history="1">
        <w:r w:rsidRPr="000912DB">
          <w:rPr>
            <w:rStyle w:val="Hyperlink"/>
            <w:noProof/>
          </w:rPr>
          <w:t>Figure 4.38</w:t>
        </w:r>
        <w:r w:rsidRPr="000912DB">
          <w:rPr>
            <w:rStyle w:val="Hyperlink"/>
            <w:noProof/>
            <w:lang w:val="en-US"/>
          </w:rPr>
          <w:t>: Target-Driven Reporting Interfaces Illustrating Forthcoming Obligations and Granular Budget Tracking Ceilings.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Toc233645221 \h</w:instrText>
        </w:r>
        <w:r>
          <w:rPr>
            <w:noProof/>
            <w:webHidden/>
            <w:rtl/>
          </w:rPr>
          <w:instrText xml:space="preserve"> </w:instrText>
        </w:r>
        <w:r>
          <w:rPr>
            <w:rStyle w:val="Hyperlink"/>
            <w:noProof/>
            <w:rtl/>
          </w:rPr>
        </w:r>
        <w:r>
          <w:rPr>
            <w:rStyle w:val="Hyperlink"/>
            <w:noProof/>
            <w:rtl/>
          </w:rPr>
          <w:fldChar w:fldCharType="separate"/>
        </w:r>
        <w:r>
          <w:rPr>
            <w:noProof/>
            <w:webHidden/>
            <w:rtl/>
          </w:rPr>
          <w:t>87</w:t>
        </w:r>
        <w:r>
          <w:rPr>
            <w:rStyle w:val="Hyperlink"/>
            <w:noProof/>
            <w:rtl/>
          </w:rPr>
          <w:fldChar w:fldCharType="end"/>
        </w:r>
      </w:hyperlink>
    </w:p>
    <w:p w14:paraId="57A6BC69" w14:textId="646F8199"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2" w:history="1">
        <w:r w:rsidRPr="000912DB">
          <w:rPr>
            <w:rStyle w:val="Hyperlink"/>
            <w:noProof/>
          </w:rPr>
          <w:t>Figure 4.39</w:t>
        </w:r>
        <w:r w:rsidRPr="000912DB">
          <w:rPr>
            <w:rStyle w:val="Hyperlink"/>
            <w:noProof/>
            <w:lang w:val="en-US"/>
          </w:rPr>
          <w:t>: UML Sequence Diagram Tracking Component Communication During the Tabular Document Export 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Toc233645222 \h</w:instrText>
        </w:r>
        <w:r>
          <w:rPr>
            <w:noProof/>
            <w:webHidden/>
            <w:rtl/>
          </w:rPr>
          <w:instrText xml:space="preserve"> </w:instrText>
        </w:r>
        <w:r>
          <w:rPr>
            <w:rStyle w:val="Hyperlink"/>
            <w:noProof/>
            <w:rtl/>
          </w:rPr>
        </w:r>
        <w:r>
          <w:rPr>
            <w:rStyle w:val="Hyperlink"/>
            <w:noProof/>
            <w:rtl/>
          </w:rPr>
          <w:fldChar w:fldCharType="separate"/>
        </w:r>
        <w:r>
          <w:rPr>
            <w:noProof/>
            <w:webHidden/>
            <w:rtl/>
          </w:rPr>
          <w:t>88</w:t>
        </w:r>
        <w:r>
          <w:rPr>
            <w:rStyle w:val="Hyperlink"/>
            <w:noProof/>
            <w:rtl/>
          </w:rPr>
          <w:fldChar w:fldCharType="end"/>
        </w:r>
      </w:hyperlink>
    </w:p>
    <w:p w14:paraId="3296E668" w14:textId="38CEAB0D"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3" w:history="1">
        <w:r w:rsidRPr="000912DB">
          <w:rPr>
            <w:rStyle w:val="Hyperlink"/>
            <w:noProof/>
          </w:rPr>
          <w:t>Figure 4.40</w:t>
        </w:r>
        <w:r w:rsidRPr="000912DB">
          <w:rPr>
            <w:rStyle w:val="Hyperlink"/>
            <w:noProof/>
            <w:lang w:val="en-US"/>
          </w:rPr>
          <w:t>: UML Activity Diagram Documenting the Local SQL Aggregation and Dynamic Interface Chart Rendering Pipeline.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Toc233645223 \h</w:instrText>
        </w:r>
        <w:r>
          <w:rPr>
            <w:noProof/>
            <w:webHidden/>
            <w:rtl/>
          </w:rPr>
          <w:instrText xml:space="preserve"> </w:instrText>
        </w:r>
        <w:r>
          <w:rPr>
            <w:rStyle w:val="Hyperlink"/>
            <w:noProof/>
            <w:rtl/>
          </w:rPr>
        </w:r>
        <w:r>
          <w:rPr>
            <w:rStyle w:val="Hyperlink"/>
            <w:noProof/>
            <w:rtl/>
          </w:rPr>
          <w:fldChar w:fldCharType="separate"/>
        </w:r>
        <w:r>
          <w:rPr>
            <w:noProof/>
            <w:webHidden/>
            <w:rtl/>
          </w:rPr>
          <w:t>90</w:t>
        </w:r>
        <w:r>
          <w:rPr>
            <w:rStyle w:val="Hyperlink"/>
            <w:noProof/>
            <w:rtl/>
          </w:rPr>
          <w:fldChar w:fldCharType="end"/>
        </w:r>
      </w:hyperlink>
    </w:p>
    <w:p w14:paraId="6211EA96" w14:textId="6322FDF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4" w:history="1">
        <w:r w:rsidRPr="000912DB">
          <w:rPr>
            <w:rStyle w:val="Hyperlink"/>
            <w:noProof/>
          </w:rPr>
          <w:t>Figure 4.41</w:t>
        </w:r>
        <w:r w:rsidRPr="000912DB">
          <w:rPr>
            <w:rStyle w:val="Hyperlink"/>
            <w:noProof/>
            <w:lang w:val="en-US"/>
          </w:rPr>
          <w:t>: Central Administrative Dashboard Interface Displaying Platform Operational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Toc233645224 \h</w:instrText>
        </w:r>
        <w:r>
          <w:rPr>
            <w:noProof/>
            <w:webHidden/>
            <w:rtl/>
          </w:rPr>
          <w:instrText xml:space="preserve"> </w:instrText>
        </w:r>
        <w:r>
          <w:rPr>
            <w:rStyle w:val="Hyperlink"/>
            <w:noProof/>
            <w:rtl/>
          </w:rPr>
        </w:r>
        <w:r>
          <w:rPr>
            <w:rStyle w:val="Hyperlink"/>
            <w:noProof/>
            <w:rtl/>
          </w:rPr>
          <w:fldChar w:fldCharType="separate"/>
        </w:r>
        <w:r>
          <w:rPr>
            <w:noProof/>
            <w:webHidden/>
            <w:rtl/>
          </w:rPr>
          <w:t>93</w:t>
        </w:r>
        <w:r>
          <w:rPr>
            <w:rStyle w:val="Hyperlink"/>
            <w:noProof/>
            <w:rtl/>
          </w:rPr>
          <w:fldChar w:fldCharType="end"/>
        </w:r>
      </w:hyperlink>
    </w:p>
    <w:p w14:paraId="64616F48" w14:textId="32F8BE2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5" w:history="1">
        <w:r w:rsidRPr="000912DB">
          <w:rPr>
            <w:rStyle w:val="Hyperlink"/>
            <w:noProof/>
          </w:rPr>
          <w:t>Figure 4.42</w:t>
        </w:r>
        <w:r w:rsidRPr="000912DB">
          <w:rPr>
            <w:rStyle w:val="Hyperlink"/>
            <w:noProof/>
            <w:lang w:val="en-US"/>
          </w:rPr>
          <w:t>: Administrative User Management Directory and Granular Account Profile Inspection Window.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Toc233645225 \h</w:instrText>
        </w:r>
        <w:r>
          <w:rPr>
            <w:noProof/>
            <w:webHidden/>
            <w:rtl/>
          </w:rPr>
          <w:instrText xml:space="preserve"> </w:instrText>
        </w:r>
        <w:r>
          <w:rPr>
            <w:rStyle w:val="Hyperlink"/>
            <w:noProof/>
            <w:rtl/>
          </w:rPr>
        </w:r>
        <w:r>
          <w:rPr>
            <w:rStyle w:val="Hyperlink"/>
            <w:noProof/>
            <w:rtl/>
          </w:rPr>
          <w:fldChar w:fldCharType="separate"/>
        </w:r>
        <w:r>
          <w:rPr>
            <w:noProof/>
            <w:webHidden/>
            <w:rtl/>
          </w:rPr>
          <w:t>94</w:t>
        </w:r>
        <w:r>
          <w:rPr>
            <w:rStyle w:val="Hyperlink"/>
            <w:noProof/>
            <w:rtl/>
          </w:rPr>
          <w:fldChar w:fldCharType="end"/>
        </w:r>
      </w:hyperlink>
    </w:p>
    <w:p w14:paraId="08F7017D" w14:textId="1E7BA894"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6" w:history="1">
        <w:r w:rsidRPr="000912DB">
          <w:rPr>
            <w:rStyle w:val="Hyperlink"/>
            <w:noProof/>
          </w:rPr>
          <w:t>Figure 4.43</w:t>
        </w:r>
        <w:r w:rsidRPr="000912DB">
          <w:rPr>
            <w:rStyle w:val="Hyperlink"/>
            <w:noProof/>
            <w:lang w:val="en-US"/>
          </w:rPr>
          <w:t>: Administrative Active Session Telemetry Panel Tracking Concurrent Hardware Bindings.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Toc233645226 \h</w:instrText>
        </w:r>
        <w:r>
          <w:rPr>
            <w:noProof/>
            <w:webHidden/>
            <w:rtl/>
          </w:rPr>
          <w:instrText xml:space="preserve"> </w:instrText>
        </w:r>
        <w:r>
          <w:rPr>
            <w:rStyle w:val="Hyperlink"/>
            <w:noProof/>
            <w:rtl/>
          </w:rPr>
        </w:r>
        <w:r>
          <w:rPr>
            <w:rStyle w:val="Hyperlink"/>
            <w:noProof/>
            <w:rtl/>
          </w:rPr>
          <w:fldChar w:fldCharType="separate"/>
        </w:r>
        <w:r>
          <w:rPr>
            <w:noProof/>
            <w:webHidden/>
            <w:rtl/>
          </w:rPr>
          <w:t>95</w:t>
        </w:r>
        <w:r>
          <w:rPr>
            <w:rStyle w:val="Hyperlink"/>
            <w:noProof/>
            <w:rtl/>
          </w:rPr>
          <w:fldChar w:fldCharType="end"/>
        </w:r>
      </w:hyperlink>
    </w:p>
    <w:p w14:paraId="0700D435" w14:textId="3A1DD4F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7" w:history="1">
        <w:r w:rsidRPr="000912DB">
          <w:rPr>
            <w:rStyle w:val="Hyperlink"/>
            <w:noProof/>
          </w:rPr>
          <w:t>Figure 4.44</w:t>
        </w:r>
        <w:r w:rsidRPr="000912DB">
          <w:rPr>
            <w:rStyle w:val="Hyperlink"/>
            <w:noProof/>
            <w:lang w:val="en-US"/>
          </w:rPr>
          <w:t>: Administrative Broadcast Console for Dispatched Global Notification Structures.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Toc233645227 \h</w:instrText>
        </w:r>
        <w:r>
          <w:rPr>
            <w:noProof/>
            <w:webHidden/>
            <w:rtl/>
          </w:rPr>
          <w:instrText xml:space="preserve"> </w:instrText>
        </w:r>
        <w:r>
          <w:rPr>
            <w:rStyle w:val="Hyperlink"/>
            <w:noProof/>
            <w:rtl/>
          </w:rPr>
        </w:r>
        <w:r>
          <w:rPr>
            <w:rStyle w:val="Hyperlink"/>
            <w:noProof/>
            <w:rtl/>
          </w:rPr>
          <w:fldChar w:fldCharType="separate"/>
        </w:r>
        <w:r>
          <w:rPr>
            <w:noProof/>
            <w:webHidden/>
            <w:rtl/>
          </w:rPr>
          <w:t>95</w:t>
        </w:r>
        <w:r>
          <w:rPr>
            <w:rStyle w:val="Hyperlink"/>
            <w:noProof/>
            <w:rtl/>
          </w:rPr>
          <w:fldChar w:fldCharType="end"/>
        </w:r>
      </w:hyperlink>
    </w:p>
    <w:p w14:paraId="45D9A6C8" w14:textId="376D5F28"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8" w:history="1">
        <w:r w:rsidRPr="000912DB">
          <w:rPr>
            <w:rStyle w:val="Hyperlink"/>
            <w:noProof/>
          </w:rPr>
          <w:t xml:space="preserve">Figure </w:t>
        </w:r>
        <w:r w:rsidRPr="000912DB">
          <w:rPr>
            <w:rStyle w:val="Hyperlink"/>
            <w:noProof/>
            <w:lang w:val="en-US"/>
          </w:rPr>
          <w:t>4.45: Source Code Implementation of the Role-Based Access Control (RBAC) Middleware Validator.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Toc233645228 \h</w:instrText>
        </w:r>
        <w:r>
          <w:rPr>
            <w:noProof/>
            <w:webHidden/>
            <w:rtl/>
          </w:rPr>
          <w:instrText xml:space="preserve"> </w:instrText>
        </w:r>
        <w:r>
          <w:rPr>
            <w:rStyle w:val="Hyperlink"/>
            <w:noProof/>
            <w:rtl/>
          </w:rPr>
        </w:r>
        <w:r>
          <w:rPr>
            <w:rStyle w:val="Hyperlink"/>
            <w:noProof/>
            <w:rtl/>
          </w:rPr>
          <w:fldChar w:fldCharType="separate"/>
        </w:r>
        <w:r>
          <w:rPr>
            <w:noProof/>
            <w:webHidden/>
            <w:rtl/>
          </w:rPr>
          <w:t>97</w:t>
        </w:r>
        <w:r>
          <w:rPr>
            <w:rStyle w:val="Hyperlink"/>
            <w:noProof/>
            <w:rtl/>
          </w:rPr>
          <w:fldChar w:fldCharType="end"/>
        </w:r>
      </w:hyperlink>
    </w:p>
    <w:p w14:paraId="49E022F8" w14:textId="6364CD6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29" w:history="1">
        <w:r w:rsidRPr="000912DB">
          <w:rPr>
            <w:rStyle w:val="Hyperlink"/>
            <w:noProof/>
          </w:rPr>
          <w:t>Figure 4.46</w:t>
        </w:r>
        <w:r w:rsidRPr="000912DB">
          <w:rPr>
            <w:rStyle w:val="Hyperlink"/>
            <w:noProof/>
            <w:lang w:val="en-US"/>
          </w:rPr>
          <w:t>: Source Code Snippet of the Global Broadcast Notification Dispatcher Inside AdminBroadcastService.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Toc233645229 \h</w:instrText>
        </w:r>
        <w:r>
          <w:rPr>
            <w:noProof/>
            <w:webHidden/>
            <w:rtl/>
          </w:rPr>
          <w:instrText xml:space="preserve"> </w:instrText>
        </w:r>
        <w:r>
          <w:rPr>
            <w:rStyle w:val="Hyperlink"/>
            <w:noProof/>
            <w:rtl/>
          </w:rPr>
        </w:r>
        <w:r>
          <w:rPr>
            <w:rStyle w:val="Hyperlink"/>
            <w:noProof/>
            <w:rtl/>
          </w:rPr>
          <w:fldChar w:fldCharType="separate"/>
        </w:r>
        <w:r>
          <w:rPr>
            <w:noProof/>
            <w:webHidden/>
            <w:rtl/>
          </w:rPr>
          <w:t>98</w:t>
        </w:r>
        <w:r>
          <w:rPr>
            <w:rStyle w:val="Hyperlink"/>
            <w:noProof/>
            <w:rtl/>
          </w:rPr>
          <w:fldChar w:fldCharType="end"/>
        </w:r>
      </w:hyperlink>
    </w:p>
    <w:p w14:paraId="36AA558B" w14:textId="14C47532"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0" w:history="1">
        <w:r w:rsidRPr="000912DB">
          <w:rPr>
            <w:rStyle w:val="Hyperlink"/>
            <w:noProof/>
          </w:rPr>
          <w:t xml:space="preserve">Figure </w:t>
        </w:r>
        <w:r w:rsidRPr="000912DB">
          <w:rPr>
            <w:rStyle w:val="Hyperlink"/>
            <w:noProof/>
            <w:lang w:val="en-US"/>
          </w:rPr>
          <w:t>5.47: Unit – to – Integration Test Flow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Toc233645230 \h</w:instrText>
        </w:r>
        <w:r>
          <w:rPr>
            <w:noProof/>
            <w:webHidden/>
            <w:rtl/>
          </w:rPr>
          <w:instrText xml:space="preserve"> </w:instrText>
        </w:r>
        <w:r>
          <w:rPr>
            <w:rStyle w:val="Hyperlink"/>
            <w:noProof/>
            <w:rtl/>
          </w:rPr>
        </w:r>
        <w:r>
          <w:rPr>
            <w:rStyle w:val="Hyperlink"/>
            <w:noProof/>
            <w:rtl/>
          </w:rPr>
          <w:fldChar w:fldCharType="separate"/>
        </w:r>
        <w:r>
          <w:rPr>
            <w:noProof/>
            <w:webHidden/>
            <w:rtl/>
          </w:rPr>
          <w:t>101</w:t>
        </w:r>
        <w:r>
          <w:rPr>
            <w:rStyle w:val="Hyperlink"/>
            <w:noProof/>
            <w:rtl/>
          </w:rPr>
          <w:fldChar w:fldCharType="end"/>
        </w:r>
      </w:hyperlink>
    </w:p>
    <w:p w14:paraId="3FA079FB" w14:textId="16E0328B"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1" w:history="1">
        <w:r w:rsidRPr="000912DB">
          <w:rPr>
            <w:rStyle w:val="Hyperlink"/>
            <w:noProof/>
          </w:rPr>
          <w:t>Figure A.1</w:t>
        </w:r>
        <w:r w:rsidRPr="000912DB">
          <w:rPr>
            <w:rStyle w:val="Hyperlink"/>
            <w:noProof/>
            <w:lang w:val="en-US"/>
          </w:rPr>
          <w:t>:USE CASE DIAGRAM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Toc233645231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0A746CC7" w14:textId="3A2A65D1"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2" w:history="1">
        <w:r w:rsidRPr="000912DB">
          <w:rPr>
            <w:rStyle w:val="Hyperlink"/>
            <w:noProof/>
          </w:rPr>
          <w:t>Figure A.2</w:t>
        </w:r>
        <w:r w:rsidRPr="000912DB">
          <w:rPr>
            <w:rStyle w:val="Hyperlink"/>
            <w:noProof/>
            <w:lang w:val="en-US"/>
          </w:rPr>
          <w:t>:CLASS DIAGRAM RELATIONS BETWEEN SOME TABLES IN MY LOCAL DATABASE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Toc233645232 \h</w:instrText>
        </w:r>
        <w:r>
          <w:rPr>
            <w:noProof/>
            <w:webHidden/>
            <w:rtl/>
          </w:rPr>
          <w:instrText xml:space="preserve"> </w:instrText>
        </w:r>
        <w:r>
          <w:rPr>
            <w:rStyle w:val="Hyperlink"/>
            <w:noProof/>
            <w:rtl/>
          </w:rPr>
        </w:r>
        <w:r>
          <w:rPr>
            <w:rStyle w:val="Hyperlink"/>
            <w:noProof/>
            <w:rtl/>
          </w:rPr>
          <w:fldChar w:fldCharType="separate"/>
        </w:r>
        <w:r>
          <w:rPr>
            <w:noProof/>
            <w:webHidden/>
            <w:rtl/>
          </w:rPr>
          <w:t>115</w:t>
        </w:r>
        <w:r>
          <w:rPr>
            <w:rStyle w:val="Hyperlink"/>
            <w:noProof/>
            <w:rtl/>
          </w:rPr>
          <w:fldChar w:fldCharType="end"/>
        </w:r>
      </w:hyperlink>
    </w:p>
    <w:p w14:paraId="2F7DB28F" w14:textId="5CE7CC10"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3" w:history="1">
        <w:r w:rsidRPr="000912DB">
          <w:rPr>
            <w:rStyle w:val="Hyperlink"/>
            <w:noProof/>
          </w:rPr>
          <w:t>Figure A.3</w:t>
        </w:r>
        <w:r w:rsidRPr="000912DB">
          <w:rPr>
            <w:rStyle w:val="Hyperlink"/>
            <w:noProof/>
            <w:lang w:val="en-US"/>
          </w:rPr>
          <w:t>:CLASS DIAGRAM FOR MY WHOLE DATABASE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Toc233645233 \h</w:instrText>
        </w:r>
        <w:r>
          <w:rPr>
            <w:noProof/>
            <w:webHidden/>
            <w:rtl/>
          </w:rPr>
          <w:instrText xml:space="preserve"> </w:instrText>
        </w:r>
        <w:r>
          <w:rPr>
            <w:rStyle w:val="Hyperlink"/>
            <w:noProof/>
            <w:rtl/>
          </w:rPr>
        </w:r>
        <w:r>
          <w:rPr>
            <w:rStyle w:val="Hyperlink"/>
            <w:noProof/>
            <w:rtl/>
          </w:rPr>
          <w:fldChar w:fldCharType="separate"/>
        </w:r>
        <w:r>
          <w:rPr>
            <w:noProof/>
            <w:webHidden/>
            <w:rtl/>
          </w:rPr>
          <w:t>116</w:t>
        </w:r>
        <w:r>
          <w:rPr>
            <w:rStyle w:val="Hyperlink"/>
            <w:noProof/>
            <w:rtl/>
          </w:rPr>
          <w:fldChar w:fldCharType="end"/>
        </w:r>
      </w:hyperlink>
    </w:p>
    <w:p w14:paraId="0437EE7F" w14:textId="7AC765C9"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4" w:history="1">
        <w:r w:rsidRPr="000912DB">
          <w:rPr>
            <w:rStyle w:val="Hyperlink"/>
            <w:noProof/>
          </w:rPr>
          <w:t>Figure A.4</w:t>
        </w:r>
        <w:r w:rsidRPr="000912DB">
          <w:rPr>
            <w:rStyle w:val="Hyperlink"/>
            <w:noProof/>
            <w:lang w:val="en-US"/>
          </w:rPr>
          <w:t>: CLASS DIAGRAM LOCAL DATABASE TABLES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Toc233645234 \h</w:instrText>
        </w:r>
        <w:r>
          <w:rPr>
            <w:noProof/>
            <w:webHidden/>
            <w:rtl/>
          </w:rPr>
          <w:instrText xml:space="preserve"> </w:instrText>
        </w:r>
        <w:r>
          <w:rPr>
            <w:rStyle w:val="Hyperlink"/>
            <w:noProof/>
            <w:rtl/>
          </w:rPr>
        </w:r>
        <w:r>
          <w:rPr>
            <w:rStyle w:val="Hyperlink"/>
            <w:noProof/>
            <w:rtl/>
          </w:rPr>
          <w:fldChar w:fldCharType="separate"/>
        </w:r>
        <w:r>
          <w:rPr>
            <w:noProof/>
            <w:webHidden/>
            <w:rtl/>
          </w:rPr>
          <w:t>117</w:t>
        </w:r>
        <w:r>
          <w:rPr>
            <w:rStyle w:val="Hyperlink"/>
            <w:noProof/>
            <w:rtl/>
          </w:rPr>
          <w:fldChar w:fldCharType="end"/>
        </w:r>
      </w:hyperlink>
    </w:p>
    <w:p w14:paraId="70C529BE" w14:textId="55BE405E"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5" w:history="1">
        <w:r w:rsidRPr="000912DB">
          <w:rPr>
            <w:rStyle w:val="Hyperlink"/>
            <w:noProof/>
          </w:rPr>
          <w:t>Figure A.5</w:t>
        </w:r>
        <w:r w:rsidRPr="000912DB">
          <w:rPr>
            <w:rStyle w:val="Hyperlink"/>
            <w:noProof/>
            <w:lang w:val="en-US"/>
          </w:rPr>
          <w:t>:SEQUENSE DIAGRAM BLOCKING ACCOUNT 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Toc233645235 \h</w:instrText>
        </w:r>
        <w:r>
          <w:rPr>
            <w:noProof/>
            <w:webHidden/>
            <w:rtl/>
          </w:rPr>
          <w:instrText xml:space="preserve"> </w:instrText>
        </w:r>
        <w:r>
          <w:rPr>
            <w:rStyle w:val="Hyperlink"/>
            <w:noProof/>
            <w:rtl/>
          </w:rPr>
        </w:r>
        <w:r>
          <w:rPr>
            <w:rStyle w:val="Hyperlink"/>
            <w:noProof/>
            <w:rtl/>
          </w:rPr>
          <w:fldChar w:fldCharType="separate"/>
        </w:r>
        <w:r>
          <w:rPr>
            <w:noProof/>
            <w:webHidden/>
            <w:rtl/>
          </w:rPr>
          <w:t>119</w:t>
        </w:r>
        <w:r>
          <w:rPr>
            <w:rStyle w:val="Hyperlink"/>
            <w:noProof/>
            <w:rtl/>
          </w:rPr>
          <w:fldChar w:fldCharType="end"/>
        </w:r>
      </w:hyperlink>
    </w:p>
    <w:p w14:paraId="56DF5349" w14:textId="7F2EFF60"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6" w:history="1">
        <w:r w:rsidRPr="000912DB">
          <w:rPr>
            <w:rStyle w:val="Hyperlink"/>
            <w:noProof/>
          </w:rPr>
          <w:t>Figure A.6</w:t>
        </w:r>
        <w:r w:rsidRPr="000912DB">
          <w:rPr>
            <w:rStyle w:val="Hyperlink"/>
            <w:noProof/>
            <w:lang w:val="en-US"/>
          </w:rPr>
          <w:t>: STATE DIAGRAM TRANSACTIONS SYNCING 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Toc233645236 \h</w:instrText>
        </w:r>
        <w:r>
          <w:rPr>
            <w:noProof/>
            <w:webHidden/>
            <w:rtl/>
          </w:rPr>
          <w:instrText xml:space="preserve"> </w:instrText>
        </w:r>
        <w:r>
          <w:rPr>
            <w:rStyle w:val="Hyperlink"/>
            <w:noProof/>
            <w:rtl/>
          </w:rPr>
        </w:r>
        <w:r>
          <w:rPr>
            <w:rStyle w:val="Hyperlink"/>
            <w:noProof/>
            <w:rtl/>
          </w:rPr>
          <w:fldChar w:fldCharType="separate"/>
        </w:r>
        <w:r>
          <w:rPr>
            <w:noProof/>
            <w:webHidden/>
            <w:rtl/>
          </w:rPr>
          <w:t>120</w:t>
        </w:r>
        <w:r>
          <w:rPr>
            <w:rStyle w:val="Hyperlink"/>
            <w:noProof/>
            <w:rtl/>
          </w:rPr>
          <w:fldChar w:fldCharType="end"/>
        </w:r>
      </w:hyperlink>
    </w:p>
    <w:p w14:paraId="508AFBB3" w14:textId="529C0D7F"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7" w:history="1">
        <w:r w:rsidRPr="000912DB">
          <w:rPr>
            <w:rStyle w:val="Hyperlink"/>
            <w:noProof/>
          </w:rPr>
          <w:t>Figure A.7</w:t>
        </w:r>
        <w:r w:rsidRPr="000912DB">
          <w:rPr>
            <w:rStyle w:val="Hyperlink"/>
            <w:noProof/>
            <w:lang w:val="en-US"/>
          </w:rPr>
          <w:t>:Activity Diagram for recurring transactions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Toc233645237 \h</w:instrText>
        </w:r>
        <w:r>
          <w:rPr>
            <w:noProof/>
            <w:webHidden/>
            <w:rtl/>
          </w:rPr>
          <w:instrText xml:space="preserve"> </w:instrText>
        </w:r>
        <w:r>
          <w:rPr>
            <w:rStyle w:val="Hyperlink"/>
            <w:noProof/>
            <w:rtl/>
          </w:rPr>
        </w:r>
        <w:r>
          <w:rPr>
            <w:rStyle w:val="Hyperlink"/>
            <w:noProof/>
            <w:rtl/>
          </w:rPr>
          <w:fldChar w:fldCharType="separate"/>
        </w:r>
        <w:r>
          <w:rPr>
            <w:noProof/>
            <w:webHidden/>
            <w:rtl/>
          </w:rPr>
          <w:t>121</w:t>
        </w:r>
        <w:r>
          <w:rPr>
            <w:rStyle w:val="Hyperlink"/>
            <w:noProof/>
            <w:rtl/>
          </w:rPr>
          <w:fldChar w:fldCharType="end"/>
        </w:r>
      </w:hyperlink>
    </w:p>
    <w:p w14:paraId="7EE6D63E" w14:textId="77744D2B"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8" w:history="1">
        <w:r w:rsidRPr="000912DB">
          <w:rPr>
            <w:rStyle w:val="Hyperlink"/>
            <w:noProof/>
          </w:rPr>
          <w:t>Figure 55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Toc233645238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78B60F04" w14:textId="6DBBD75E"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39" w:history="1">
        <w:r w:rsidRPr="000912DB">
          <w:rPr>
            <w:rStyle w:val="Hyperlink"/>
            <w:noProof/>
          </w:rPr>
          <w:t>Figure 56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Toc233645239 \h</w:instrText>
        </w:r>
        <w:r>
          <w:rPr>
            <w:noProof/>
            <w:webHidden/>
            <w:rtl/>
          </w:rPr>
          <w:instrText xml:space="preserve"> </w:instrText>
        </w:r>
        <w:r>
          <w:rPr>
            <w:rStyle w:val="Hyperlink"/>
            <w:noProof/>
            <w:rtl/>
          </w:rPr>
        </w:r>
        <w:r>
          <w:rPr>
            <w:rStyle w:val="Hyperlink"/>
            <w:noProof/>
            <w:rtl/>
          </w:rPr>
          <w:fldChar w:fldCharType="separate"/>
        </w:r>
        <w:r>
          <w:rPr>
            <w:noProof/>
            <w:webHidden/>
            <w:rtl/>
          </w:rPr>
          <w:t>124</w:t>
        </w:r>
        <w:r>
          <w:rPr>
            <w:rStyle w:val="Hyperlink"/>
            <w:noProof/>
            <w:rtl/>
          </w:rPr>
          <w:fldChar w:fldCharType="end"/>
        </w:r>
      </w:hyperlink>
    </w:p>
    <w:p w14:paraId="7B6B0E73" w14:textId="33B1F1F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40" w:history="1">
        <w:r w:rsidRPr="000912DB">
          <w:rPr>
            <w:rStyle w:val="Hyperlink"/>
            <w:noProof/>
          </w:rPr>
          <w:t>Figure 57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Toc233645240 \h</w:instrText>
        </w:r>
        <w:r>
          <w:rPr>
            <w:noProof/>
            <w:webHidden/>
            <w:rtl/>
          </w:rPr>
          <w:instrText xml:space="preserve"> </w:instrText>
        </w:r>
        <w:r>
          <w:rPr>
            <w:rStyle w:val="Hyperlink"/>
            <w:noProof/>
            <w:rtl/>
          </w:rPr>
        </w:r>
        <w:r>
          <w:rPr>
            <w:rStyle w:val="Hyperlink"/>
            <w:noProof/>
            <w:rtl/>
          </w:rPr>
          <w:fldChar w:fldCharType="separate"/>
        </w:r>
        <w:r>
          <w:rPr>
            <w:noProof/>
            <w:webHidden/>
            <w:rtl/>
          </w:rPr>
          <w:t>124</w:t>
        </w:r>
        <w:r>
          <w:rPr>
            <w:rStyle w:val="Hyperlink"/>
            <w:noProof/>
            <w:rtl/>
          </w:rPr>
          <w:fldChar w:fldCharType="end"/>
        </w:r>
      </w:hyperlink>
    </w:p>
    <w:p w14:paraId="551657AC" w14:textId="254170C7" w:rsidR="00FB03C2" w:rsidRDefault="00FB03C2" w:rsidP="00FB03C2">
      <w:pPr>
        <w:pStyle w:val="TableofFigures"/>
        <w:tabs>
          <w:tab w:val="right" w:leader="dot" w:pos="8296"/>
        </w:tabs>
        <w:jc w:val="left"/>
        <w:rPr>
          <w:rFonts w:asciiTheme="minorHAnsi" w:eastAsiaTheme="minorEastAsia" w:hAnsiTheme="minorHAnsi" w:cstheme="minorBidi"/>
          <w:noProof/>
          <w:kern w:val="2"/>
          <w:rtl/>
          <w:lang w:val="en-US" w:eastAsia="en-US"/>
          <w14:ligatures w14:val="standardContextual"/>
        </w:rPr>
      </w:pPr>
      <w:hyperlink w:anchor="_Toc233645241" w:history="1">
        <w:r w:rsidRPr="000912DB">
          <w:rPr>
            <w:rStyle w:val="Hyperlink"/>
            <w:noProof/>
          </w:rPr>
          <w:t>Figure 58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Toc233645241 \h</w:instrText>
        </w:r>
        <w:r>
          <w:rPr>
            <w:noProof/>
            <w:webHidden/>
            <w:rtl/>
          </w:rPr>
          <w:instrText xml:space="preserve"> </w:instrText>
        </w:r>
        <w:r>
          <w:rPr>
            <w:rStyle w:val="Hyperlink"/>
            <w:noProof/>
            <w:rtl/>
          </w:rPr>
        </w:r>
        <w:r>
          <w:rPr>
            <w:rStyle w:val="Hyperlink"/>
            <w:noProof/>
            <w:rtl/>
          </w:rPr>
          <w:fldChar w:fldCharType="separate"/>
        </w:r>
        <w:r>
          <w:rPr>
            <w:noProof/>
            <w:webHidden/>
            <w:rtl/>
          </w:rPr>
          <w:t>124</w:t>
        </w:r>
        <w:r>
          <w:rPr>
            <w:rStyle w:val="Hyperlink"/>
            <w:noProof/>
            <w:rtl/>
          </w:rPr>
          <w:fldChar w:fldCharType="end"/>
        </w:r>
      </w:hyperlink>
    </w:p>
    <w:p w14:paraId="11EB168C" w14:textId="552E521A" w:rsidR="00783893" w:rsidRPr="00AB65CA" w:rsidRDefault="00C722DF" w:rsidP="00AA2F23">
      <w:pPr>
        <w:spacing w:after="160" w:line="259" w:lineRule="auto"/>
        <w:rPr>
          <w:rFonts w:asciiTheme="majorBidi" w:eastAsiaTheme="majorEastAsia" w:hAnsiTheme="majorBidi" w:cstheme="majorBidi"/>
          <w:color w:val="2F5496" w:themeColor="accent1" w:themeShade="BF"/>
          <w:sz w:val="40"/>
          <w:szCs w:val="40"/>
          <w:lang w:val="en-US"/>
        </w:rPr>
      </w:pPr>
      <w:r>
        <w:rPr>
          <w:rFonts w:asciiTheme="majorBidi" w:eastAsiaTheme="majorEastAsia" w:hAnsiTheme="majorBidi" w:cstheme="majorBidi"/>
          <w:color w:val="2F5496" w:themeColor="accent1" w:themeShade="BF"/>
          <w:sz w:val="40"/>
          <w:szCs w:val="40"/>
          <w:lang w:val="en-US"/>
        </w:rPr>
        <w:fldChar w:fldCharType="end"/>
      </w:r>
    </w:p>
    <w:p w14:paraId="65A91D63" w14:textId="77777777" w:rsidR="00FB03C2" w:rsidRDefault="00FB03C2" w:rsidP="00CA7D06">
      <w:pPr>
        <w:pStyle w:val="Heading1"/>
        <w:jc w:val="center"/>
        <w:rPr>
          <w:rFonts w:asciiTheme="majorBidi" w:hAnsiTheme="majorBidi"/>
          <w:lang w:val="en-US"/>
        </w:rPr>
      </w:pPr>
    </w:p>
    <w:p w14:paraId="4813D8A3" w14:textId="3C9EB523" w:rsidR="00FB03C2" w:rsidRPr="00FB03C2" w:rsidRDefault="00FB03C2" w:rsidP="00FB03C2">
      <w:pPr>
        <w:spacing w:after="160" w:line="259" w:lineRule="auto"/>
        <w:jc w:val="left"/>
        <w:rPr>
          <w:rFonts w:asciiTheme="majorBidi" w:eastAsiaTheme="majorEastAsia" w:hAnsiTheme="majorBidi" w:cstheme="majorBidi"/>
          <w:color w:val="2F5496" w:themeColor="accent1" w:themeShade="BF"/>
          <w:sz w:val="40"/>
          <w:szCs w:val="40"/>
          <w:lang w:val="en-US"/>
        </w:rPr>
      </w:pPr>
      <w:r>
        <w:rPr>
          <w:rFonts w:asciiTheme="majorBidi" w:hAnsiTheme="majorBidi"/>
          <w:lang w:val="en-US"/>
        </w:rPr>
        <w:br w:type="page"/>
      </w:r>
    </w:p>
    <w:p w14:paraId="1268055B" w14:textId="1079F42D" w:rsidR="00A725B0" w:rsidRPr="00FB03C2" w:rsidRDefault="00A725B0" w:rsidP="00FB03C2">
      <w:pPr>
        <w:pStyle w:val="Heading1"/>
        <w:jc w:val="center"/>
        <w:rPr>
          <w:lang w:val="en-US"/>
        </w:rPr>
      </w:pPr>
      <w:bookmarkStart w:id="9" w:name="_Toc233645075"/>
      <w:r w:rsidRPr="00E050EC">
        <w:rPr>
          <w:lang w:val="en-US"/>
        </w:rPr>
        <w:lastRenderedPageBreak/>
        <w:t>CHAPTER 1</w:t>
      </w:r>
      <w:bookmarkStart w:id="10" w:name="_Toc218539439"/>
      <w:bookmarkEnd w:id="9"/>
    </w:p>
    <w:p w14:paraId="492F8E76" w14:textId="23E7E203" w:rsidR="00A725B0" w:rsidRPr="00E050EC" w:rsidRDefault="00A725B0" w:rsidP="00CA7D06">
      <w:pPr>
        <w:pStyle w:val="Heading1"/>
        <w:jc w:val="center"/>
        <w:rPr>
          <w:rFonts w:asciiTheme="majorBidi" w:hAnsiTheme="majorBidi"/>
        </w:rPr>
      </w:pPr>
      <w:bookmarkStart w:id="11" w:name="_Toc233645076"/>
      <w:r w:rsidRPr="00E050EC">
        <w:rPr>
          <w:rFonts w:asciiTheme="majorBidi" w:hAnsiTheme="majorBidi"/>
        </w:rPr>
        <w:t>INTRODUCTION</w:t>
      </w:r>
      <w:bookmarkEnd w:id="10"/>
      <w:bookmarkEnd w:id="11"/>
    </w:p>
    <w:p w14:paraId="247CCE49" w14:textId="40791484" w:rsidR="000732FF" w:rsidRDefault="000732FF" w:rsidP="00CA7D06">
      <w:pPr>
        <w:rPr>
          <w:lang w:val="en-US"/>
        </w:rPr>
      </w:pPr>
    </w:p>
    <w:p w14:paraId="0767F844" w14:textId="77777777" w:rsidR="00A725B0" w:rsidRPr="00A725B0" w:rsidRDefault="00A725B0" w:rsidP="00CA7D06">
      <w:pPr>
        <w:pStyle w:val="Heading2"/>
        <w:rPr>
          <w:lang w:val="en-US"/>
        </w:rPr>
      </w:pPr>
      <w:bookmarkStart w:id="12" w:name="_Toc233645077"/>
      <w:r w:rsidRPr="00A725B0">
        <w:rPr>
          <w:lang w:val="en-US"/>
        </w:rPr>
        <w:t>1.1 Project Overview</w:t>
      </w:r>
      <w:bookmarkEnd w:id="12"/>
    </w:p>
    <w:p w14:paraId="3AAC102F" w14:textId="77777777" w:rsidR="00A725B0" w:rsidRPr="00A725B0" w:rsidRDefault="00A725B0" w:rsidP="00CA7D06">
      <w:pPr>
        <w:rPr>
          <w:lang w:val="en-US"/>
        </w:rPr>
      </w:pPr>
      <w:r w:rsidRPr="00A725B0">
        <w:rPr>
          <w:lang w:val="en-US"/>
        </w:rPr>
        <w:t>In the contemporary economic landscape, personal finance management has transformed from a fundamental life skill into an increasingly sophisticated challenge. The proliferation of digital transactions, diverse subscription-based services, and fluctuating micro-expenses make it exceptionally difficult for individuals to maintain an accurate, real-time understanding of their financial health. Traditional mechanisms of tracking expenditures—such as manual ledger bookkeeping, physical receipts accumulation, or basic static spreadsheets—are inherently error-prone, labor-intensive, and fundamentally lack the capability to deliver proactive insights. Consequently, contemporary consumers frequently succumb to inadvertent overspending, experience persistent difficulties in adhering to strict budgeting constraints, and fail to accomplish long-term capital accumulation objectives.</w:t>
      </w:r>
    </w:p>
    <w:p w14:paraId="75F5BFDA" w14:textId="376DD6ED" w:rsidR="00A725B0" w:rsidRPr="00A725B0" w:rsidRDefault="00A725B0" w:rsidP="00CA7D06">
      <w:pPr>
        <w:rPr>
          <w:lang w:val="en-US"/>
        </w:rPr>
      </w:pPr>
      <w:r w:rsidRPr="00A725B0">
        <w:rPr>
          <w:lang w:val="en-US"/>
        </w:rPr>
        <w:t xml:space="preserve">To bridge this expanding socio-technical chasm, this graduation project introduces </w:t>
      </w:r>
      <w:r w:rsidRPr="00A725B0">
        <w:rPr>
          <w:b/>
          <w:bCs/>
          <w:lang w:val="en-US"/>
        </w:rPr>
        <w:t>SpendWise</w:t>
      </w:r>
      <w:r w:rsidRPr="00A725B0">
        <w:rPr>
          <w:lang w:val="en-US"/>
        </w:rPr>
        <w:t xml:space="preserve">, a cutting-edge </w:t>
      </w:r>
      <w:r w:rsidR="000861B5">
        <w:rPr>
          <w:lang w:val="en-US"/>
        </w:rPr>
        <w:t>Android</w:t>
      </w:r>
      <w:r w:rsidRPr="00A725B0">
        <w:rPr>
          <w:lang w:val="en-US"/>
        </w:rPr>
        <w:t xml:space="preserve"> mobile application engineered to revolutionize personal financial tracking and cognitive asset management. Distinct from standard financial utilities that function merely as passive digital registers, </w:t>
      </w:r>
      <w:r w:rsidRPr="00A725B0">
        <w:rPr>
          <w:b/>
          <w:bCs/>
          <w:lang w:val="en-US"/>
        </w:rPr>
        <w:t>SpendWise</w:t>
      </w:r>
      <w:r w:rsidRPr="00A725B0">
        <w:rPr>
          <w:lang w:val="en-US"/>
        </w:rPr>
        <w:t xml:space="preserve"> is conceived as an architectural paradigm shift toward autonomous, resilient, and intelligent financial stewardship. The core philosophy of the application rests upon a </w:t>
      </w:r>
      <w:r w:rsidRPr="00A725B0">
        <w:rPr>
          <w:b/>
          <w:bCs/>
          <w:lang w:val="en-US"/>
        </w:rPr>
        <w:t>Local-First, Cloud-Synced</w:t>
      </w:r>
      <w:r w:rsidRPr="00A725B0">
        <w:rPr>
          <w:lang w:val="en-US"/>
        </w:rPr>
        <w:t xml:space="preserve"> structural topology. This design ensures that the system maintains continuous, high-performance operational execution directly on the user's client hardware without requiring active network connectivity, whilst seamlessly managing real-time data orchestration and state-replica binding to a secure cloud backend when connectivity is established.</w:t>
      </w:r>
    </w:p>
    <w:p w14:paraId="6FCDF3CC" w14:textId="77777777" w:rsidR="00A725B0" w:rsidRDefault="00A725B0" w:rsidP="00CA7D06">
      <w:pPr>
        <w:rPr>
          <w:lang w:val="en-US"/>
        </w:rPr>
      </w:pPr>
      <w:r w:rsidRPr="00A725B0">
        <w:rPr>
          <w:lang w:val="en-US"/>
        </w:rPr>
        <w:t xml:space="preserve">The application empowers users by transitioning them from reactive record-keeping to proactive financial steering. It facilitates instantaneous multi-currency transaction logging, granular multi-tier category management, real-time progressive budget tracking, and interactive data visualization engines. Architecturally engineered utilizing </w:t>
      </w:r>
      <w:r w:rsidRPr="00A725B0">
        <w:rPr>
          <w:lang w:val="en-US"/>
        </w:rPr>
        <w:lastRenderedPageBreak/>
        <w:t xml:space="preserve">the Google </w:t>
      </w:r>
      <w:r w:rsidRPr="00A725B0">
        <w:rPr>
          <w:b/>
          <w:bCs/>
          <w:lang w:val="en-US"/>
        </w:rPr>
        <w:t>Flutter</w:t>
      </w:r>
      <w:r w:rsidRPr="00A725B0">
        <w:rPr>
          <w:lang w:val="en-US"/>
        </w:rPr>
        <w:t xml:space="preserve"> framework and </w:t>
      </w:r>
      <w:r w:rsidRPr="00A725B0">
        <w:rPr>
          <w:b/>
          <w:bCs/>
          <w:lang w:val="en-US"/>
        </w:rPr>
        <w:t>Dart</w:t>
      </w:r>
      <w:r w:rsidRPr="00A725B0">
        <w:rPr>
          <w:lang w:val="en-US"/>
        </w:rPr>
        <w:t xml:space="preserve"> language, </w:t>
      </w:r>
      <w:r w:rsidRPr="00A725B0">
        <w:rPr>
          <w:b/>
          <w:bCs/>
          <w:lang w:val="en-US"/>
        </w:rPr>
        <w:t>SpendWise</w:t>
      </w:r>
      <w:r w:rsidRPr="00A725B0">
        <w:rPr>
          <w:lang w:val="en-US"/>
        </w:rPr>
        <w:t xml:space="preserve"> guarantees uniform user experience and rendering native-level performance across environments. Crucially, the system introduces a specialized heuristic expert system that automatically evaluates spending velocity and computes localized daily burn rates to forecast potential financial deficits up to fifteen days before their projected occurrence. By combining strict structural design patterns with advanced software engineering paradigms, </w:t>
      </w:r>
      <w:r w:rsidRPr="00A725B0">
        <w:rPr>
          <w:b/>
          <w:bCs/>
          <w:lang w:val="en-US"/>
        </w:rPr>
        <w:t>SpendWise</w:t>
      </w:r>
      <w:r w:rsidRPr="00A725B0">
        <w:rPr>
          <w:lang w:val="en-US"/>
        </w:rPr>
        <w:t xml:space="preserve"> delivers a dependable, secure, and smart ecosystem that fosters heightened financial literacy, alters volatile spending habits, and establishes a robust technical blueprint for modern mobile financial tools.</w:t>
      </w:r>
    </w:p>
    <w:p w14:paraId="1533DEE3" w14:textId="77777777" w:rsidR="006F3EF2" w:rsidRDefault="006F3EF2" w:rsidP="00CA7D06">
      <w:pPr>
        <w:rPr>
          <w:lang w:val="en-US"/>
        </w:rPr>
      </w:pPr>
    </w:p>
    <w:p w14:paraId="3AFB594D" w14:textId="77777777" w:rsidR="006F3EF2" w:rsidRPr="006F3EF2" w:rsidRDefault="006F3EF2" w:rsidP="00CA7D06">
      <w:pPr>
        <w:pStyle w:val="Heading2"/>
        <w:rPr>
          <w:lang w:val="en-US"/>
        </w:rPr>
      </w:pPr>
      <w:bookmarkStart w:id="13" w:name="_Toc233645078"/>
      <w:r w:rsidRPr="006F3EF2">
        <w:rPr>
          <w:lang w:val="en-US"/>
        </w:rPr>
        <w:t>1.2 Problem Statement</w:t>
      </w:r>
      <w:bookmarkEnd w:id="13"/>
    </w:p>
    <w:p w14:paraId="579DBD3B" w14:textId="77777777" w:rsidR="006F3EF2" w:rsidRPr="006F3EF2" w:rsidRDefault="006F3EF2" w:rsidP="00CA7D06">
      <w:pPr>
        <w:rPr>
          <w:lang w:val="en-US"/>
        </w:rPr>
      </w:pPr>
      <w:r w:rsidRPr="006F3EF2">
        <w:rPr>
          <w:lang w:val="en-US"/>
        </w:rPr>
        <w:t xml:space="preserve">In the contemporary financial environment, individuals face persistent challenges in effectively managing personal expenditures, primarily due to the absence of streamlined, intuitive, and accessible technological tools. Many rely on fragmented methods—such as manual note-taking or rudimentary spreadsheets—which are inherently time-consuming, prone to human error, and fail to provide the historical continuity required for meaningful financial analysis. Consequently, users frequently lose track of their spending patterns, resulting in unintended overspending and an inability to meet predefined fiscal objectives. </w:t>
      </w:r>
    </w:p>
    <w:p w14:paraId="59716D9A" w14:textId="77777777" w:rsidR="006F3EF2" w:rsidRPr="006F3EF2" w:rsidRDefault="006F3EF2" w:rsidP="00CA7D06">
      <w:pPr>
        <w:rPr>
          <w:lang w:val="en-US"/>
        </w:rPr>
      </w:pPr>
      <w:r w:rsidRPr="006F3EF2">
        <w:rPr>
          <w:lang w:val="en-US"/>
        </w:rPr>
        <w:t xml:space="preserve">While the digital landscape is saturated with various personal finance applications, most available solutions fail to meet the requirements of a diverse user base, often presenting significant functional limitations. Many established applications are plagued by excessive complexity, overwhelming the average user with unnecessary features that steepen the learning curve and diminish the overall user experience. Furthermore, a substantial portion of these platforms necessitates paid subscriptions for basic functionality, which serves as a deterrent to long-term adoption and limits financial inclusion for users seeking a cost-effective management solution. </w:t>
      </w:r>
    </w:p>
    <w:p w14:paraId="6F869FBC" w14:textId="77777777" w:rsidR="006F3EF2" w:rsidRPr="006F3EF2" w:rsidRDefault="006F3EF2" w:rsidP="00CA7D06">
      <w:pPr>
        <w:rPr>
          <w:lang w:val="en-US"/>
        </w:rPr>
      </w:pPr>
      <w:r w:rsidRPr="006F3EF2">
        <w:rPr>
          <w:lang w:val="en-US"/>
        </w:rPr>
        <w:t xml:space="preserve">Perhaps the most critical deficiency in contemporary mobile financial software is the heavy reliance on constant internet connectivity and third-party bank integration. This architectural dependency creates a major barrier for users in environments with unstable network coverage and raises significant concerns regarding data sovereignty, privacy, and security. By outsourcing financial data to cloud-centric platforms without robust </w:t>
      </w:r>
      <w:r w:rsidRPr="006F3EF2">
        <w:rPr>
          <w:lang w:val="en-US"/>
        </w:rPr>
        <w:lastRenderedPageBreak/>
        <w:t xml:space="preserve">local-first capabilities, users are exposed to potential data breaches and service interruptions. </w:t>
      </w:r>
    </w:p>
    <w:p w14:paraId="1AAAD3A1" w14:textId="77777777" w:rsidR="006F3EF2" w:rsidRDefault="006F3EF2" w:rsidP="00CA7D06">
      <w:pPr>
        <w:rPr>
          <w:lang w:val="en-US"/>
        </w:rPr>
      </w:pPr>
      <w:r w:rsidRPr="006F3EF2">
        <w:rPr>
          <w:lang w:val="en-US"/>
        </w:rPr>
        <w:t xml:space="preserve">Therefore, there is an urgent requirement for a mobile application that reconciles the tension between advanced analytical capability and user-centric simplicity. The market lacks a solution that functions reliably offline, respects user privacy through local-first data management, and provides proactive financial foresight. </w:t>
      </w:r>
      <w:r w:rsidRPr="006F3EF2">
        <w:rPr>
          <w:b/>
          <w:bCs/>
          <w:lang w:val="en-US"/>
        </w:rPr>
        <w:t>SpendWise</w:t>
      </w:r>
      <w:r w:rsidRPr="006F3EF2">
        <w:rPr>
          <w:lang w:val="en-US"/>
        </w:rPr>
        <w:t xml:space="preserve"> addresses these systemic gaps by transitioning from a standard expense logger to an autonomous, high-performance financial assistant. It is designed to empower users with full control over their financial data, removing the barriers of complex interfaces and mandatory cloud dependency, while offering intelligent insights that transform raw transaction data into actionable financial awareness. </w:t>
      </w:r>
    </w:p>
    <w:p w14:paraId="71FDC78B" w14:textId="77777777" w:rsidR="006F3EF2" w:rsidRDefault="006F3EF2" w:rsidP="00CA7D06">
      <w:pPr>
        <w:rPr>
          <w:lang w:val="en-US"/>
        </w:rPr>
      </w:pPr>
    </w:p>
    <w:p w14:paraId="6DD06773" w14:textId="77777777" w:rsidR="006F3EF2" w:rsidRPr="006F3EF2" w:rsidRDefault="006F3EF2" w:rsidP="00CA7D06">
      <w:pPr>
        <w:pStyle w:val="Heading2"/>
        <w:rPr>
          <w:lang w:val="en-US"/>
        </w:rPr>
      </w:pPr>
      <w:bookmarkStart w:id="14" w:name="_Toc233645079"/>
      <w:r w:rsidRPr="006F3EF2">
        <w:rPr>
          <w:lang w:val="en-US"/>
        </w:rPr>
        <w:t>1.3 Project Objectives</w:t>
      </w:r>
      <w:bookmarkEnd w:id="14"/>
    </w:p>
    <w:p w14:paraId="6F1D8B1B" w14:textId="77777777" w:rsidR="006F3EF2" w:rsidRPr="006F3EF2" w:rsidRDefault="006F3EF2" w:rsidP="00CA7D06">
      <w:pPr>
        <w:rPr>
          <w:lang w:val="en-US"/>
        </w:rPr>
      </w:pPr>
      <w:r w:rsidRPr="006F3EF2">
        <w:rPr>
          <w:lang w:val="en-US"/>
        </w:rPr>
        <w:t xml:space="preserve">The primary goal of this graduation project is to design, architect, and implement </w:t>
      </w:r>
      <w:r w:rsidRPr="006F3EF2">
        <w:rPr>
          <w:b/>
          <w:bCs/>
          <w:lang w:val="en-US"/>
        </w:rPr>
        <w:t>SpendWise</w:t>
      </w:r>
      <w:r w:rsidRPr="006F3EF2">
        <w:rPr>
          <w:lang w:val="en-US"/>
        </w:rPr>
        <w:t xml:space="preserve"> as a comprehensive, high-performance, and intelligent mobile solution for personal finance management. To achieve this overarching goal, the project fulfills the following specific technical and functional objectives: </w:t>
      </w:r>
    </w:p>
    <w:p w14:paraId="5B6E6D0A" w14:textId="1196D550" w:rsidR="006F3EF2" w:rsidRPr="006F3EF2" w:rsidRDefault="006F3EF2" w:rsidP="00CA7D06">
      <w:pPr>
        <w:numPr>
          <w:ilvl w:val="0"/>
          <w:numId w:val="1"/>
        </w:numPr>
        <w:rPr>
          <w:lang w:val="en-US"/>
        </w:rPr>
      </w:pPr>
      <w:r w:rsidRPr="006F3EF2">
        <w:rPr>
          <w:b/>
          <w:bCs/>
          <w:lang w:val="en-US"/>
        </w:rPr>
        <w:t>To engineer a highly responsive user interface</w:t>
      </w:r>
      <w:r w:rsidRPr="006F3EF2">
        <w:rPr>
          <w:lang w:val="en-US"/>
        </w:rPr>
        <w:t xml:space="preserve"> utilizing the Google </w:t>
      </w:r>
      <w:r w:rsidRPr="006F3EF2">
        <w:rPr>
          <w:b/>
          <w:bCs/>
          <w:lang w:val="en-US"/>
        </w:rPr>
        <w:t>Flutter</w:t>
      </w:r>
      <w:r w:rsidRPr="006F3EF2">
        <w:rPr>
          <w:lang w:val="en-US"/>
        </w:rPr>
        <w:t xml:space="preserve"> framework and </w:t>
      </w:r>
      <w:r w:rsidRPr="006F3EF2">
        <w:rPr>
          <w:b/>
          <w:bCs/>
          <w:lang w:val="en-US"/>
        </w:rPr>
        <w:t>Dart</w:t>
      </w:r>
      <w:r w:rsidRPr="006F3EF2">
        <w:rPr>
          <w:lang w:val="en-US"/>
        </w:rPr>
        <w:t xml:space="preserve"> language to ensure a uniform, fluid user experience across diverse mobile hardware ecosystems. </w:t>
      </w:r>
    </w:p>
    <w:p w14:paraId="3659F791" w14:textId="77777777" w:rsidR="006F3EF2" w:rsidRPr="006F3EF2" w:rsidRDefault="006F3EF2" w:rsidP="00CA7D06">
      <w:pPr>
        <w:numPr>
          <w:ilvl w:val="0"/>
          <w:numId w:val="1"/>
        </w:numPr>
        <w:rPr>
          <w:lang w:val="en-US"/>
        </w:rPr>
      </w:pPr>
      <w:r w:rsidRPr="006F3EF2">
        <w:rPr>
          <w:b/>
          <w:bCs/>
          <w:lang w:val="en-US"/>
        </w:rPr>
        <w:t>To architect and implement a resilient Local-First data paradigm</w:t>
      </w:r>
      <w:r w:rsidRPr="006F3EF2">
        <w:rPr>
          <w:lang w:val="en-US"/>
        </w:rPr>
        <w:t xml:space="preserve"> employing an optimized SQLite database wrapper (DatabaseHelper), ensuring that the system executes all core CRUD financial transactions seamlessly in offline environments without network latency. </w:t>
      </w:r>
    </w:p>
    <w:p w14:paraId="347B54D6" w14:textId="262117E8" w:rsidR="006F3EF2" w:rsidRPr="006F3EF2" w:rsidRDefault="006F3EF2" w:rsidP="00CA7D06">
      <w:pPr>
        <w:numPr>
          <w:ilvl w:val="0"/>
          <w:numId w:val="1"/>
        </w:numPr>
        <w:rPr>
          <w:lang w:val="en-US"/>
        </w:rPr>
      </w:pPr>
      <w:r w:rsidRPr="006F3EF2">
        <w:rPr>
          <w:b/>
          <w:bCs/>
          <w:lang w:val="en-US"/>
        </w:rPr>
        <w:t>To design an asynchronous cloud synchronization engine</w:t>
      </w:r>
      <w:r w:rsidRPr="006F3EF2">
        <w:rPr>
          <w:lang w:val="en-US"/>
        </w:rPr>
        <w:t xml:space="preserve"> using Google Firebase to guarantee safe, real-time data replication, and secure cloud backups without impeding local application performance.</w:t>
      </w:r>
    </w:p>
    <w:p w14:paraId="7A726371" w14:textId="77777777" w:rsidR="006F3EF2" w:rsidRPr="006F3EF2" w:rsidRDefault="006F3EF2" w:rsidP="00CA7D06">
      <w:pPr>
        <w:numPr>
          <w:ilvl w:val="0"/>
          <w:numId w:val="1"/>
        </w:numPr>
        <w:rPr>
          <w:lang w:val="en-US"/>
        </w:rPr>
      </w:pPr>
      <w:r w:rsidRPr="006F3EF2">
        <w:rPr>
          <w:b/>
          <w:bCs/>
          <w:lang w:val="en-US"/>
        </w:rPr>
        <w:t>To construct a heuristic, rule-based expert system</w:t>
      </w:r>
      <w:r w:rsidRPr="006F3EF2">
        <w:rPr>
          <w:lang w:val="en-US"/>
        </w:rPr>
        <w:t xml:space="preserve"> within the application core (ai_advisor) capable of dynamically calculating localized user daily burn rates and producing predictive fifteen-day financial deficit forecasts through linear extrapolation models.</w:t>
      </w:r>
    </w:p>
    <w:p w14:paraId="115DCDC1" w14:textId="0BBF6098" w:rsidR="006F3EF2" w:rsidRPr="006F3EF2" w:rsidRDefault="006F3EF2" w:rsidP="00CA7D06">
      <w:pPr>
        <w:numPr>
          <w:ilvl w:val="0"/>
          <w:numId w:val="1"/>
        </w:numPr>
        <w:rPr>
          <w:lang w:val="en-US"/>
        </w:rPr>
      </w:pPr>
      <w:r w:rsidRPr="006F3EF2">
        <w:rPr>
          <w:b/>
          <w:bCs/>
          <w:lang w:val="en-US"/>
        </w:rPr>
        <w:t>To integrate behavioral economics principles (Nudge Theory)</w:t>
      </w:r>
      <w:sdt>
        <w:sdtPr>
          <w:rPr>
            <w:lang w:val="en-US"/>
          </w:rPr>
          <w:id w:val="727655892"/>
          <w:citation/>
        </w:sdtPr>
        <w:sdtContent>
          <w:r w:rsidR="001A256E">
            <w:rPr>
              <w:lang w:val="en-US"/>
            </w:rPr>
            <w:fldChar w:fldCharType="begin"/>
          </w:r>
          <w:r w:rsidR="001A256E">
            <w:rPr>
              <w:lang w:val="en-US"/>
            </w:rPr>
            <w:instrText xml:space="preserve"> CITATION Tha08 \l 1033 </w:instrText>
          </w:r>
          <w:r w:rsidR="001A256E">
            <w:rPr>
              <w:lang w:val="en-US"/>
            </w:rPr>
            <w:fldChar w:fldCharType="separate"/>
          </w:r>
          <w:r w:rsidR="001A256E">
            <w:rPr>
              <w:noProof/>
              <w:lang w:val="en-US"/>
            </w:rPr>
            <w:t xml:space="preserve"> </w:t>
          </w:r>
          <w:r w:rsidR="001A256E" w:rsidRPr="001A256E">
            <w:rPr>
              <w:noProof/>
              <w:lang w:val="en-US"/>
            </w:rPr>
            <w:t>(Thaler, Nudge: Improving decisions about health, wealth, and happiness, 2008)</w:t>
          </w:r>
          <w:r w:rsidR="001A256E">
            <w:rPr>
              <w:lang w:val="en-US"/>
            </w:rPr>
            <w:fldChar w:fldCharType="end"/>
          </w:r>
        </w:sdtContent>
      </w:sdt>
      <w:r w:rsidRPr="006F3EF2">
        <w:rPr>
          <w:lang w:val="en-US"/>
        </w:rPr>
        <w:t xml:space="preserve"> into the </w:t>
      </w:r>
      <w:r w:rsidRPr="006F3EF2">
        <w:rPr>
          <w:lang w:val="en-US"/>
        </w:rPr>
        <w:lastRenderedPageBreak/>
        <w:t xml:space="preserve">system notifications subsystem, generating contextual, non-intrusive alert vectors to mitigate impulse spending habits and enhance consumer financial awareness. </w:t>
      </w:r>
    </w:p>
    <w:p w14:paraId="56AB2793" w14:textId="77777777" w:rsidR="006F3EF2" w:rsidRPr="006F3EF2" w:rsidRDefault="006F3EF2" w:rsidP="00CA7D06">
      <w:pPr>
        <w:numPr>
          <w:ilvl w:val="0"/>
          <w:numId w:val="1"/>
        </w:numPr>
        <w:rPr>
          <w:lang w:val="en-US"/>
        </w:rPr>
      </w:pPr>
      <w:r w:rsidRPr="006F3EF2">
        <w:rPr>
          <w:b/>
          <w:bCs/>
          <w:lang w:val="en-US"/>
        </w:rPr>
        <w:t>To enforce a strict multi-layered Clean Architecture pattern</w:t>
      </w:r>
      <w:r w:rsidRPr="006F3EF2">
        <w:rPr>
          <w:lang w:val="en-US"/>
        </w:rPr>
        <w:t xml:space="preserve">, isolating presentation layers from business logic repositories and data entities to ensure maximum software maintainability, testability, and future system scalability. </w:t>
      </w:r>
    </w:p>
    <w:p w14:paraId="7F1A10A9" w14:textId="77777777" w:rsidR="006F3EF2" w:rsidRPr="006F3EF2" w:rsidRDefault="006F3EF2" w:rsidP="00CA7D06">
      <w:pPr>
        <w:numPr>
          <w:ilvl w:val="0"/>
          <w:numId w:val="1"/>
        </w:numPr>
        <w:rPr>
          <w:lang w:val="en-US"/>
        </w:rPr>
      </w:pPr>
      <w:r w:rsidRPr="006F3EF2">
        <w:rPr>
          <w:b/>
          <w:bCs/>
          <w:lang w:val="en-US"/>
        </w:rPr>
        <w:t>To implement an advanced local security subsystem</w:t>
      </w:r>
      <w:r w:rsidRPr="006F3EF2">
        <w:rPr>
          <w:lang w:val="en-US"/>
        </w:rPr>
        <w:t xml:space="preserve"> utilizing cryptographic hashing (SHA-256) for offline PIN validation and integrating local biometric authentication to protect sensitive financial records from unauthorized local access. </w:t>
      </w:r>
    </w:p>
    <w:p w14:paraId="25FE1091" w14:textId="77777777" w:rsidR="006F3EF2" w:rsidRDefault="006F3EF2" w:rsidP="00CA7D06">
      <w:pPr>
        <w:numPr>
          <w:ilvl w:val="0"/>
          <w:numId w:val="1"/>
        </w:numPr>
        <w:rPr>
          <w:lang w:val="en-US"/>
        </w:rPr>
      </w:pPr>
      <w:r w:rsidRPr="006F3EF2">
        <w:rPr>
          <w:b/>
          <w:bCs/>
          <w:lang w:val="en-US"/>
        </w:rPr>
        <w:t>To build an autonomous local reporting engine</w:t>
      </w:r>
      <w:r w:rsidRPr="006F3EF2">
        <w:rPr>
          <w:lang w:val="en-US"/>
        </w:rPr>
        <w:t xml:space="preserve"> capable of aggregating raw transaction tables dynamically to generate and export professional-grade financial ledger disclosures in PDF and Microsoft Excel formats directly on-device.</w:t>
      </w:r>
    </w:p>
    <w:p w14:paraId="08E3A053" w14:textId="77777777" w:rsidR="006F3EF2" w:rsidRPr="006F3EF2" w:rsidRDefault="006F3EF2" w:rsidP="00CA7D06">
      <w:pPr>
        <w:pStyle w:val="Heading2"/>
        <w:rPr>
          <w:lang w:val="en-US"/>
        </w:rPr>
      </w:pPr>
      <w:bookmarkStart w:id="15" w:name="_Toc233645080"/>
      <w:r w:rsidRPr="006F3EF2">
        <w:rPr>
          <w:lang w:val="en-US"/>
        </w:rPr>
        <w:t>1.4 Software Development Methodology</w:t>
      </w:r>
      <w:bookmarkEnd w:id="15"/>
    </w:p>
    <w:p w14:paraId="1F8A3EAF" w14:textId="77777777" w:rsidR="006F3EF2" w:rsidRDefault="006F3EF2" w:rsidP="00CA7D06">
      <w:pPr>
        <w:rPr>
          <w:lang w:val="en-US"/>
        </w:rPr>
      </w:pPr>
      <w:r w:rsidRPr="006F3EF2">
        <w:rPr>
          <w:lang w:val="en-US"/>
        </w:rPr>
        <w:t xml:space="preserve">The architectural design, analysis, and implementation of </w:t>
      </w:r>
      <w:r w:rsidRPr="006F3EF2">
        <w:rPr>
          <w:b/>
          <w:bCs/>
          <w:lang w:val="en-US"/>
        </w:rPr>
        <w:t>SpendWise</w:t>
      </w:r>
      <w:r w:rsidRPr="006F3EF2">
        <w:rPr>
          <w:lang w:val="en-US"/>
        </w:rPr>
        <w:t xml:space="preserve"> were governed by the </w:t>
      </w:r>
      <w:r w:rsidRPr="006F3EF2">
        <w:rPr>
          <w:b/>
          <w:bCs/>
          <w:lang w:val="en-US"/>
        </w:rPr>
        <w:t>Extreme Programming (XP)</w:t>
      </w:r>
      <w:r w:rsidRPr="006F3EF2">
        <w:rPr>
          <w:lang w:val="en-US"/>
        </w:rPr>
        <w:t xml:space="preserve"> methodology, an agile software development framework renowned for its adaptability, iterative progression, and responsiveness to evolving requirements. In mobile application engineering, where user interface fidelity, local data optimization, and feature responsiveness undergo continuous refinement, the core values of XP provide an ideal environment for sustainable software deployment. </w:t>
      </w:r>
    </w:p>
    <w:p w14:paraId="4478500D" w14:textId="77777777" w:rsidR="004168BE" w:rsidRDefault="00DB20FF" w:rsidP="00FB03C2">
      <w:r>
        <w:rPr>
          <w:noProof/>
        </w:rPr>
        <w:drawing>
          <wp:inline distT="0" distB="0" distL="0" distR="0" wp14:anchorId="4C0FB5BE" wp14:editId="0765485A">
            <wp:extent cx="5270500" cy="2901950"/>
            <wp:effectExtent l="0" t="0" r="0" b="0"/>
            <wp:docPr id="1993333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901950"/>
                    </a:xfrm>
                    <a:prstGeom prst="rect">
                      <a:avLst/>
                    </a:prstGeom>
                    <a:noFill/>
                    <a:ln>
                      <a:noFill/>
                    </a:ln>
                  </pic:spPr>
                </pic:pic>
              </a:graphicData>
            </a:graphic>
          </wp:inline>
        </w:drawing>
      </w:r>
    </w:p>
    <w:p w14:paraId="75D9F551" w14:textId="3ABEF60F" w:rsidR="00DB20FF" w:rsidRDefault="00AA2F23" w:rsidP="00AA2F23">
      <w:pPr>
        <w:pStyle w:val="Caption"/>
        <w:jc w:val="center"/>
      </w:pPr>
      <w:bookmarkStart w:id="16" w:name="_Toc233645184"/>
      <w:r>
        <w:lastRenderedPageBreak/>
        <w:t xml:space="preserve">Figure </w:t>
      </w:r>
      <w:r>
        <w:fldChar w:fldCharType="begin"/>
      </w:r>
      <w:r>
        <w:instrText xml:space="preserve"> SEQ Figure \* ARABIC </w:instrText>
      </w:r>
      <w:r>
        <w:fldChar w:fldCharType="separate"/>
      </w:r>
      <w:r w:rsidR="0029341D">
        <w:rPr>
          <w:noProof/>
        </w:rPr>
        <w:t>1</w:t>
      </w:r>
      <w:r>
        <w:fldChar w:fldCharType="end"/>
      </w:r>
      <w:r w:rsidR="004168BE" w:rsidRPr="002271BB">
        <w:rPr>
          <w:noProof/>
          <w:lang w:val="en-US"/>
        </w:rPr>
        <w:t>: The adapted Extreme Programming (XP) iterative development lifecycle for SpendWise.</w:t>
      </w:r>
      <w:bookmarkEnd w:id="16"/>
    </w:p>
    <w:p w14:paraId="0C10F3EE" w14:textId="194F001A" w:rsidR="00C90AE6" w:rsidRPr="00A06926" w:rsidRDefault="00A06926" w:rsidP="00C90AE6">
      <w:pPr>
        <w:rPr>
          <w:lang w:val="en-US"/>
        </w:rPr>
      </w:pPr>
      <w:r w:rsidRPr="00A06926">
        <w:rPr>
          <w:lang w:val="en-US"/>
        </w:rPr>
        <w:t xml:space="preserve">The lifecycle of this project experienced a significant structural transition that demonstrated the baseline resilience and flexibility of the XP framework. During the conceptual visioning, requirement gathering, and initial architecture planning phases. </w:t>
      </w:r>
    </w:p>
    <w:p w14:paraId="016ABB1F" w14:textId="57C4875C" w:rsidR="00A06926" w:rsidRPr="00A06926" w:rsidRDefault="00C90AE6" w:rsidP="00CA7D06">
      <w:pPr>
        <w:rPr>
          <w:lang w:val="en-US"/>
        </w:rPr>
      </w:pPr>
      <w:r>
        <w:rPr>
          <w:lang w:val="en-US"/>
        </w:rPr>
        <w:t>T</w:t>
      </w:r>
      <w:r w:rsidR="00A06926" w:rsidRPr="00A06926">
        <w:rPr>
          <w:lang w:val="en-US"/>
        </w:rPr>
        <w:t xml:space="preserve">he execution of the full system implementation </w:t>
      </w:r>
      <w:r>
        <w:rPr>
          <w:lang w:val="en-US"/>
        </w:rPr>
        <w:t>is</w:t>
      </w:r>
      <w:r w:rsidR="00A06926" w:rsidRPr="00A06926">
        <w:rPr>
          <w:lang w:val="en-US"/>
        </w:rPr>
        <w:t xml:space="preserve"> d</w:t>
      </w:r>
      <w:r>
        <w:rPr>
          <w:lang w:val="en-US"/>
        </w:rPr>
        <w:t>one</w:t>
      </w:r>
      <w:r w:rsidR="00A06926" w:rsidRPr="00A06926">
        <w:rPr>
          <w:lang w:val="en-US"/>
        </w:rPr>
        <w:t xml:space="preserve"> entirely </w:t>
      </w:r>
      <w:r>
        <w:rPr>
          <w:lang w:val="en-US"/>
        </w:rPr>
        <w:t>by</w:t>
      </w:r>
      <w:r w:rsidR="00A06926" w:rsidRPr="00A06926">
        <w:rPr>
          <w:lang w:val="en-US"/>
        </w:rPr>
        <w:t xml:space="preserve"> a single developer, </w:t>
      </w:r>
      <w:r>
        <w:rPr>
          <w:lang w:val="en-US"/>
        </w:rPr>
        <w:t>making</w:t>
      </w:r>
      <w:r w:rsidR="00A06926" w:rsidRPr="00A06926">
        <w:rPr>
          <w:lang w:val="en-US"/>
        </w:rPr>
        <w:t xml:space="preserve"> the framework into a </w:t>
      </w:r>
      <w:r w:rsidR="00A06926" w:rsidRPr="00A06926">
        <w:rPr>
          <w:b/>
          <w:bCs/>
          <w:lang w:val="en-US"/>
        </w:rPr>
        <w:t>Sole-Developer XP Adaptation</w:t>
      </w:r>
      <w:r w:rsidR="00A06926" w:rsidRPr="00A06926">
        <w:rPr>
          <w:lang w:val="en-US"/>
        </w:rPr>
        <w:t>. While classic Extreme Programming emphasizes co-located pair dynamics, its foundational values—</w:t>
      </w:r>
      <w:r w:rsidR="00A06926" w:rsidRPr="00A06926">
        <w:rPr>
          <w:b/>
          <w:bCs/>
          <w:lang w:val="en-US"/>
        </w:rPr>
        <w:t>Communication, Simplicity, Feedback, Courage, and Respect</w:t>
      </w:r>
      <w:r w:rsidR="00A06926" w:rsidRPr="00A06926">
        <w:rPr>
          <w:lang w:val="en-US"/>
        </w:rPr>
        <w:t xml:space="preserve">—remain entirely scalable and highly effective for an autonomous software engineer. In this adjusted ecosystem, </w:t>
      </w:r>
      <w:r w:rsidR="00A06926" w:rsidRPr="00A06926">
        <w:rPr>
          <w:i/>
          <w:iCs/>
          <w:lang w:val="en-US"/>
        </w:rPr>
        <w:t>Communication</w:t>
      </w:r>
      <w:r w:rsidR="00A06926" w:rsidRPr="00A06926">
        <w:rPr>
          <w:lang w:val="en-US"/>
        </w:rPr>
        <w:t xml:space="preserve"> shifted from internal team dialogue to intensive, continuous technical alignment with the academic supervisors, </w:t>
      </w:r>
      <w:r w:rsidR="00A06926" w:rsidRPr="00A06926">
        <w:rPr>
          <w:b/>
          <w:bCs/>
          <w:lang w:val="en-US"/>
        </w:rPr>
        <w:t xml:space="preserve">Dr. Abd-Alfattah </w:t>
      </w:r>
      <w:proofErr w:type="spellStart"/>
      <w:r w:rsidR="00A06926" w:rsidRPr="00A06926">
        <w:rPr>
          <w:b/>
          <w:bCs/>
          <w:lang w:val="en-US"/>
        </w:rPr>
        <w:t>Alfarra</w:t>
      </w:r>
      <w:proofErr w:type="spellEnd"/>
      <w:r w:rsidR="00A06926" w:rsidRPr="00A06926">
        <w:rPr>
          <w:lang w:val="en-US"/>
        </w:rPr>
        <w:t xml:space="preserve"> (during the planning phase) and current supervisors </w:t>
      </w:r>
      <w:r w:rsidR="00A06926" w:rsidRPr="00A06926">
        <w:rPr>
          <w:b/>
          <w:bCs/>
          <w:lang w:val="en-US"/>
        </w:rPr>
        <w:t>Dr. Abd-Alrafe Al-Zamily, Dr. Raed Bulbul, and Dr. Shadia Baroud</w:t>
      </w:r>
      <w:r w:rsidR="00A06926" w:rsidRPr="00A06926">
        <w:rPr>
          <w:lang w:val="en-US"/>
        </w:rPr>
        <w:t xml:space="preserve">, who actively fulfilled the critical XP role of the </w:t>
      </w:r>
      <w:r w:rsidR="00A06926" w:rsidRPr="00A06926">
        <w:rPr>
          <w:i/>
          <w:iCs/>
          <w:lang w:val="en-US"/>
        </w:rPr>
        <w:t>On-site Customer</w:t>
      </w:r>
      <w:r w:rsidR="00A06926" w:rsidRPr="00A06926">
        <w:rPr>
          <w:lang w:val="en-US"/>
        </w:rPr>
        <w:t xml:space="preserve">. This continuous interaction ensured that all user stories remained tightly aligned with rigorous academic and industrial software engineering benchmarks. </w:t>
      </w:r>
    </w:p>
    <w:p w14:paraId="04968D35" w14:textId="33543423" w:rsidR="00A06926" w:rsidRDefault="00A06926" w:rsidP="00CA7D06">
      <w:pPr>
        <w:rPr>
          <w:lang w:val="en-US"/>
        </w:rPr>
      </w:pPr>
      <w:r w:rsidRPr="00A06926">
        <w:rPr>
          <w:lang w:val="en-US"/>
        </w:rPr>
        <w:t xml:space="preserve">The practical application of XP principles directly enabled the successful evolution and rebranding of the application to </w:t>
      </w:r>
      <w:r w:rsidRPr="00A06926">
        <w:rPr>
          <w:b/>
          <w:bCs/>
          <w:lang w:val="en-US"/>
        </w:rPr>
        <w:t>SpendWise</w:t>
      </w:r>
      <w:r w:rsidRPr="00A06926">
        <w:rPr>
          <w:lang w:val="en-US"/>
        </w:rPr>
        <w:t xml:space="preserve">. The principle of </w:t>
      </w:r>
      <w:r w:rsidRPr="00A06926">
        <w:rPr>
          <w:b/>
          <w:bCs/>
          <w:lang w:val="en-US"/>
        </w:rPr>
        <w:t>Assuming Simplicity</w:t>
      </w:r>
      <w:r w:rsidRPr="00A06926">
        <w:rPr>
          <w:lang w:val="en-US"/>
        </w:rPr>
        <w:t xml:space="preserve"> prevented early scope creep, ensuring that core modules like the local SQLite wrapper (DatabaseHelper) were functional before building complex features. </w:t>
      </w:r>
      <w:r w:rsidRPr="00A06926">
        <w:rPr>
          <w:b/>
          <w:bCs/>
          <w:lang w:val="en-US"/>
        </w:rPr>
        <w:t>Incremental Change</w:t>
      </w:r>
      <w:r w:rsidRPr="00A06926">
        <w:rPr>
          <w:lang w:val="en-US"/>
        </w:rPr>
        <w:t xml:space="preserve"> broke the comprehensive system architecture down into manageable, five-stage iterations—progressing from core transaction handling to the advanced heuristic rule-based forecasting models (ai_advisor). Finally, the practice of </w:t>
      </w:r>
      <w:r w:rsidRPr="00A06926">
        <w:rPr>
          <w:b/>
          <w:bCs/>
          <w:lang w:val="en-US"/>
        </w:rPr>
        <w:t>Continuous Refactoring</w:t>
      </w:r>
      <w:r w:rsidRPr="00A06926">
        <w:rPr>
          <w:lang w:val="en-US"/>
        </w:rPr>
        <w:t xml:space="preserve"> allowed for seamless migration from the initial legacy Java blueprint to a robust, cross-platform </w:t>
      </w:r>
      <w:r w:rsidRPr="00A06926">
        <w:rPr>
          <w:b/>
          <w:bCs/>
          <w:lang w:val="en-US"/>
        </w:rPr>
        <w:t>Flutter</w:t>
      </w:r>
      <w:r w:rsidRPr="00A06926">
        <w:rPr>
          <w:lang w:val="en-US"/>
        </w:rPr>
        <w:t xml:space="preserve"> and </w:t>
      </w:r>
      <w:r w:rsidRPr="00A06926">
        <w:rPr>
          <w:b/>
          <w:bCs/>
          <w:lang w:val="en-US"/>
        </w:rPr>
        <w:t>Dart</w:t>
      </w:r>
      <w:r w:rsidRPr="00A06926">
        <w:rPr>
          <w:lang w:val="en-US"/>
        </w:rPr>
        <w:t xml:space="preserve"> ecosystem utilizing a highly maintainable multi-layered </w:t>
      </w:r>
      <w:r w:rsidRPr="00A06926">
        <w:rPr>
          <w:b/>
          <w:bCs/>
          <w:lang w:val="en-US"/>
        </w:rPr>
        <w:t>Clean Architecture</w:t>
      </w:r>
      <w:r w:rsidRPr="00A06926">
        <w:rPr>
          <w:lang w:val="en-US"/>
        </w:rPr>
        <w:t xml:space="preserve"> layout. By embracing the evolutionary nature of XP, the transition from a dual-developer planning phase to a centralized, sole-developer implementation phase was accomplished without sacrificing architectural integrity or system reliability.</w:t>
      </w:r>
    </w:p>
    <w:p w14:paraId="637AE89E" w14:textId="77777777" w:rsidR="00A06926" w:rsidRDefault="00A06926" w:rsidP="00CA7D06">
      <w:pPr>
        <w:rPr>
          <w:lang w:val="en-US"/>
        </w:rPr>
      </w:pPr>
    </w:p>
    <w:p w14:paraId="5746135E" w14:textId="77777777" w:rsidR="00A06926" w:rsidRPr="00A06926" w:rsidRDefault="00A06926" w:rsidP="00CA7D06">
      <w:pPr>
        <w:pStyle w:val="Heading2"/>
        <w:rPr>
          <w:lang w:val="en-US"/>
        </w:rPr>
      </w:pPr>
      <w:bookmarkStart w:id="17" w:name="_Toc233645081"/>
      <w:r w:rsidRPr="00A06926">
        <w:rPr>
          <w:lang w:val="en-US"/>
        </w:rPr>
        <w:lastRenderedPageBreak/>
        <w:t>1.5 Report Organization</w:t>
      </w:r>
      <w:bookmarkEnd w:id="17"/>
    </w:p>
    <w:p w14:paraId="3661ED04" w14:textId="77777777" w:rsidR="00A06926" w:rsidRPr="00A06926" w:rsidRDefault="00A06926" w:rsidP="00CA7D06">
      <w:pPr>
        <w:rPr>
          <w:lang w:val="en-US"/>
        </w:rPr>
      </w:pPr>
      <w:r w:rsidRPr="00A06926">
        <w:rPr>
          <w:lang w:val="en-US"/>
        </w:rPr>
        <w:t xml:space="preserve">To provide a clear and structured documentation trajectory for the </w:t>
      </w:r>
      <w:r w:rsidRPr="00A06926">
        <w:rPr>
          <w:b/>
          <w:bCs/>
          <w:lang w:val="en-US"/>
        </w:rPr>
        <w:t>SpendWise</w:t>
      </w:r>
      <w:r w:rsidRPr="00A06926">
        <w:rPr>
          <w:lang w:val="en-US"/>
        </w:rPr>
        <w:t xml:space="preserve"> mobile application, this graduation project report is systematically organized into five comprehensive chapters, structured as follows:</w:t>
      </w:r>
    </w:p>
    <w:p w14:paraId="65CE938F" w14:textId="77777777" w:rsidR="00A06926" w:rsidRPr="00A06926" w:rsidRDefault="00A06926" w:rsidP="00CA7D06">
      <w:pPr>
        <w:numPr>
          <w:ilvl w:val="0"/>
          <w:numId w:val="2"/>
        </w:numPr>
        <w:rPr>
          <w:lang w:val="en-US"/>
        </w:rPr>
      </w:pPr>
      <w:r w:rsidRPr="00A06926">
        <w:rPr>
          <w:b/>
          <w:bCs/>
          <w:lang w:val="en-US"/>
        </w:rPr>
        <w:t>Chapter 1: Introduction</w:t>
      </w:r>
      <w:r w:rsidRPr="00A06926">
        <w:rPr>
          <w:lang w:val="en-US"/>
        </w:rPr>
        <w:t xml:space="preserve"> establishes the foundational blueprint of the project, detailing the general overview, articulating the precise technical and structural problem statements, defining the project objectives, and providing an academic justification for adapting the Extreme Programming (XP) development methodology in both team-based and sole-developer environments. </w:t>
      </w:r>
    </w:p>
    <w:p w14:paraId="40FFBE60" w14:textId="77777777" w:rsidR="00A06926" w:rsidRPr="00A06926" w:rsidRDefault="00A06926" w:rsidP="00CA7D06">
      <w:pPr>
        <w:numPr>
          <w:ilvl w:val="0"/>
          <w:numId w:val="2"/>
        </w:numPr>
        <w:rPr>
          <w:lang w:val="en-US"/>
        </w:rPr>
      </w:pPr>
      <w:r w:rsidRPr="00A06926">
        <w:rPr>
          <w:b/>
          <w:bCs/>
          <w:lang w:val="en-US"/>
        </w:rPr>
        <w:t>Chapter 2: Literature Review &amp; Theoretical Background</w:t>
      </w:r>
      <w:r w:rsidRPr="00A06926">
        <w:rPr>
          <w:lang w:val="en-US"/>
        </w:rPr>
        <w:t xml:space="preserve"> delivers an exhaustive academic evaluation of existing personal finance platforms, outlining their architectural trade-offs, and provides the essential theoretical foundation regarding cross-platform compilation with Flutter/Dart, multi-layered Clean Architecture patterns, Local-First data paradigms, and the application of behavioral economics principles.</w:t>
      </w:r>
    </w:p>
    <w:p w14:paraId="2E373228" w14:textId="31EE6E4F" w:rsidR="00A06926" w:rsidRPr="00A06926" w:rsidRDefault="00A06926" w:rsidP="009F7A1B">
      <w:pPr>
        <w:numPr>
          <w:ilvl w:val="0"/>
          <w:numId w:val="2"/>
        </w:numPr>
        <w:rPr>
          <w:lang w:val="en-US"/>
        </w:rPr>
      </w:pPr>
      <w:r w:rsidRPr="00A06926">
        <w:rPr>
          <w:b/>
          <w:bCs/>
          <w:lang w:val="en-US"/>
        </w:rPr>
        <w:t xml:space="preserve">Chapter 3: </w:t>
      </w:r>
      <w:r w:rsidR="009F7A1B">
        <w:rPr>
          <w:b/>
          <w:bCs/>
          <w:lang w:val="en-US"/>
        </w:rPr>
        <w:t xml:space="preserve">METHODOLOGY </w:t>
      </w:r>
      <w:r w:rsidR="009F7A1B" w:rsidRPr="009F7A1B">
        <w:t xml:space="preserve">outlines the agile software development framework utilized to govern the project's engineering lifecycle, specifically adopting the Extreme Programming (XP) model. It delivers a comprehensive analysis of the five iterative XP phases implemented—Planning, Design, Implementation, Testing, and Release—detailing how requirements were systematically translated into execution flows. Furthermore, this chapter specifies the comprehensive technical stack and development tools, including the Flutter SDK, Dart programming language, </w:t>
      </w:r>
      <w:proofErr w:type="spellStart"/>
      <w:r w:rsidR="009F7A1B" w:rsidRPr="009F7A1B">
        <w:t>Sqflite</w:t>
      </w:r>
      <w:proofErr w:type="spellEnd"/>
      <w:r w:rsidR="009F7A1B" w:rsidRPr="009F7A1B">
        <w:t xml:space="preserve"> local database, and Firebase ecosystem, selected to bring the application to its complete finalized state.</w:t>
      </w:r>
      <w:r w:rsidRPr="00A06926">
        <w:rPr>
          <w:lang w:val="en-US"/>
        </w:rPr>
        <w:t xml:space="preserve"> </w:t>
      </w:r>
    </w:p>
    <w:p w14:paraId="168BF4BC" w14:textId="013D69CF" w:rsidR="00A06926" w:rsidRPr="00A06926" w:rsidRDefault="00A06926" w:rsidP="009F7A1B">
      <w:pPr>
        <w:numPr>
          <w:ilvl w:val="0"/>
          <w:numId w:val="2"/>
        </w:numPr>
        <w:rPr>
          <w:lang w:val="en-US"/>
        </w:rPr>
      </w:pPr>
      <w:r w:rsidRPr="00A06926">
        <w:rPr>
          <w:b/>
          <w:bCs/>
          <w:lang w:val="en-US"/>
        </w:rPr>
        <w:t xml:space="preserve">Chapter 4: </w:t>
      </w:r>
      <w:r w:rsidR="009F7A1B" w:rsidRPr="009F7A1B">
        <w:rPr>
          <w:b/>
          <w:bCs/>
        </w:rPr>
        <w:t>System Analysis and Design</w:t>
      </w:r>
      <w:r w:rsidR="009F7A1B">
        <w:t xml:space="preserve"> </w:t>
      </w:r>
      <w:proofErr w:type="gramStart"/>
      <w:r w:rsidR="009F7A1B" w:rsidRPr="009F7A1B">
        <w:t>shifts</w:t>
      </w:r>
      <w:proofErr w:type="gramEnd"/>
      <w:r w:rsidR="009F7A1B" w:rsidRPr="009F7A1B">
        <w:t xml:space="preserve"> the focus toward the comprehensive structural architecture and behavioral modeling of the SpendWise application. It details the elicited functional and non-functional requirements vital for seamless personal expense tracking. To visually map out the system's operations and user interactions, this chapter provides extensive Unified Modeling Language (UML) diagrams, including Use Case Diagrams, Class Diagrams, Activity Diagrams, and Sequence Diagrams. Furthermore, it showcases the comprehensive architectural flow and logical layout of the </w:t>
      </w:r>
      <w:r w:rsidR="009F7A1B" w:rsidRPr="009F7A1B">
        <w:lastRenderedPageBreak/>
        <w:t>system, culminating in the User Interface (UI) and User Experience (UX) design blueprints that dictate how users navigate and engage with the application</w:t>
      </w:r>
      <w:r w:rsidRPr="00A06926">
        <w:rPr>
          <w:lang w:val="en-US"/>
        </w:rPr>
        <w:t>.</w:t>
      </w:r>
    </w:p>
    <w:p w14:paraId="12389FB9" w14:textId="77777777" w:rsidR="00A06926" w:rsidRDefault="00A06926" w:rsidP="00CA7D06">
      <w:pPr>
        <w:numPr>
          <w:ilvl w:val="0"/>
          <w:numId w:val="2"/>
        </w:numPr>
        <w:rPr>
          <w:lang w:val="en-US"/>
        </w:rPr>
      </w:pPr>
      <w:r w:rsidRPr="00A06926">
        <w:rPr>
          <w:b/>
          <w:bCs/>
          <w:lang w:val="en-US"/>
        </w:rPr>
        <w:t>Chapter 5: Testing &amp; Conclusion</w:t>
      </w:r>
      <w:r w:rsidRPr="00A06926">
        <w:rPr>
          <w:lang w:val="en-US"/>
        </w:rPr>
        <w:t xml:space="preserve"> outlines the validation matrices through acceptance test execution scenarios, assesses system refactoring strategies and risk mitigation parameters, presents the final research conclusions, and defines strategic future work pathways for extended system scalability.</w:t>
      </w:r>
    </w:p>
    <w:p w14:paraId="71716D78" w14:textId="77777777" w:rsidR="00EB0959" w:rsidRDefault="00EB0959" w:rsidP="00CA7D06">
      <w:pPr>
        <w:rPr>
          <w:lang w:val="en-US"/>
        </w:rPr>
      </w:pPr>
    </w:p>
    <w:p w14:paraId="2FA979B4" w14:textId="77777777" w:rsidR="00EB0959" w:rsidRDefault="00EB0959" w:rsidP="00CA7D06">
      <w:pPr>
        <w:rPr>
          <w:lang w:val="en-US"/>
        </w:rPr>
      </w:pPr>
    </w:p>
    <w:p w14:paraId="21BF0A5A" w14:textId="77777777" w:rsidR="00EB0959" w:rsidRPr="00EB0959" w:rsidRDefault="00EB0959" w:rsidP="00CA7D06">
      <w:pPr>
        <w:pStyle w:val="Heading2"/>
        <w:rPr>
          <w:lang w:val="en-US"/>
        </w:rPr>
      </w:pPr>
      <w:bookmarkStart w:id="18" w:name="_Toc233645082"/>
      <w:r w:rsidRPr="00EB0959">
        <w:rPr>
          <w:lang w:val="en-US"/>
        </w:rPr>
        <w:t>1.5 Project Scope</w:t>
      </w:r>
      <w:bookmarkEnd w:id="18"/>
    </w:p>
    <w:p w14:paraId="38FCD219" w14:textId="77777777" w:rsidR="00EB0959" w:rsidRPr="00EB0959" w:rsidRDefault="00EB0959" w:rsidP="00CA7D06">
      <w:pPr>
        <w:rPr>
          <w:lang w:val="en-US"/>
        </w:rPr>
      </w:pPr>
      <w:r w:rsidRPr="00EB0959">
        <w:rPr>
          <w:lang w:val="en-US"/>
        </w:rPr>
        <w:t xml:space="preserve">Defining a precise project scope is a fundamental software engineering practice that establishes clear architectural boundaries and prevents feature bloat or scope creep during the iterative lifecycle. For the </w:t>
      </w:r>
      <w:r w:rsidRPr="00EB0959">
        <w:rPr>
          <w:b/>
          <w:bCs/>
          <w:lang w:val="en-US"/>
        </w:rPr>
        <w:t>SpendWise</w:t>
      </w:r>
      <w:r w:rsidRPr="00EB0959">
        <w:rPr>
          <w:lang w:val="en-US"/>
        </w:rPr>
        <w:t xml:space="preserve"> ecosystem, the scope isolates what is actively engineered within this project session from long-term architectural extensions. </w:t>
      </w:r>
    </w:p>
    <w:p w14:paraId="5614D3C9" w14:textId="77777777" w:rsidR="00EB0959" w:rsidRPr="00EB0959" w:rsidRDefault="00EB0959" w:rsidP="00CA7D06">
      <w:pPr>
        <w:rPr>
          <w:lang w:val="en-US"/>
        </w:rPr>
      </w:pPr>
      <w:r w:rsidRPr="00EB0959">
        <w:rPr>
          <w:b/>
          <w:bCs/>
          <w:lang w:val="en-US"/>
        </w:rPr>
        <w:t>1.5.1 In-Scope Components:</w:t>
      </w:r>
    </w:p>
    <w:p w14:paraId="780DA387" w14:textId="77777777" w:rsidR="00EB0959" w:rsidRPr="00EB0959" w:rsidRDefault="00EB0959" w:rsidP="00CA7D06">
      <w:pPr>
        <w:numPr>
          <w:ilvl w:val="0"/>
          <w:numId w:val="3"/>
        </w:numPr>
        <w:rPr>
          <w:lang w:val="en-US"/>
        </w:rPr>
      </w:pPr>
      <w:r w:rsidRPr="00EB0959">
        <w:rPr>
          <w:b/>
          <w:bCs/>
          <w:lang w:val="en-US"/>
        </w:rPr>
        <w:t>Cross-Platform Mobile Client:</w:t>
      </w:r>
      <w:r w:rsidRPr="00EB0959">
        <w:rPr>
          <w:lang w:val="en-US"/>
        </w:rPr>
        <w:t xml:space="preserve"> Full engineering of the mobile user interface and state lifecycle using Google </w:t>
      </w:r>
      <w:r w:rsidRPr="00EB0959">
        <w:rPr>
          <w:b/>
          <w:bCs/>
          <w:lang w:val="en-US"/>
        </w:rPr>
        <w:t>Flutter</w:t>
      </w:r>
      <w:r w:rsidRPr="00EB0959">
        <w:rPr>
          <w:lang w:val="en-US"/>
        </w:rPr>
        <w:t xml:space="preserve"> and </w:t>
      </w:r>
      <w:r w:rsidRPr="00EB0959">
        <w:rPr>
          <w:b/>
          <w:bCs/>
          <w:lang w:val="en-US"/>
        </w:rPr>
        <w:t>Dart</w:t>
      </w:r>
      <w:r w:rsidRPr="00EB0959">
        <w:rPr>
          <w:lang w:val="en-US"/>
        </w:rPr>
        <w:t xml:space="preserve">. </w:t>
      </w:r>
    </w:p>
    <w:p w14:paraId="3E476642" w14:textId="77777777" w:rsidR="00EB0959" w:rsidRPr="00EB0959" w:rsidRDefault="00EB0959" w:rsidP="00CA7D06">
      <w:pPr>
        <w:numPr>
          <w:ilvl w:val="0"/>
          <w:numId w:val="3"/>
        </w:numPr>
        <w:rPr>
          <w:lang w:val="en-US"/>
        </w:rPr>
      </w:pPr>
      <w:r w:rsidRPr="00EB0959">
        <w:rPr>
          <w:b/>
          <w:bCs/>
          <w:lang w:val="en-US"/>
        </w:rPr>
        <w:t>Local-First Data Storage:</w:t>
      </w:r>
      <w:r w:rsidRPr="00EB0959">
        <w:rPr>
          <w:lang w:val="en-US"/>
        </w:rPr>
        <w:t xml:space="preserve"> Implementation of the secure local SQLite physical database management wrapper (DatabaseHelper) supporting asynchronous write-ahead logging. </w:t>
      </w:r>
    </w:p>
    <w:p w14:paraId="542AC153" w14:textId="77777777" w:rsidR="00EB0959" w:rsidRPr="00EB0959" w:rsidRDefault="00EB0959" w:rsidP="00CA7D06">
      <w:pPr>
        <w:numPr>
          <w:ilvl w:val="0"/>
          <w:numId w:val="3"/>
        </w:numPr>
        <w:rPr>
          <w:lang w:val="en-US"/>
        </w:rPr>
      </w:pPr>
      <w:r w:rsidRPr="00EB0959">
        <w:rPr>
          <w:b/>
          <w:bCs/>
          <w:lang w:val="en-US"/>
        </w:rPr>
        <w:t>Asynchronous Sync Engine:</w:t>
      </w:r>
      <w:r w:rsidRPr="00EB0959">
        <w:rPr>
          <w:lang w:val="en-US"/>
        </w:rPr>
        <w:t xml:space="preserve"> Development of background transaction orchestration pathways connecting local registers to Google Firebase services.</w:t>
      </w:r>
    </w:p>
    <w:p w14:paraId="074774B5" w14:textId="77777777" w:rsidR="00EB0959" w:rsidRPr="00EB0959" w:rsidRDefault="00EB0959" w:rsidP="00CA7D06">
      <w:pPr>
        <w:numPr>
          <w:ilvl w:val="0"/>
          <w:numId w:val="3"/>
        </w:numPr>
        <w:rPr>
          <w:lang w:val="en-US"/>
        </w:rPr>
      </w:pPr>
      <w:r w:rsidRPr="00EB0959">
        <w:rPr>
          <w:b/>
          <w:bCs/>
          <w:lang w:val="en-US"/>
        </w:rPr>
        <w:t>Heuristic Deficit Predictor:</w:t>
      </w:r>
      <w:r w:rsidRPr="00EB0959">
        <w:rPr>
          <w:lang w:val="en-US"/>
        </w:rPr>
        <w:t xml:space="preserve"> Designing the mathematical linear extrapolation rule-set inside the ai_advisor module for a fifteen-day financial burn-rate forecasting window.</w:t>
      </w:r>
    </w:p>
    <w:p w14:paraId="5B54F847" w14:textId="77777777" w:rsidR="00EB0959" w:rsidRPr="00EB0959" w:rsidRDefault="00EB0959" w:rsidP="00CA7D06">
      <w:pPr>
        <w:numPr>
          <w:ilvl w:val="0"/>
          <w:numId w:val="3"/>
        </w:numPr>
        <w:rPr>
          <w:lang w:val="en-US"/>
        </w:rPr>
      </w:pPr>
      <w:r w:rsidRPr="00EB0959">
        <w:rPr>
          <w:b/>
          <w:bCs/>
          <w:lang w:val="en-US"/>
        </w:rPr>
        <w:t>On-Device Financial Reporting:</w:t>
      </w:r>
      <w:r w:rsidRPr="00EB0959">
        <w:rPr>
          <w:lang w:val="en-US"/>
        </w:rPr>
        <w:t xml:space="preserve"> Engineering the local file-system rendering streams to produce independent, privacy-centric PDF and Microsoft Excel ledgers. </w:t>
      </w:r>
    </w:p>
    <w:p w14:paraId="65C5A24B" w14:textId="77777777" w:rsidR="00EB0959" w:rsidRPr="00EB0959" w:rsidRDefault="00EB0959" w:rsidP="00CA7D06">
      <w:pPr>
        <w:numPr>
          <w:ilvl w:val="0"/>
          <w:numId w:val="3"/>
        </w:numPr>
        <w:rPr>
          <w:lang w:val="en-US"/>
        </w:rPr>
      </w:pPr>
      <w:r w:rsidRPr="00EB0959">
        <w:rPr>
          <w:b/>
          <w:bCs/>
          <w:lang w:val="en-US"/>
        </w:rPr>
        <w:t>Multi-Layered Clean Architecture:</w:t>
      </w:r>
      <w:r w:rsidRPr="00EB0959">
        <w:rPr>
          <w:lang w:val="en-US"/>
        </w:rPr>
        <w:t xml:space="preserve"> Structural partitioning of the repository subsystems into explicit Domain, Data, and Presentation boundaries. </w:t>
      </w:r>
    </w:p>
    <w:p w14:paraId="69F003AA" w14:textId="77777777" w:rsidR="00EB0959" w:rsidRPr="00EB0959" w:rsidRDefault="00EB0959" w:rsidP="00CA7D06">
      <w:pPr>
        <w:rPr>
          <w:lang w:val="en-US"/>
        </w:rPr>
      </w:pPr>
      <w:r w:rsidRPr="00EB0959">
        <w:rPr>
          <w:b/>
          <w:bCs/>
          <w:lang w:val="en-US"/>
        </w:rPr>
        <w:t>1.5.2 Out-of-Scope Components:</w:t>
      </w:r>
    </w:p>
    <w:p w14:paraId="37C98A98" w14:textId="77777777" w:rsidR="00EB0959" w:rsidRPr="00EB0959" w:rsidRDefault="00EB0959" w:rsidP="00CA7D06">
      <w:pPr>
        <w:numPr>
          <w:ilvl w:val="0"/>
          <w:numId w:val="4"/>
        </w:numPr>
        <w:rPr>
          <w:lang w:val="en-US"/>
        </w:rPr>
      </w:pPr>
      <w:r w:rsidRPr="00EB0959">
        <w:rPr>
          <w:b/>
          <w:bCs/>
          <w:lang w:val="en-US"/>
        </w:rPr>
        <w:t>Direct Banking API Integrations:</w:t>
      </w:r>
      <w:r w:rsidRPr="00EB0959">
        <w:rPr>
          <w:lang w:val="en-US"/>
        </w:rPr>
        <w:t xml:space="preserve"> Automated screen-scraping or live bank web-service open APIs are excluded due to local compliance and financial regulatory frameworks. </w:t>
      </w:r>
    </w:p>
    <w:p w14:paraId="49D6AA08" w14:textId="77777777" w:rsidR="00EB0959" w:rsidRPr="00EB0959" w:rsidRDefault="00EB0959" w:rsidP="00CA7D06">
      <w:pPr>
        <w:numPr>
          <w:ilvl w:val="0"/>
          <w:numId w:val="4"/>
        </w:numPr>
        <w:rPr>
          <w:lang w:val="en-US"/>
        </w:rPr>
      </w:pPr>
      <w:r w:rsidRPr="00EB0959">
        <w:rPr>
          <w:b/>
          <w:bCs/>
          <w:lang w:val="en-US"/>
        </w:rPr>
        <w:lastRenderedPageBreak/>
        <w:t>Desktop &amp; Web Deployment Subsets:</w:t>
      </w:r>
      <w:r w:rsidRPr="00EB0959">
        <w:rPr>
          <w:lang w:val="en-US"/>
        </w:rPr>
        <w:t xml:space="preserve"> While Flutter natively supports broad target compilation, the scope focuses on iOS and Android performance matrix constraints.</w:t>
      </w:r>
    </w:p>
    <w:p w14:paraId="4B45D351" w14:textId="77777777" w:rsidR="00EB0959" w:rsidRDefault="00EB0959" w:rsidP="00CA7D06">
      <w:pPr>
        <w:numPr>
          <w:ilvl w:val="0"/>
          <w:numId w:val="4"/>
        </w:numPr>
        <w:rPr>
          <w:lang w:val="en-US"/>
        </w:rPr>
      </w:pPr>
      <w:r w:rsidRPr="00EB0959">
        <w:rPr>
          <w:b/>
          <w:bCs/>
          <w:lang w:val="en-US"/>
        </w:rPr>
        <w:t>Automated CI/CD Server Infrastructure:</w:t>
      </w:r>
      <w:r w:rsidRPr="00EB0959">
        <w:rPr>
          <w:lang w:val="en-US"/>
        </w:rPr>
        <w:t xml:space="preserve"> Active cloud continuous integration builds and direct public app-store production publishing are reserved for enterprise iterations</w:t>
      </w:r>
    </w:p>
    <w:p w14:paraId="0947217F" w14:textId="77777777" w:rsidR="00EB0959" w:rsidRDefault="00EB0959" w:rsidP="00CA7D06">
      <w:pPr>
        <w:rPr>
          <w:lang w:val="en-US"/>
        </w:rPr>
      </w:pPr>
    </w:p>
    <w:p w14:paraId="18D0D79F" w14:textId="77777777" w:rsidR="00EB0959" w:rsidRDefault="00EB0959" w:rsidP="00CA7D06">
      <w:pPr>
        <w:rPr>
          <w:lang w:val="en-US"/>
        </w:rPr>
      </w:pPr>
    </w:p>
    <w:p w14:paraId="7CC9131A" w14:textId="77777777" w:rsidR="00EB0959" w:rsidRPr="00EB0959" w:rsidRDefault="00EB0959" w:rsidP="00CA7D06">
      <w:pPr>
        <w:pStyle w:val="Heading2"/>
        <w:rPr>
          <w:lang w:val="en-US"/>
        </w:rPr>
      </w:pPr>
      <w:bookmarkStart w:id="19" w:name="_Toc233645083"/>
      <w:r w:rsidRPr="00EB0959">
        <w:rPr>
          <w:lang w:val="en-US"/>
        </w:rPr>
        <w:t>1.6 Chapter Summary</w:t>
      </w:r>
      <w:bookmarkEnd w:id="19"/>
    </w:p>
    <w:p w14:paraId="48EEC095" w14:textId="77777777" w:rsidR="00EB0959" w:rsidRPr="00EB0959" w:rsidRDefault="00EB0959" w:rsidP="00CA7D06">
      <w:pPr>
        <w:rPr>
          <w:lang w:val="en-US"/>
        </w:rPr>
      </w:pPr>
      <w:r w:rsidRPr="00EB0959">
        <w:rPr>
          <w:lang w:val="en-US"/>
        </w:rPr>
        <w:t xml:space="preserve">This chapter provided a comprehensive introduction to the </w:t>
      </w:r>
      <w:r w:rsidRPr="00EB0959">
        <w:rPr>
          <w:b/>
          <w:bCs/>
          <w:lang w:val="en-US"/>
        </w:rPr>
        <w:t>SpendWise</w:t>
      </w:r>
      <w:r w:rsidRPr="00EB0959">
        <w:rPr>
          <w:lang w:val="en-US"/>
        </w:rPr>
        <w:t xml:space="preserve"> mobile application, establishing the foundational research and software engineering principles that govern the entire graduation project. It initiated with a thorough project overview highlighting the transition toward smart, cross-platform personal finance utilities built upon a Local-First, Cloud-Synced paradigm. Following the overview, a granular problem statement was presented, isolating the major architectural flaws of contemporary financial tracking systems—such as forced network dependency, user interface over-complexity, and user data privacy exposure. To mitigate these issues, specific, measurable project objectives were formulated, defining the core milestones of the development process. </w:t>
      </w:r>
    </w:p>
    <w:p w14:paraId="0A5F02F4" w14:textId="329CFA7C" w:rsidR="00EB0959" w:rsidRDefault="00EB0959" w:rsidP="00CA7D06">
      <w:pPr>
        <w:rPr>
          <w:lang w:val="en-US"/>
        </w:rPr>
      </w:pPr>
      <w:r w:rsidRPr="00EB0959">
        <w:rPr>
          <w:lang w:val="en-US"/>
        </w:rPr>
        <w:t>Furthermore, this chapter provided an academic justification for the Extreme Programming (XP) development framework, documenting its logical adaptation from an initial dual-developer pair configuration to an autonomous, sole-developer lifecycle supported by intensive supervisor feedback cycles. Finally, the explicit technical boundaries of the application were defined through in-scope and out-of-scope parameters, and a conceptual structural blueprint was mapped out to guide the reader through the subsequent chapters of this comprehensive report.</w:t>
      </w:r>
    </w:p>
    <w:p w14:paraId="4B422C35" w14:textId="77777777" w:rsidR="00EB0959" w:rsidRDefault="00EB0959" w:rsidP="00CA7D06">
      <w:pPr>
        <w:spacing w:after="160"/>
        <w:jc w:val="left"/>
        <w:rPr>
          <w:lang w:val="en-US"/>
        </w:rPr>
      </w:pPr>
      <w:r>
        <w:rPr>
          <w:lang w:val="en-US"/>
        </w:rPr>
        <w:br w:type="page"/>
      </w:r>
    </w:p>
    <w:p w14:paraId="21FC6013" w14:textId="4193A3C9" w:rsidR="00EB0959" w:rsidRPr="00E050EC" w:rsidRDefault="00EB0959" w:rsidP="00CA7D06">
      <w:pPr>
        <w:pStyle w:val="Heading1"/>
        <w:jc w:val="center"/>
        <w:rPr>
          <w:rFonts w:asciiTheme="majorBidi" w:hAnsiTheme="majorBidi"/>
          <w:lang w:val="en-US"/>
        </w:rPr>
      </w:pPr>
      <w:bookmarkStart w:id="20" w:name="_Toc233645084"/>
      <w:r w:rsidRPr="00E050EC">
        <w:rPr>
          <w:rFonts w:asciiTheme="majorBidi" w:hAnsiTheme="majorBidi"/>
          <w:lang w:val="en-US"/>
        </w:rPr>
        <w:lastRenderedPageBreak/>
        <w:t>CHAPTER 2</w:t>
      </w:r>
      <w:bookmarkEnd w:id="20"/>
    </w:p>
    <w:p w14:paraId="69FE6B2D" w14:textId="3A56B6B6" w:rsidR="00EB0959" w:rsidRPr="00E050EC" w:rsidRDefault="00EB0959" w:rsidP="00CA7D06">
      <w:pPr>
        <w:pStyle w:val="Heading1"/>
        <w:jc w:val="center"/>
        <w:rPr>
          <w:rFonts w:asciiTheme="majorBidi" w:hAnsiTheme="majorBidi"/>
        </w:rPr>
      </w:pPr>
      <w:bookmarkStart w:id="21" w:name="_Toc233645085"/>
      <w:r w:rsidRPr="00E050EC">
        <w:rPr>
          <w:rFonts w:asciiTheme="majorBidi" w:hAnsiTheme="majorBidi"/>
        </w:rPr>
        <w:t>LITERATURE REVIEW &amp; THEORETICAL BACKGROUND</w:t>
      </w:r>
      <w:bookmarkEnd w:id="21"/>
    </w:p>
    <w:p w14:paraId="7BC76F30" w14:textId="77777777" w:rsidR="00ED01B1" w:rsidRPr="00ED01B1" w:rsidRDefault="00ED01B1" w:rsidP="00CA7D06"/>
    <w:p w14:paraId="30F82103" w14:textId="77777777" w:rsidR="00ED01B1" w:rsidRPr="00ED01B1" w:rsidRDefault="00ED01B1" w:rsidP="00CA7D06">
      <w:pPr>
        <w:pStyle w:val="Heading2"/>
        <w:rPr>
          <w:lang w:val="en-US"/>
        </w:rPr>
      </w:pPr>
      <w:bookmarkStart w:id="22" w:name="_Toc233645086"/>
      <w:r w:rsidRPr="00ED01B1">
        <w:rPr>
          <w:lang w:val="en-US"/>
        </w:rPr>
        <w:t>2.1 Related Systems Review</w:t>
      </w:r>
      <w:bookmarkEnd w:id="22"/>
    </w:p>
    <w:p w14:paraId="3EA2570B" w14:textId="77777777" w:rsidR="00ED01B1" w:rsidRDefault="00ED01B1" w:rsidP="00CA7D06">
      <w:pPr>
        <w:rPr>
          <w:lang w:val="en-US"/>
        </w:rPr>
      </w:pPr>
      <w:r w:rsidRPr="00ED01B1">
        <w:rPr>
          <w:lang w:val="en-US"/>
        </w:rPr>
        <w:t xml:space="preserve">To establish a rigorous benchmark for the architectural innovations of </w:t>
      </w:r>
      <w:r w:rsidRPr="00ED01B1">
        <w:rPr>
          <w:b/>
          <w:bCs/>
          <w:lang w:val="en-US"/>
        </w:rPr>
        <w:t>SpendWise</w:t>
      </w:r>
      <w:r w:rsidRPr="00ED01B1">
        <w:rPr>
          <w:lang w:val="en-US"/>
        </w:rPr>
        <w:t xml:space="preserve">, it is critical to critically evaluate the leading personal finance paradigms in the mobile ecosystem. Existing consumer software solutions present a distinct spectrum of design trade-offs, balancing comprehensive analytical tools against user-interface complexity, data sovereignty, and financial accessibility. This section systematically deconstructs five prominent applications—Mint, PocketGuard, You Need </w:t>
      </w:r>
      <w:proofErr w:type="gramStart"/>
      <w:r w:rsidRPr="00ED01B1">
        <w:rPr>
          <w:lang w:val="en-US"/>
        </w:rPr>
        <w:t>A</w:t>
      </w:r>
      <w:proofErr w:type="gramEnd"/>
      <w:r w:rsidRPr="00ED01B1">
        <w:rPr>
          <w:lang w:val="en-US"/>
        </w:rPr>
        <w:t xml:space="preserve"> Budget (YNAB), Spendee, and Goodbudget—alongside generic utility frameworks, to isolate functional architectural gaps.</w:t>
      </w:r>
    </w:p>
    <w:p w14:paraId="09243C96" w14:textId="77777777" w:rsidR="00ED01B1" w:rsidRDefault="00ED01B1" w:rsidP="00CA7D06">
      <w:pPr>
        <w:rPr>
          <w:lang w:val="en-US"/>
        </w:rPr>
      </w:pPr>
    </w:p>
    <w:p w14:paraId="00AA30EE" w14:textId="77777777" w:rsidR="00ED01B1" w:rsidRPr="00ED01B1" w:rsidRDefault="00ED01B1" w:rsidP="00CA7D06">
      <w:pPr>
        <w:pStyle w:val="Heading3"/>
        <w:rPr>
          <w:lang w:val="en-US"/>
        </w:rPr>
      </w:pPr>
      <w:bookmarkStart w:id="23" w:name="_Toc233645087"/>
      <w:r w:rsidRPr="00ED01B1">
        <w:rPr>
          <w:lang w:val="en-US"/>
        </w:rPr>
        <w:t>2.1.1 Mint Platform Analysis</w:t>
      </w:r>
      <w:bookmarkEnd w:id="23"/>
    </w:p>
    <w:p w14:paraId="3A175099" w14:textId="179B08B0" w:rsidR="00ED01B1" w:rsidRPr="00ED01B1" w:rsidRDefault="00F52263" w:rsidP="00F52263">
      <w:pPr>
        <w:rPr>
          <w:lang w:val="en-US"/>
        </w:rPr>
      </w:pPr>
      <w:r w:rsidRPr="00F52263">
        <w:t>Mint is one of the most popular personal finance applications and is widely used to track expenses, manage budgets, and monitor multiple bank accounts in one place. It automatically retrieves financial transactions by connecting to users' bank accounts through online services. Although this provides convenience and reduces manual data entry, it also creates several limitations. The application depends entirely on an internet connection and continuous access to banking services, making it unusable when offline. In addition, users must share sensitive financial information with external cloud services, which raises privacy concerns. The interface can also be difficult for new or non-technical users to understand, requiring time to learn and use effectively.</w:t>
      </w:r>
      <w:r w:rsidR="00ED01B1" w:rsidRPr="00ED01B1">
        <w:rPr>
          <w:lang w:val="en-US"/>
        </w:rPr>
        <w:t xml:space="preserve"> </w:t>
      </w:r>
    </w:p>
    <w:p w14:paraId="44B22894" w14:textId="77777777" w:rsidR="00EB0959" w:rsidRPr="00ED01B1" w:rsidRDefault="00EB0959" w:rsidP="00CA7D06">
      <w:pPr>
        <w:rPr>
          <w:rtl/>
          <w:lang w:val="en-US"/>
        </w:rPr>
      </w:pPr>
    </w:p>
    <w:p w14:paraId="77F34600" w14:textId="77777777" w:rsidR="00EB0959" w:rsidRPr="00EB0959" w:rsidRDefault="00EB0959" w:rsidP="00CA7D06">
      <w:pPr>
        <w:rPr>
          <w:lang w:val="en-US"/>
        </w:rPr>
      </w:pPr>
    </w:p>
    <w:p w14:paraId="333BB17F" w14:textId="77777777" w:rsidR="00EB0959" w:rsidRPr="00A06926" w:rsidRDefault="00EB0959" w:rsidP="00CA7D06">
      <w:pPr>
        <w:rPr>
          <w:lang w:val="en-US"/>
        </w:rPr>
      </w:pPr>
    </w:p>
    <w:p w14:paraId="4E588754" w14:textId="77777777" w:rsidR="006F3EF2" w:rsidRDefault="006F3EF2" w:rsidP="00CA7D06">
      <w:pPr>
        <w:rPr>
          <w:lang w:val="en-US"/>
        </w:rPr>
      </w:pPr>
    </w:p>
    <w:p w14:paraId="235C699A" w14:textId="77777777" w:rsidR="00ED01B1" w:rsidRPr="00ED01B1" w:rsidRDefault="00ED01B1" w:rsidP="00CA7D06">
      <w:pPr>
        <w:pStyle w:val="Heading3"/>
        <w:rPr>
          <w:lang w:val="en-US"/>
        </w:rPr>
      </w:pPr>
      <w:bookmarkStart w:id="24" w:name="_Toc233645088"/>
      <w:r w:rsidRPr="00ED01B1">
        <w:rPr>
          <w:lang w:val="en-US"/>
        </w:rPr>
        <w:lastRenderedPageBreak/>
        <w:t>2.1.2 PocketGuard Architecture Evaluation</w:t>
      </w:r>
      <w:bookmarkEnd w:id="24"/>
    </w:p>
    <w:p w14:paraId="16EFC5AE" w14:textId="77777777" w:rsidR="00F52263" w:rsidRPr="00F52263" w:rsidRDefault="00F52263" w:rsidP="00F52263">
      <w:pPr>
        <w:rPr>
          <w:lang w:val="en-US"/>
        </w:rPr>
      </w:pPr>
      <w:r w:rsidRPr="00F52263">
        <w:rPr>
          <w:lang w:val="en-US"/>
        </w:rPr>
        <w:t xml:space="preserve">PocketGuard is a personal finance application that helps users manage their money by showing how much disposable income they have after covering essential expenses. Its main feature, called </w:t>
      </w:r>
      <w:r w:rsidRPr="00F52263">
        <w:rPr>
          <w:b/>
          <w:bCs/>
          <w:lang w:val="en-US"/>
        </w:rPr>
        <w:t>"In My Pocket,"</w:t>
      </w:r>
      <w:r w:rsidRPr="00F52263">
        <w:rPr>
          <w:lang w:val="en-US"/>
        </w:rPr>
        <w:t xml:space="preserve"> calculates the remaining amount by subtracting recurring bills, debt payments, and savings goals from the user's income. This approach makes budgeting simple and easy to understand, especially for users who want a quick overview of their finances. However, the application provides limited support for manually recording transactions and customizing expense categories. As a result, it is less suitable for users who need detailed expense tracking and greater control over their daily financial activities.</w:t>
      </w:r>
    </w:p>
    <w:p w14:paraId="725F1DA2" w14:textId="77777777" w:rsidR="00ED01B1" w:rsidRDefault="00ED01B1" w:rsidP="00CA7D06">
      <w:pPr>
        <w:rPr>
          <w:lang w:val="en-US"/>
        </w:rPr>
      </w:pPr>
    </w:p>
    <w:p w14:paraId="3CD13A95" w14:textId="77777777" w:rsidR="00ED01B1" w:rsidRPr="00ED01B1" w:rsidRDefault="00ED01B1" w:rsidP="00CA7D06">
      <w:pPr>
        <w:pStyle w:val="Heading3"/>
        <w:rPr>
          <w:lang w:val="en-US"/>
        </w:rPr>
      </w:pPr>
      <w:bookmarkStart w:id="25" w:name="_Toc233645089"/>
      <w:r w:rsidRPr="00ED01B1">
        <w:rPr>
          <w:lang w:val="en-US"/>
        </w:rPr>
        <w:t xml:space="preserve">2.1.3 You Need </w:t>
      </w:r>
      <w:proofErr w:type="gramStart"/>
      <w:r w:rsidRPr="00ED01B1">
        <w:rPr>
          <w:lang w:val="en-US"/>
        </w:rPr>
        <w:t>A</w:t>
      </w:r>
      <w:proofErr w:type="gramEnd"/>
      <w:r w:rsidRPr="00ED01B1">
        <w:rPr>
          <w:lang w:val="en-US"/>
        </w:rPr>
        <w:t xml:space="preserve"> Budget (YNAB) Evaluation</w:t>
      </w:r>
      <w:bookmarkEnd w:id="25"/>
    </w:p>
    <w:p w14:paraId="00E968B3" w14:textId="77777777" w:rsidR="00240B3B" w:rsidRPr="00240B3B" w:rsidRDefault="00240B3B" w:rsidP="00240B3B">
      <w:pPr>
        <w:rPr>
          <w:lang w:val="en-US"/>
        </w:rPr>
      </w:pPr>
      <w:r w:rsidRPr="00240B3B">
        <w:rPr>
          <w:lang w:val="en-US"/>
        </w:rPr>
        <w:t xml:space="preserve">YNAB (You Need </w:t>
      </w:r>
      <w:proofErr w:type="gramStart"/>
      <w:r w:rsidRPr="00240B3B">
        <w:rPr>
          <w:lang w:val="en-US"/>
        </w:rPr>
        <w:t>A</w:t>
      </w:r>
      <w:proofErr w:type="gramEnd"/>
      <w:r w:rsidRPr="00240B3B">
        <w:rPr>
          <w:lang w:val="en-US"/>
        </w:rPr>
        <w:t xml:space="preserve"> Budget) is a personal finance application based on the </w:t>
      </w:r>
      <w:r w:rsidRPr="00240B3B">
        <w:rPr>
          <w:b/>
          <w:bCs/>
          <w:lang w:val="en-US"/>
        </w:rPr>
        <w:t>zero-based budgeting</w:t>
      </w:r>
      <w:r w:rsidRPr="00240B3B">
        <w:rPr>
          <w:lang w:val="en-US"/>
        </w:rPr>
        <w:t xml:space="preserve"> method, where every amount of income must be assigned to a specific spending or savings category before it can be used. This approach helps users build better financial habits and maintain strong control over their budgets. However, the application can be difficult for beginners because it requires users to understand and consistently follow its budgeting rules. This steep learning curve may discourage casual users who prefer a simpler experience. In addition, YNAB is available only through a paid subscription, which limits access for students and other users looking for a free or affordable budgeting solution.</w:t>
      </w:r>
    </w:p>
    <w:p w14:paraId="13AA40BD" w14:textId="77777777" w:rsidR="00ED01B1" w:rsidRDefault="00ED01B1" w:rsidP="00CA7D06">
      <w:pPr>
        <w:rPr>
          <w:lang w:val="en-US"/>
        </w:rPr>
      </w:pPr>
    </w:p>
    <w:p w14:paraId="50EF19AC" w14:textId="77777777" w:rsidR="00ED01B1" w:rsidRPr="00ED01B1" w:rsidRDefault="00ED01B1" w:rsidP="00CA7D06">
      <w:pPr>
        <w:pStyle w:val="Heading3"/>
        <w:rPr>
          <w:lang w:val="en-US"/>
        </w:rPr>
      </w:pPr>
      <w:bookmarkStart w:id="26" w:name="_Toc233645090"/>
      <w:r w:rsidRPr="00ED01B1">
        <w:rPr>
          <w:lang w:val="en-US"/>
        </w:rPr>
        <w:t>2.1.4 Spendee Architecture Review</w:t>
      </w:r>
      <w:bookmarkEnd w:id="26"/>
    </w:p>
    <w:p w14:paraId="04FD2708" w14:textId="77777777" w:rsidR="00240B3B" w:rsidRPr="00240B3B" w:rsidRDefault="00240B3B" w:rsidP="00240B3B">
      <w:pPr>
        <w:rPr>
          <w:lang w:val="en-US"/>
        </w:rPr>
      </w:pPr>
      <w:r w:rsidRPr="00240B3B">
        <w:rPr>
          <w:lang w:val="en-US"/>
        </w:rPr>
        <w:t>Spendee is a personal finance application known for its modern and user-friendly interface. It allows users to record expenses manually, manage multiple wallets, and share wallets with other users for collaborative budgeting. The application also provides clear visual reports, such as pie charts and spending trends, making it easy to understand financial activities. However, many of its advanced features, including multiple wallet management, custom categories, and full synchronization across devices, are available only through the premium subscription. As a result, the free version offers limited functionality, making it less suitable for users who need comprehensive financial management over the long term.</w:t>
      </w:r>
    </w:p>
    <w:p w14:paraId="6485279F" w14:textId="77777777" w:rsidR="00ED01B1" w:rsidRDefault="00ED01B1" w:rsidP="00CA7D06">
      <w:pPr>
        <w:rPr>
          <w:lang w:val="en-US"/>
        </w:rPr>
      </w:pPr>
    </w:p>
    <w:p w14:paraId="251ABEB9" w14:textId="77777777" w:rsidR="00ED01B1" w:rsidRPr="00ED01B1" w:rsidRDefault="00ED01B1" w:rsidP="00CA7D06">
      <w:pPr>
        <w:pStyle w:val="Heading3"/>
        <w:rPr>
          <w:lang w:val="en-US"/>
        </w:rPr>
      </w:pPr>
      <w:bookmarkStart w:id="27" w:name="_Toc233645091"/>
      <w:r w:rsidRPr="00ED01B1">
        <w:rPr>
          <w:lang w:val="en-US"/>
        </w:rPr>
        <w:t>2.1.5 Goodbudget Protocol Analysis</w:t>
      </w:r>
      <w:bookmarkEnd w:id="27"/>
    </w:p>
    <w:p w14:paraId="2F678821" w14:textId="77777777" w:rsidR="00693AE4" w:rsidRPr="00693AE4" w:rsidRDefault="00693AE4" w:rsidP="00693AE4">
      <w:pPr>
        <w:rPr>
          <w:lang w:val="en-US"/>
        </w:rPr>
      </w:pPr>
      <w:r w:rsidRPr="00693AE4">
        <w:rPr>
          <w:lang w:val="en-US"/>
        </w:rPr>
        <w:t xml:space="preserve">Goodbudget is a personal finance application based on the traditional </w:t>
      </w:r>
      <w:r w:rsidRPr="00693AE4">
        <w:rPr>
          <w:b/>
          <w:bCs/>
          <w:lang w:val="en-US"/>
        </w:rPr>
        <w:t>Envelope Budgeting</w:t>
      </w:r>
      <w:r w:rsidRPr="00693AE4">
        <w:rPr>
          <w:lang w:val="en-US"/>
        </w:rPr>
        <w:t xml:space="preserve"> method. It allows users to divide their available money into separate digital envelopes, with each envelope representing a specific spending category. This simple approach makes the application easy to use, especially for beginners who want a straightforward way to manage their budgets. However, Goodbudget offers limited advanced features. It lacks detailed financial reports, spending forecasts, and intelligent data analysis tools that help users understand their financial habits over time. As a result, the application is suitable for basic budgeting but may not meet the needs of users who require more advanced financial management and analysis.</w:t>
      </w:r>
    </w:p>
    <w:p w14:paraId="0C71E5FE" w14:textId="77777777" w:rsidR="00ED01B1" w:rsidRDefault="00ED01B1" w:rsidP="00CA7D06">
      <w:pPr>
        <w:rPr>
          <w:lang w:val="en-US"/>
        </w:rPr>
      </w:pPr>
    </w:p>
    <w:p w14:paraId="16218D53" w14:textId="77777777" w:rsidR="00ED01B1" w:rsidRPr="00ED01B1" w:rsidRDefault="00ED01B1" w:rsidP="00CA7D06">
      <w:pPr>
        <w:pStyle w:val="Heading3"/>
        <w:rPr>
          <w:lang w:val="en-US"/>
        </w:rPr>
      </w:pPr>
      <w:bookmarkStart w:id="28" w:name="_Toc233645092"/>
      <w:r w:rsidRPr="00ED01B1">
        <w:rPr>
          <w:lang w:val="en-US"/>
        </w:rPr>
        <w:t>2.1.6 Generic Expense Manager Solutions</w:t>
      </w:r>
      <w:bookmarkEnd w:id="28"/>
    </w:p>
    <w:p w14:paraId="203756DC" w14:textId="77777777" w:rsidR="00ED01B1" w:rsidRDefault="00ED01B1" w:rsidP="00CA7D06">
      <w:pPr>
        <w:rPr>
          <w:lang w:val="en-US"/>
        </w:rPr>
      </w:pPr>
      <w:r w:rsidRPr="00ED01B1">
        <w:rPr>
          <w:lang w:val="en-US"/>
        </w:rPr>
        <w:t xml:space="preserve">The digital marketplaces are inundated with thousands of generic, independent expense tracking utilities. These modular applications generally fulfill the bare minimum requirements for primitive CRUD (Create, Read, Update, Delete) data operations. However, the vast majority share common architectural flaws: poorly engineered User Interfaces (UI) that lack responsive design, minimal User Experience (UX) cohesion, insecure local data storage structures, and a complete absence of scalable analytical logic. Consequently, these platforms suffer from high churn rates and fail to sustain long-term behavioral changes among their user base. </w:t>
      </w:r>
    </w:p>
    <w:p w14:paraId="3C2A3FBF" w14:textId="77777777" w:rsidR="00ED01B1" w:rsidRDefault="00ED01B1" w:rsidP="00CA7D06">
      <w:pPr>
        <w:rPr>
          <w:lang w:val="en-US"/>
        </w:rPr>
      </w:pPr>
    </w:p>
    <w:p w14:paraId="721C588C" w14:textId="77777777" w:rsidR="00ED01B1" w:rsidRPr="00ED01B1" w:rsidRDefault="00ED01B1" w:rsidP="00CA7D06">
      <w:pPr>
        <w:pStyle w:val="Heading3"/>
        <w:rPr>
          <w:lang w:val="en-US"/>
        </w:rPr>
      </w:pPr>
      <w:bookmarkStart w:id="29" w:name="_Toc233645093"/>
      <w:r w:rsidRPr="00ED01B1">
        <w:rPr>
          <w:lang w:val="en-US"/>
        </w:rPr>
        <w:t>2.1.7 Gap Analysis &amp; SpendWise Positioning</w:t>
      </w:r>
      <w:bookmarkEnd w:id="29"/>
    </w:p>
    <w:p w14:paraId="447DF66F" w14:textId="77777777" w:rsidR="00ED01B1" w:rsidRPr="00ED01B1" w:rsidRDefault="00ED01B1" w:rsidP="00CA7D06">
      <w:pPr>
        <w:rPr>
          <w:lang w:val="en-US"/>
        </w:rPr>
      </w:pPr>
      <w:r w:rsidRPr="00ED01B1">
        <w:rPr>
          <w:lang w:val="en-US"/>
        </w:rPr>
        <w:t xml:space="preserve">The exhaustive review of the existing consumer financial ecosystem exposes a recurrent software engineering trade-off: platforms are either technically advanced but restrictively complex, heavily monetized, and privacy-invasive (e.g., Mint, YNAB), or excessively simplistic lacking essential heuristic data analytics (e.g., Goodbudget). </w:t>
      </w:r>
    </w:p>
    <w:p w14:paraId="2F63D8AA" w14:textId="77777777" w:rsidR="00ED01B1" w:rsidRDefault="00ED01B1" w:rsidP="00CA7D06">
      <w:pPr>
        <w:rPr>
          <w:lang w:val="en-US"/>
        </w:rPr>
      </w:pPr>
      <w:r w:rsidRPr="00ED01B1">
        <w:rPr>
          <w:b/>
          <w:bCs/>
          <w:lang w:val="en-US"/>
        </w:rPr>
        <w:t>SpendWise</w:t>
      </w:r>
      <w:r w:rsidRPr="00ED01B1">
        <w:rPr>
          <w:lang w:val="en-US"/>
        </w:rPr>
        <w:t xml:space="preserve"> is architecturally positioned to aggressively bridge this functional gap. It engineers a high-performance synthesis of </w:t>
      </w:r>
      <w:r w:rsidRPr="00ED01B1">
        <w:rPr>
          <w:b/>
          <w:bCs/>
          <w:lang w:val="en-US"/>
        </w:rPr>
        <w:t>simplicity and intelligence</w:t>
      </w:r>
      <w:r w:rsidRPr="00ED01B1">
        <w:rPr>
          <w:lang w:val="en-US"/>
        </w:rPr>
        <w:t xml:space="preserve">. By leveraging a </w:t>
      </w:r>
      <w:r w:rsidRPr="00ED01B1">
        <w:rPr>
          <w:b/>
          <w:bCs/>
          <w:lang w:val="en-US"/>
        </w:rPr>
        <w:t>Local-First</w:t>
      </w:r>
      <w:r w:rsidRPr="00ED01B1">
        <w:rPr>
          <w:lang w:val="en-US"/>
        </w:rPr>
        <w:t xml:space="preserve"> design model, it completely circumvents the mandatory network-dependency flaws observed in enterprise applications, ensuring 100% offline </w:t>
      </w:r>
      <w:r w:rsidRPr="00ED01B1">
        <w:rPr>
          <w:lang w:val="en-US"/>
        </w:rPr>
        <w:lastRenderedPageBreak/>
        <w:t>transaction processing capabilities and data sovereignty. Concurrently, it injects enterprise-level features—such as heuristic deficit forecasting and automated recurring logic—into a zero-cost, clean, and highly intuitive Flutter-based interface, democratizing access to advanced financial intelligence without compromising user privacy.</w:t>
      </w:r>
    </w:p>
    <w:p w14:paraId="6090F493" w14:textId="77777777" w:rsidR="00ED01B1" w:rsidRDefault="00ED01B1" w:rsidP="00CA7D06">
      <w:pPr>
        <w:rPr>
          <w:lang w:val="en-US"/>
        </w:rPr>
      </w:pPr>
    </w:p>
    <w:p w14:paraId="0D584AF0" w14:textId="72DBA976" w:rsidR="00ED01B1" w:rsidRPr="00ED01B1" w:rsidRDefault="00ED01B1" w:rsidP="00CA7D06">
      <w:pPr>
        <w:pStyle w:val="Heading2"/>
        <w:rPr>
          <w:lang w:val="en-US"/>
        </w:rPr>
      </w:pPr>
      <w:bookmarkStart w:id="30" w:name="_Toc233645094"/>
      <w:r w:rsidRPr="00ED01B1">
        <w:t>2.2 Functional Comparison Matrix</w:t>
      </w:r>
      <w:bookmarkEnd w:id="30"/>
    </w:p>
    <w:p w14:paraId="259AD6E7" w14:textId="38A21BC0" w:rsidR="0050012A" w:rsidRPr="0050012A" w:rsidRDefault="0050012A" w:rsidP="0050012A">
      <w:pPr>
        <w:pStyle w:val="Caption"/>
        <w:keepNext/>
        <w:rPr>
          <w:lang w:val="en-US"/>
        </w:rPr>
      </w:pPr>
      <w:bookmarkStart w:id="31" w:name="_Toc233645242"/>
      <w:r>
        <w:t xml:space="preserve">Table </w:t>
      </w:r>
      <w:r w:rsidR="00786B97">
        <w:t>2.</w:t>
      </w:r>
      <w:r>
        <w:fldChar w:fldCharType="begin"/>
      </w:r>
      <w:r>
        <w:instrText xml:space="preserve"> SEQ Table \* ARABIC </w:instrText>
      </w:r>
      <w:r>
        <w:fldChar w:fldCharType="separate"/>
      </w:r>
      <w:r w:rsidR="001E1DFF">
        <w:rPr>
          <w:noProof/>
        </w:rPr>
        <w:t>1</w:t>
      </w:r>
      <w:r>
        <w:fldChar w:fldCharType="end"/>
      </w:r>
      <w:r w:rsidRPr="00066E06">
        <w:rPr>
          <w:noProof/>
          <w:lang w:val="en-US"/>
        </w:rPr>
        <w:t>: Architectural and Functional Comparison between SpendWise and leading personal finance platforms</w:t>
      </w:r>
      <w:bookmarkEnd w:id="31"/>
    </w:p>
    <w:tbl>
      <w:tblPr>
        <w:tblStyle w:val="GridTable5Dark"/>
        <w:tblW w:w="0" w:type="auto"/>
        <w:tblLook w:val="04A0" w:firstRow="1" w:lastRow="0" w:firstColumn="1" w:lastColumn="0" w:noHBand="0" w:noVBand="1"/>
      </w:tblPr>
      <w:tblGrid>
        <w:gridCol w:w="1652"/>
        <w:gridCol w:w="1161"/>
        <w:gridCol w:w="1148"/>
        <w:gridCol w:w="1264"/>
        <w:gridCol w:w="1600"/>
        <w:gridCol w:w="1471"/>
      </w:tblGrid>
      <w:tr w:rsidR="00ED01B1" w14:paraId="1914C836" w14:textId="77777777" w:rsidTr="005C6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tcBorders>
              <w:top w:val="single" w:sz="4" w:space="0" w:color="auto"/>
              <w:left w:val="single" w:sz="4" w:space="0" w:color="auto"/>
            </w:tcBorders>
            <w:vAlign w:val="center"/>
          </w:tcPr>
          <w:p w14:paraId="1B7C7258" w14:textId="07EF8569" w:rsidR="00ED01B1" w:rsidRPr="00ED01B1" w:rsidRDefault="00ED01B1" w:rsidP="00CA7D06">
            <w:pPr>
              <w:jc w:val="center"/>
              <w:rPr>
                <w:rFonts w:asciiTheme="minorHAnsi" w:hAnsiTheme="minorHAnsi" w:cstheme="minorHAnsi"/>
                <w:b w:val="0"/>
                <w:bCs w:val="0"/>
                <w:sz w:val="20"/>
                <w:szCs w:val="20"/>
                <w:lang w:val="en-US"/>
              </w:rPr>
            </w:pPr>
            <w:r w:rsidRPr="00ED01B1">
              <w:rPr>
                <w:rStyle w:val="Strong"/>
                <w:rFonts w:asciiTheme="minorHAnsi" w:hAnsiTheme="minorHAnsi" w:cstheme="minorHAnsi"/>
                <w:b/>
                <w:bCs/>
                <w:sz w:val="20"/>
                <w:szCs w:val="20"/>
              </w:rPr>
              <w:t>Core Features &amp; Parameters</w:t>
            </w:r>
          </w:p>
        </w:tc>
        <w:tc>
          <w:tcPr>
            <w:tcW w:w="1161" w:type="dxa"/>
            <w:tcBorders>
              <w:top w:val="single" w:sz="4" w:space="0" w:color="auto"/>
            </w:tcBorders>
            <w:vAlign w:val="center"/>
          </w:tcPr>
          <w:p w14:paraId="103B47E7" w14:textId="796F9734" w:rsidR="00ED01B1" w:rsidRPr="00ED01B1" w:rsidRDefault="00ED01B1" w:rsidP="00CA7D0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lang w:val="en-US"/>
              </w:rPr>
            </w:pPr>
            <w:r w:rsidRPr="00ED01B1">
              <w:rPr>
                <w:rStyle w:val="Strong"/>
                <w:rFonts w:asciiTheme="minorHAnsi" w:hAnsiTheme="minorHAnsi" w:cstheme="minorHAnsi"/>
                <w:b/>
                <w:bCs/>
                <w:sz w:val="20"/>
                <w:szCs w:val="20"/>
              </w:rPr>
              <w:t>Mint</w:t>
            </w:r>
          </w:p>
        </w:tc>
        <w:tc>
          <w:tcPr>
            <w:tcW w:w="1148" w:type="dxa"/>
            <w:tcBorders>
              <w:top w:val="single" w:sz="4" w:space="0" w:color="auto"/>
            </w:tcBorders>
            <w:vAlign w:val="center"/>
          </w:tcPr>
          <w:p w14:paraId="4D4229A8" w14:textId="6CD5AD15" w:rsidR="00ED01B1" w:rsidRPr="00ED01B1" w:rsidRDefault="00ED01B1" w:rsidP="00CA7D0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lang w:val="en-US"/>
              </w:rPr>
            </w:pPr>
            <w:r w:rsidRPr="00ED01B1">
              <w:rPr>
                <w:rStyle w:val="Strong"/>
                <w:rFonts w:asciiTheme="minorHAnsi" w:hAnsiTheme="minorHAnsi" w:cstheme="minorHAnsi"/>
                <w:b/>
                <w:bCs/>
                <w:sz w:val="20"/>
                <w:szCs w:val="20"/>
              </w:rPr>
              <w:t>YNAB</w:t>
            </w:r>
          </w:p>
        </w:tc>
        <w:tc>
          <w:tcPr>
            <w:tcW w:w="1264" w:type="dxa"/>
            <w:tcBorders>
              <w:top w:val="single" w:sz="4" w:space="0" w:color="auto"/>
            </w:tcBorders>
            <w:vAlign w:val="center"/>
          </w:tcPr>
          <w:p w14:paraId="7E44E978" w14:textId="1B6535F5" w:rsidR="00ED01B1" w:rsidRPr="00ED01B1" w:rsidRDefault="00ED01B1" w:rsidP="00CA7D0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lang w:val="en-US"/>
              </w:rPr>
            </w:pPr>
            <w:proofErr w:type="spellStart"/>
            <w:r w:rsidRPr="00ED01B1">
              <w:rPr>
                <w:rStyle w:val="Strong"/>
                <w:rFonts w:asciiTheme="minorHAnsi" w:hAnsiTheme="minorHAnsi" w:cstheme="minorHAnsi"/>
                <w:b/>
                <w:bCs/>
                <w:sz w:val="20"/>
                <w:szCs w:val="20"/>
              </w:rPr>
              <w:t>Spendee</w:t>
            </w:r>
            <w:proofErr w:type="spellEnd"/>
          </w:p>
        </w:tc>
        <w:tc>
          <w:tcPr>
            <w:tcW w:w="1600" w:type="dxa"/>
            <w:tcBorders>
              <w:top w:val="single" w:sz="4" w:space="0" w:color="auto"/>
            </w:tcBorders>
            <w:vAlign w:val="center"/>
          </w:tcPr>
          <w:p w14:paraId="34BD9FD3" w14:textId="16FC0425" w:rsidR="00ED01B1" w:rsidRPr="00ED01B1" w:rsidRDefault="00ED01B1" w:rsidP="00CA7D0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lang w:val="en-US"/>
              </w:rPr>
            </w:pPr>
            <w:proofErr w:type="spellStart"/>
            <w:r w:rsidRPr="00ED01B1">
              <w:rPr>
                <w:rStyle w:val="Strong"/>
                <w:rFonts w:asciiTheme="minorHAnsi" w:hAnsiTheme="minorHAnsi" w:cstheme="minorHAnsi"/>
                <w:b/>
                <w:bCs/>
                <w:sz w:val="20"/>
                <w:szCs w:val="20"/>
              </w:rPr>
              <w:t>Goodbudget</w:t>
            </w:r>
            <w:proofErr w:type="spellEnd"/>
          </w:p>
        </w:tc>
        <w:tc>
          <w:tcPr>
            <w:tcW w:w="1471" w:type="dxa"/>
            <w:tcBorders>
              <w:top w:val="single" w:sz="4" w:space="0" w:color="auto"/>
              <w:right w:val="single" w:sz="4" w:space="0" w:color="auto"/>
            </w:tcBorders>
            <w:vAlign w:val="center"/>
          </w:tcPr>
          <w:p w14:paraId="69A9259C" w14:textId="3CA11580" w:rsidR="00ED01B1" w:rsidRPr="00ED01B1" w:rsidRDefault="00ED01B1" w:rsidP="00CA7D0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lang w:val="en-US"/>
              </w:rPr>
            </w:pPr>
            <w:r w:rsidRPr="00ED01B1">
              <w:rPr>
                <w:rStyle w:val="Strong"/>
                <w:rFonts w:asciiTheme="minorHAnsi" w:hAnsiTheme="minorHAnsi" w:cstheme="minorHAnsi"/>
                <w:b/>
                <w:bCs/>
                <w:sz w:val="20"/>
                <w:szCs w:val="20"/>
              </w:rPr>
              <w:t>SpendWise</w:t>
            </w:r>
          </w:p>
        </w:tc>
      </w:tr>
      <w:tr w:rsidR="00ED01B1" w14:paraId="528361B3" w14:textId="77777777" w:rsidTr="005C6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4D5180BB" w14:textId="69125E56"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Offline-First Transaction Logging</w:t>
            </w:r>
          </w:p>
        </w:tc>
        <w:tc>
          <w:tcPr>
            <w:tcW w:w="1161" w:type="dxa"/>
            <w:vAlign w:val="center"/>
          </w:tcPr>
          <w:p w14:paraId="4AC459DA" w14:textId="78743556"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148" w:type="dxa"/>
            <w:vAlign w:val="center"/>
          </w:tcPr>
          <w:p w14:paraId="69B7EAD1" w14:textId="360E95AF"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264" w:type="dxa"/>
            <w:vAlign w:val="center"/>
          </w:tcPr>
          <w:p w14:paraId="4FB83FF9" w14:textId="24F0BF8E"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Limited</w:t>
            </w:r>
          </w:p>
        </w:tc>
        <w:tc>
          <w:tcPr>
            <w:tcW w:w="1600" w:type="dxa"/>
            <w:vAlign w:val="center"/>
          </w:tcPr>
          <w:p w14:paraId="6A7B0A72" w14:textId="4156361D"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471" w:type="dxa"/>
            <w:tcBorders>
              <w:right w:val="single" w:sz="4" w:space="0" w:color="auto"/>
            </w:tcBorders>
            <w:vAlign w:val="center"/>
          </w:tcPr>
          <w:p w14:paraId="0D4CB333" w14:textId="398E6D79"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 (Full)</w:t>
            </w:r>
          </w:p>
        </w:tc>
      </w:tr>
      <w:tr w:rsidR="00ED01B1" w14:paraId="60BC98B8" w14:textId="77777777" w:rsidTr="005C6746">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1547F662" w14:textId="3588AF7C"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Granular Budget Allocation</w:t>
            </w:r>
          </w:p>
        </w:tc>
        <w:tc>
          <w:tcPr>
            <w:tcW w:w="1161" w:type="dxa"/>
            <w:vAlign w:val="center"/>
          </w:tcPr>
          <w:p w14:paraId="04C3C5BA" w14:textId="22415556"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148" w:type="dxa"/>
            <w:vAlign w:val="center"/>
          </w:tcPr>
          <w:p w14:paraId="658525EB" w14:textId="50734996"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264" w:type="dxa"/>
            <w:vAlign w:val="center"/>
          </w:tcPr>
          <w:p w14:paraId="400C8ECC" w14:textId="74ECF6BF"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600" w:type="dxa"/>
            <w:vAlign w:val="center"/>
          </w:tcPr>
          <w:p w14:paraId="3CCF0D90" w14:textId="6CD2C647"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471" w:type="dxa"/>
            <w:tcBorders>
              <w:right w:val="single" w:sz="4" w:space="0" w:color="auto"/>
            </w:tcBorders>
            <w:vAlign w:val="center"/>
          </w:tcPr>
          <w:p w14:paraId="6E4824E7" w14:textId="3A762E87"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Yes</w:t>
            </w:r>
          </w:p>
        </w:tc>
      </w:tr>
      <w:tr w:rsidR="00ED01B1" w14:paraId="25233DE4" w14:textId="77777777" w:rsidTr="005C6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3E3BACC7" w14:textId="578F15E9"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Heuristic Deficit Forecasting</w:t>
            </w:r>
          </w:p>
        </w:tc>
        <w:tc>
          <w:tcPr>
            <w:tcW w:w="1161" w:type="dxa"/>
            <w:vAlign w:val="center"/>
          </w:tcPr>
          <w:p w14:paraId="12601148" w14:textId="21DCBB87"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148" w:type="dxa"/>
            <w:vAlign w:val="center"/>
          </w:tcPr>
          <w:p w14:paraId="0A83B979" w14:textId="6E106339"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264" w:type="dxa"/>
            <w:vAlign w:val="center"/>
          </w:tcPr>
          <w:p w14:paraId="7A6F00EA" w14:textId="0345F27C"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600" w:type="dxa"/>
            <w:vAlign w:val="center"/>
          </w:tcPr>
          <w:p w14:paraId="0F83066C" w14:textId="5DD16FB5"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No</w:t>
            </w:r>
          </w:p>
        </w:tc>
        <w:tc>
          <w:tcPr>
            <w:tcW w:w="1471" w:type="dxa"/>
            <w:tcBorders>
              <w:right w:val="single" w:sz="4" w:space="0" w:color="auto"/>
            </w:tcBorders>
            <w:vAlign w:val="center"/>
          </w:tcPr>
          <w:p w14:paraId="309A28FD" w14:textId="014CF188"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w:t>
            </w:r>
          </w:p>
        </w:tc>
      </w:tr>
      <w:tr w:rsidR="00ED01B1" w14:paraId="2BE1AD62" w14:textId="77777777" w:rsidTr="005C6746">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540A0E59" w14:textId="02A09FD9"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Cost Model / Subscription</w:t>
            </w:r>
          </w:p>
        </w:tc>
        <w:tc>
          <w:tcPr>
            <w:tcW w:w="1161" w:type="dxa"/>
            <w:vAlign w:val="center"/>
          </w:tcPr>
          <w:p w14:paraId="20D540DA" w14:textId="74BAF560"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Free/Ads</w:t>
            </w:r>
          </w:p>
        </w:tc>
        <w:tc>
          <w:tcPr>
            <w:tcW w:w="1148" w:type="dxa"/>
            <w:vAlign w:val="center"/>
          </w:tcPr>
          <w:p w14:paraId="3025C0D7" w14:textId="7A8EA565"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Premium</w:t>
            </w:r>
          </w:p>
        </w:tc>
        <w:tc>
          <w:tcPr>
            <w:tcW w:w="1264" w:type="dxa"/>
            <w:vAlign w:val="center"/>
          </w:tcPr>
          <w:p w14:paraId="3363C32F" w14:textId="45FC2D3F"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Freemium</w:t>
            </w:r>
          </w:p>
        </w:tc>
        <w:tc>
          <w:tcPr>
            <w:tcW w:w="1600" w:type="dxa"/>
            <w:vAlign w:val="center"/>
          </w:tcPr>
          <w:p w14:paraId="1543BC11" w14:textId="74AC85C8"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Free</w:t>
            </w:r>
          </w:p>
        </w:tc>
        <w:tc>
          <w:tcPr>
            <w:tcW w:w="1471" w:type="dxa"/>
            <w:tcBorders>
              <w:right w:val="single" w:sz="4" w:space="0" w:color="auto"/>
            </w:tcBorders>
            <w:vAlign w:val="center"/>
          </w:tcPr>
          <w:p w14:paraId="6292916B" w14:textId="0EF49209"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100% Free</w:t>
            </w:r>
          </w:p>
        </w:tc>
      </w:tr>
      <w:tr w:rsidR="00ED01B1" w14:paraId="1A5008C7" w14:textId="77777777" w:rsidTr="005C6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0BC55794" w14:textId="40A5D184"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Visual Analytical Dashboards</w:t>
            </w:r>
          </w:p>
        </w:tc>
        <w:tc>
          <w:tcPr>
            <w:tcW w:w="1161" w:type="dxa"/>
            <w:vAlign w:val="center"/>
          </w:tcPr>
          <w:p w14:paraId="2CBD8D7A" w14:textId="6A94F17A"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148" w:type="dxa"/>
            <w:vAlign w:val="center"/>
          </w:tcPr>
          <w:p w14:paraId="7EE94A72" w14:textId="0A77509C"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Limited</w:t>
            </w:r>
          </w:p>
        </w:tc>
        <w:tc>
          <w:tcPr>
            <w:tcW w:w="1264" w:type="dxa"/>
            <w:vAlign w:val="center"/>
          </w:tcPr>
          <w:p w14:paraId="56DA0268" w14:textId="515F0668"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w:t>
            </w:r>
          </w:p>
        </w:tc>
        <w:tc>
          <w:tcPr>
            <w:tcW w:w="1600" w:type="dxa"/>
            <w:vAlign w:val="center"/>
          </w:tcPr>
          <w:p w14:paraId="049B2787" w14:textId="30E2FB1C"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Limited</w:t>
            </w:r>
          </w:p>
        </w:tc>
        <w:tc>
          <w:tcPr>
            <w:tcW w:w="1471" w:type="dxa"/>
            <w:tcBorders>
              <w:right w:val="single" w:sz="4" w:space="0" w:color="auto"/>
            </w:tcBorders>
            <w:vAlign w:val="center"/>
          </w:tcPr>
          <w:p w14:paraId="4F480E0E" w14:textId="2FC3D3D6"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Yes</w:t>
            </w:r>
          </w:p>
        </w:tc>
      </w:tr>
      <w:tr w:rsidR="00ED01B1" w14:paraId="4913AE6F" w14:textId="77777777" w:rsidTr="005C6746">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0B6D7E08" w14:textId="23BC0860"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Architectural Dependency</w:t>
            </w:r>
          </w:p>
        </w:tc>
        <w:tc>
          <w:tcPr>
            <w:tcW w:w="1161" w:type="dxa"/>
            <w:vAlign w:val="center"/>
          </w:tcPr>
          <w:p w14:paraId="0288B42E" w14:textId="5409F9FC"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Cloud-Only</w:t>
            </w:r>
          </w:p>
        </w:tc>
        <w:tc>
          <w:tcPr>
            <w:tcW w:w="1148" w:type="dxa"/>
            <w:vAlign w:val="center"/>
          </w:tcPr>
          <w:p w14:paraId="5174EFD3" w14:textId="1FE92C77"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Cloud-Only</w:t>
            </w:r>
          </w:p>
        </w:tc>
        <w:tc>
          <w:tcPr>
            <w:tcW w:w="1264" w:type="dxa"/>
            <w:vAlign w:val="center"/>
          </w:tcPr>
          <w:p w14:paraId="0E214474" w14:textId="08F877A6"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Hybrid</w:t>
            </w:r>
          </w:p>
        </w:tc>
        <w:tc>
          <w:tcPr>
            <w:tcW w:w="1600" w:type="dxa"/>
            <w:vAlign w:val="center"/>
          </w:tcPr>
          <w:p w14:paraId="2D4BD59B" w14:textId="4F5A22EA"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Local</w:t>
            </w:r>
          </w:p>
        </w:tc>
        <w:tc>
          <w:tcPr>
            <w:tcW w:w="1471" w:type="dxa"/>
            <w:tcBorders>
              <w:right w:val="single" w:sz="4" w:space="0" w:color="auto"/>
            </w:tcBorders>
            <w:vAlign w:val="center"/>
          </w:tcPr>
          <w:p w14:paraId="514E6F61" w14:textId="4FF94173"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Local-First</w:t>
            </w:r>
          </w:p>
        </w:tc>
      </w:tr>
      <w:tr w:rsidR="00ED01B1" w14:paraId="437F62F7" w14:textId="77777777" w:rsidTr="005C6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tcBorders>
            <w:vAlign w:val="center"/>
          </w:tcPr>
          <w:p w14:paraId="1317BC22" w14:textId="3D930A08" w:rsidR="00ED01B1" w:rsidRPr="00ED01B1" w:rsidRDefault="00ED01B1" w:rsidP="00CA7D06">
            <w:pPr>
              <w:jc w:val="center"/>
              <w:rPr>
                <w:rFonts w:asciiTheme="minorHAnsi" w:hAnsiTheme="minorHAnsi" w:cstheme="minorHAnsi"/>
                <w:sz w:val="20"/>
                <w:szCs w:val="20"/>
                <w:lang w:val="en-US"/>
              </w:rPr>
            </w:pPr>
            <w:r w:rsidRPr="00ED01B1">
              <w:rPr>
                <w:rFonts w:asciiTheme="minorHAnsi" w:hAnsiTheme="minorHAnsi" w:cstheme="minorHAnsi"/>
                <w:sz w:val="20"/>
                <w:szCs w:val="20"/>
              </w:rPr>
              <w:t>Platform Framework</w:t>
            </w:r>
          </w:p>
        </w:tc>
        <w:tc>
          <w:tcPr>
            <w:tcW w:w="1161" w:type="dxa"/>
            <w:vAlign w:val="center"/>
          </w:tcPr>
          <w:p w14:paraId="109915BC" w14:textId="63115959"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Native</w:t>
            </w:r>
          </w:p>
        </w:tc>
        <w:tc>
          <w:tcPr>
            <w:tcW w:w="1148" w:type="dxa"/>
            <w:vAlign w:val="center"/>
          </w:tcPr>
          <w:p w14:paraId="5BE3754F" w14:textId="588012D3"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Native</w:t>
            </w:r>
          </w:p>
        </w:tc>
        <w:tc>
          <w:tcPr>
            <w:tcW w:w="1264" w:type="dxa"/>
            <w:vAlign w:val="center"/>
          </w:tcPr>
          <w:p w14:paraId="40183164" w14:textId="0B5FB3EA"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Hybrid</w:t>
            </w:r>
          </w:p>
        </w:tc>
        <w:tc>
          <w:tcPr>
            <w:tcW w:w="1600" w:type="dxa"/>
            <w:vAlign w:val="center"/>
          </w:tcPr>
          <w:p w14:paraId="7B2B8D0F" w14:textId="36ED0DEC"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Native</w:t>
            </w:r>
          </w:p>
        </w:tc>
        <w:tc>
          <w:tcPr>
            <w:tcW w:w="1471" w:type="dxa"/>
            <w:tcBorders>
              <w:right w:val="single" w:sz="4" w:space="0" w:color="auto"/>
            </w:tcBorders>
            <w:vAlign w:val="center"/>
          </w:tcPr>
          <w:p w14:paraId="50CF8072" w14:textId="7AD67A12" w:rsidR="00ED01B1" w:rsidRPr="00ED01B1" w:rsidRDefault="00ED01B1" w:rsidP="00CA7D06">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ED01B1">
              <w:rPr>
                <w:rFonts w:ascii="Arial" w:hAnsi="Arial" w:cs="Arial"/>
                <w:sz w:val="20"/>
                <w:szCs w:val="20"/>
              </w:rPr>
              <w:t>Flutter (Dart)</w:t>
            </w:r>
          </w:p>
        </w:tc>
      </w:tr>
      <w:tr w:rsidR="00ED01B1" w14:paraId="2A2E955A" w14:textId="77777777" w:rsidTr="005C6746">
        <w:tc>
          <w:tcPr>
            <w:cnfStyle w:val="001000000000" w:firstRow="0" w:lastRow="0" w:firstColumn="1" w:lastColumn="0" w:oddVBand="0" w:evenVBand="0" w:oddHBand="0" w:evenHBand="0" w:firstRowFirstColumn="0" w:firstRowLastColumn="0" w:lastRowFirstColumn="0" w:lastRowLastColumn="0"/>
            <w:tcW w:w="1652" w:type="dxa"/>
            <w:tcBorders>
              <w:left w:val="single" w:sz="4" w:space="0" w:color="auto"/>
              <w:bottom w:val="single" w:sz="4" w:space="0" w:color="auto"/>
            </w:tcBorders>
            <w:vAlign w:val="center"/>
          </w:tcPr>
          <w:p w14:paraId="09047780" w14:textId="12091E12" w:rsidR="00ED01B1" w:rsidRPr="005C6746" w:rsidRDefault="00ED01B1" w:rsidP="00CA7D06">
            <w:pPr>
              <w:jc w:val="center"/>
              <w:rPr>
                <w:rFonts w:asciiTheme="minorHAnsi" w:hAnsiTheme="minorHAnsi" w:cstheme="minorHAnsi"/>
                <w:lang w:val="en-US"/>
              </w:rPr>
            </w:pPr>
            <w:r w:rsidRPr="005C6746">
              <w:rPr>
                <w:rFonts w:asciiTheme="minorHAnsi" w:hAnsiTheme="minorHAnsi" w:cstheme="minorHAnsi"/>
                <w:sz w:val="20"/>
                <w:szCs w:val="20"/>
              </w:rPr>
              <w:t>Data Privacy Control</w:t>
            </w:r>
          </w:p>
        </w:tc>
        <w:tc>
          <w:tcPr>
            <w:tcW w:w="1161" w:type="dxa"/>
            <w:tcBorders>
              <w:bottom w:val="single" w:sz="4" w:space="0" w:color="auto"/>
            </w:tcBorders>
            <w:vAlign w:val="center"/>
          </w:tcPr>
          <w:p w14:paraId="0B690DD8" w14:textId="000C5C23"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Low</w:t>
            </w:r>
          </w:p>
        </w:tc>
        <w:tc>
          <w:tcPr>
            <w:tcW w:w="1148" w:type="dxa"/>
            <w:tcBorders>
              <w:bottom w:val="single" w:sz="4" w:space="0" w:color="auto"/>
            </w:tcBorders>
            <w:vAlign w:val="center"/>
          </w:tcPr>
          <w:p w14:paraId="5844CE9D" w14:textId="67538FE9"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Medium</w:t>
            </w:r>
          </w:p>
        </w:tc>
        <w:tc>
          <w:tcPr>
            <w:tcW w:w="1264" w:type="dxa"/>
            <w:tcBorders>
              <w:bottom w:val="single" w:sz="4" w:space="0" w:color="auto"/>
            </w:tcBorders>
            <w:vAlign w:val="center"/>
          </w:tcPr>
          <w:p w14:paraId="62B7513F" w14:textId="15A017A2"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Medium</w:t>
            </w:r>
          </w:p>
        </w:tc>
        <w:tc>
          <w:tcPr>
            <w:tcW w:w="1600" w:type="dxa"/>
            <w:tcBorders>
              <w:bottom w:val="single" w:sz="4" w:space="0" w:color="auto"/>
            </w:tcBorders>
            <w:vAlign w:val="center"/>
          </w:tcPr>
          <w:p w14:paraId="2DB4D387" w14:textId="4CD220D6"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High</w:t>
            </w:r>
          </w:p>
        </w:tc>
        <w:tc>
          <w:tcPr>
            <w:tcW w:w="1471" w:type="dxa"/>
            <w:tcBorders>
              <w:bottom w:val="single" w:sz="4" w:space="0" w:color="auto"/>
              <w:right w:val="single" w:sz="4" w:space="0" w:color="auto"/>
            </w:tcBorders>
            <w:vAlign w:val="center"/>
          </w:tcPr>
          <w:p w14:paraId="0D239C44" w14:textId="7AA94580" w:rsidR="00ED01B1" w:rsidRPr="00ED01B1" w:rsidRDefault="00ED01B1" w:rsidP="00CA7D06">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ED01B1">
              <w:rPr>
                <w:rFonts w:ascii="Arial" w:hAnsi="Arial" w:cs="Arial"/>
                <w:sz w:val="20"/>
                <w:szCs w:val="20"/>
              </w:rPr>
              <w:t>High (Local DB)</w:t>
            </w:r>
          </w:p>
        </w:tc>
      </w:tr>
    </w:tbl>
    <w:p w14:paraId="32369EC1" w14:textId="77777777" w:rsidR="005C4C64" w:rsidRDefault="005C4C64" w:rsidP="00CA7D06">
      <w:pPr>
        <w:rPr>
          <w:b/>
          <w:bCs/>
          <w:sz w:val="18"/>
          <w:szCs w:val="18"/>
        </w:rPr>
      </w:pPr>
    </w:p>
    <w:p w14:paraId="7316EF62" w14:textId="77777777" w:rsidR="00ED01B1" w:rsidRPr="00ED01B1" w:rsidRDefault="00ED01B1" w:rsidP="00CA7D06">
      <w:pPr>
        <w:rPr>
          <w:lang w:val="en-US"/>
        </w:rPr>
      </w:pPr>
    </w:p>
    <w:p w14:paraId="27CD3FC0" w14:textId="77777777" w:rsidR="00ED01B1" w:rsidRPr="00ED01B1" w:rsidRDefault="00ED01B1" w:rsidP="00CA7D06">
      <w:pPr>
        <w:rPr>
          <w:rtl/>
          <w:lang w:val="en-US"/>
        </w:rPr>
      </w:pPr>
    </w:p>
    <w:p w14:paraId="549EDACF" w14:textId="77777777" w:rsidR="00ED01B1" w:rsidRPr="006F3EF2" w:rsidRDefault="00ED01B1" w:rsidP="00CA7D06">
      <w:pPr>
        <w:rPr>
          <w:lang w:val="en-US"/>
        </w:rPr>
      </w:pPr>
    </w:p>
    <w:p w14:paraId="160FE976" w14:textId="77777777" w:rsidR="005C6746" w:rsidRPr="005C6746" w:rsidRDefault="005C6746" w:rsidP="00CA7D06">
      <w:pPr>
        <w:pStyle w:val="Heading2"/>
        <w:rPr>
          <w:lang w:val="en-US"/>
        </w:rPr>
      </w:pPr>
      <w:bookmarkStart w:id="32" w:name="_Toc233645095"/>
      <w:r w:rsidRPr="005C6746">
        <w:rPr>
          <w:lang w:val="en-US"/>
        </w:rPr>
        <w:t>2.3 Mobile Development Frameworks: Flutter and Dart</w:t>
      </w:r>
      <w:bookmarkEnd w:id="32"/>
    </w:p>
    <w:p w14:paraId="7B7C07DD" w14:textId="77777777" w:rsidR="005C6746" w:rsidRPr="005C6746" w:rsidRDefault="005C6746" w:rsidP="00CA7D06">
      <w:pPr>
        <w:rPr>
          <w:lang w:val="en-US"/>
        </w:rPr>
      </w:pPr>
      <w:r w:rsidRPr="005C6746">
        <w:rPr>
          <w:lang w:val="en-US"/>
        </w:rPr>
        <w:t xml:space="preserve">To achieve native-level performance while maintaining single-codebase efficiency across diverse operating system architectures, </w:t>
      </w:r>
      <w:r w:rsidRPr="005C6746">
        <w:rPr>
          <w:b/>
          <w:bCs/>
          <w:lang w:val="en-US"/>
        </w:rPr>
        <w:t>SpendWise</w:t>
      </w:r>
      <w:r w:rsidRPr="005C6746">
        <w:rPr>
          <w:lang w:val="en-US"/>
        </w:rPr>
        <w:t xml:space="preserve"> is engineered utilizing the </w:t>
      </w:r>
      <w:r w:rsidRPr="005C6746">
        <w:rPr>
          <w:lang w:val="en-US"/>
        </w:rPr>
        <w:lastRenderedPageBreak/>
        <w:t xml:space="preserve">Google </w:t>
      </w:r>
      <w:r w:rsidRPr="005C6746">
        <w:rPr>
          <w:b/>
          <w:bCs/>
          <w:lang w:val="en-US"/>
        </w:rPr>
        <w:t>Flutter</w:t>
      </w:r>
      <w:r w:rsidRPr="005C6746">
        <w:rPr>
          <w:lang w:val="en-US"/>
        </w:rPr>
        <w:t xml:space="preserve"> framework and </w:t>
      </w:r>
      <w:r w:rsidRPr="005C6746">
        <w:rPr>
          <w:b/>
          <w:bCs/>
          <w:lang w:val="en-US"/>
        </w:rPr>
        <w:t>Dart</w:t>
      </w:r>
      <w:r w:rsidRPr="005C6746">
        <w:rPr>
          <w:lang w:val="en-US"/>
        </w:rPr>
        <w:t xml:space="preserve"> programming language. Traditional cross-platform approaches often rely on JavaScript bridges to orchestrate communication between the application layer and native platform components, introducing runtime performance bottlenecks and rendering latencies. Flutter eliminates this architectural overhead by bypassing platform-mediated widget wrappers entirely. Instead, it utilizes its internal high-performance graphics engine, </w:t>
      </w:r>
      <w:r w:rsidRPr="005C6746">
        <w:rPr>
          <w:b/>
          <w:bCs/>
          <w:lang w:val="en-US"/>
        </w:rPr>
        <w:t>Impeller</w:t>
      </w:r>
      <w:r w:rsidRPr="005C6746">
        <w:rPr>
          <w:lang w:val="en-US"/>
        </w:rPr>
        <w:t xml:space="preserve"> (and legacy </w:t>
      </w:r>
      <w:proofErr w:type="spellStart"/>
      <w:r w:rsidRPr="005C6746">
        <w:rPr>
          <w:lang w:val="en-US"/>
        </w:rPr>
        <w:t>Skia</w:t>
      </w:r>
      <w:proofErr w:type="spellEnd"/>
      <w:r w:rsidRPr="005C6746">
        <w:rPr>
          <w:lang w:val="en-US"/>
        </w:rPr>
        <w:t xml:space="preserve"> components), to render user interface layouts directly onto the native OS canvas at a fluid 60 to 120 frames per second (FPS). This pixel-perfect drawing mechanism ensures that complex UI components—such as dynamic expense analytics dashboards and transaction filtering matrices—exhibit consistent behavioral animations and structural layout scaling across distinct client hardware targets.</w:t>
      </w:r>
    </w:p>
    <w:p w14:paraId="6046ABBC" w14:textId="77777777" w:rsidR="005C6746" w:rsidRPr="005C6746" w:rsidRDefault="005C6746" w:rsidP="00CA7D06">
      <w:pPr>
        <w:rPr>
          <w:lang w:val="en-US"/>
        </w:rPr>
      </w:pPr>
      <w:r w:rsidRPr="005C6746">
        <w:rPr>
          <w:lang w:val="en-US"/>
        </w:rPr>
        <w:t xml:space="preserve">The underpinnings of this rendering efficiency are strictly tied to the object-oriented, strongly typed nature of the </w:t>
      </w:r>
      <w:r w:rsidRPr="005C6746">
        <w:rPr>
          <w:b/>
          <w:bCs/>
          <w:lang w:val="en-US"/>
        </w:rPr>
        <w:t>Dart</w:t>
      </w:r>
      <w:r w:rsidRPr="005C6746">
        <w:rPr>
          <w:lang w:val="en-US"/>
        </w:rPr>
        <w:t xml:space="preserve"> language. Dart supports an advanced, dual-compilation pipeline critical for streamlined mobile software engineering:</w:t>
      </w:r>
    </w:p>
    <w:p w14:paraId="12372E48" w14:textId="77777777" w:rsidR="005C6746" w:rsidRPr="005C6746" w:rsidRDefault="005C6746" w:rsidP="00CA7D06">
      <w:pPr>
        <w:numPr>
          <w:ilvl w:val="0"/>
          <w:numId w:val="5"/>
        </w:numPr>
        <w:rPr>
          <w:lang w:val="en-US"/>
        </w:rPr>
      </w:pPr>
      <w:r w:rsidRPr="005C6746">
        <w:rPr>
          <w:b/>
          <w:bCs/>
          <w:lang w:val="en-US"/>
        </w:rPr>
        <w:t>Ahead-Of-Time (AOT) Compilation:</w:t>
      </w:r>
      <w:r w:rsidRPr="005C6746">
        <w:rPr>
          <w:lang w:val="en-US"/>
        </w:rPr>
        <w:t xml:space="preserve"> For production builds, Dart compiles source files directly into native ARM or x64 machine code instructions. This eliminates the necessity of a heavy runtime virtual machine or interpretive bridge, minimizing CPU utilization overhead, optimizing memory footprint boundaries on the client device, and ensuring instantaneous application startup cycles.</w:t>
      </w:r>
    </w:p>
    <w:p w14:paraId="69F7319B" w14:textId="77777777" w:rsidR="005C6746" w:rsidRPr="005C6746" w:rsidRDefault="005C6746" w:rsidP="00CA7D06">
      <w:pPr>
        <w:numPr>
          <w:ilvl w:val="0"/>
          <w:numId w:val="5"/>
        </w:numPr>
        <w:rPr>
          <w:lang w:val="en-US"/>
        </w:rPr>
      </w:pPr>
      <w:r w:rsidRPr="005C6746">
        <w:rPr>
          <w:b/>
          <w:bCs/>
          <w:lang w:val="en-US"/>
        </w:rPr>
        <w:t>Just-In-Time (JIT) Compilation:</w:t>
      </w:r>
      <w:r w:rsidRPr="005C6746">
        <w:rPr>
          <w:lang w:val="en-US"/>
        </w:rPr>
        <w:t xml:space="preserve"> During active development phases, JIT compilation powers Flutter’s signature </w:t>
      </w:r>
      <w:r w:rsidRPr="005C6746">
        <w:rPr>
          <w:b/>
          <w:bCs/>
          <w:lang w:val="en-US"/>
        </w:rPr>
        <w:t>Stateful Hot Reload</w:t>
      </w:r>
      <w:r w:rsidRPr="005C6746">
        <w:rPr>
          <w:lang w:val="en-US"/>
        </w:rPr>
        <w:t xml:space="preserve"> capability. This subsystem injects updated source code deltas directly into the running Dart Virtual Machine dynamically, preserving the current application state (such as an open expense-input forms cache) without triggering full system re-compilation or deployment delays.</w:t>
      </w:r>
    </w:p>
    <w:p w14:paraId="4B370304" w14:textId="77777777" w:rsidR="005C6746" w:rsidRDefault="005C6746" w:rsidP="00CA7D06">
      <w:pPr>
        <w:rPr>
          <w:lang w:val="en-US"/>
        </w:rPr>
      </w:pPr>
      <w:r w:rsidRPr="005C6746">
        <w:rPr>
          <w:lang w:val="en-US"/>
        </w:rPr>
        <w:t xml:space="preserve">Furthermore, Dart’s structural concurrency framework—governed by single-threaded event loops, asynchronous futures (Future&lt;T&gt;), and reactive data streams (Stream&lt;T&gt;)—enables </w:t>
      </w:r>
      <w:r w:rsidRPr="005C6746">
        <w:rPr>
          <w:b/>
          <w:bCs/>
          <w:lang w:val="en-US"/>
        </w:rPr>
        <w:t>SpendWise</w:t>
      </w:r>
      <w:r w:rsidRPr="005C6746">
        <w:rPr>
          <w:lang w:val="en-US"/>
        </w:rPr>
        <w:t xml:space="preserve"> to execute intensive computing tasks, such as reading historical transaction tables from the local database or calculating real-time budget threshold warnings, entirely on isolated background streams. This prevents main-thread execution blocking, maintaining an ultra-responsive, lag-free user experience.</w:t>
      </w:r>
    </w:p>
    <w:p w14:paraId="144D5725" w14:textId="77777777" w:rsidR="005C6746" w:rsidRDefault="005C6746" w:rsidP="00CA7D06">
      <w:pPr>
        <w:rPr>
          <w:lang w:val="en-US"/>
        </w:rPr>
      </w:pPr>
    </w:p>
    <w:p w14:paraId="68471348" w14:textId="77777777" w:rsidR="005C6746" w:rsidRPr="005C6746" w:rsidRDefault="005C6746" w:rsidP="00CA7D06">
      <w:pPr>
        <w:pStyle w:val="Heading2"/>
        <w:rPr>
          <w:lang w:val="en-US"/>
        </w:rPr>
      </w:pPr>
      <w:bookmarkStart w:id="33" w:name="_Toc233645096"/>
      <w:r w:rsidRPr="005C6746">
        <w:rPr>
          <w:lang w:val="en-US"/>
        </w:rPr>
        <w:lastRenderedPageBreak/>
        <w:t>2.4 Architectural Patterns: Multi-Layered Clean Architecture</w:t>
      </w:r>
      <w:bookmarkEnd w:id="33"/>
    </w:p>
    <w:p w14:paraId="1A299056" w14:textId="452DC8E7" w:rsidR="005C6746" w:rsidRPr="005C6746" w:rsidRDefault="00BB3778" w:rsidP="00BB3778">
      <w:pPr>
        <w:rPr>
          <w:lang w:val="en-US"/>
        </w:rPr>
      </w:pPr>
      <w:r w:rsidRPr="00BB3778">
        <w:t xml:space="preserve">SpendWise is developed using the </w:t>
      </w:r>
      <w:r w:rsidRPr="00BB3778">
        <w:rPr>
          <w:b/>
          <w:bCs/>
        </w:rPr>
        <w:t>Clean Architecture</w:t>
      </w:r>
      <w:r w:rsidRPr="00BB3778">
        <w:t xml:space="preserve"> pattern, which separates the application into independent layers to improve maintainability, scalability, and code organization. This approach keeps the business logic independent from the user interface, database, and external services, making the application easier to develop, test, and maintain over time.</w:t>
      </w:r>
    </w:p>
    <w:p w14:paraId="324E3D43" w14:textId="77777777" w:rsidR="00BB3778" w:rsidRDefault="00BB3778" w:rsidP="00D72986">
      <w:pPr>
        <w:rPr>
          <w:rStyle w:val="Heading5Char"/>
        </w:rPr>
      </w:pPr>
    </w:p>
    <w:p w14:paraId="1D6B929E" w14:textId="77777777" w:rsidR="00BB3778" w:rsidRDefault="00BB3778" w:rsidP="00CA7D06">
      <w:pPr>
        <w:jc w:val="center"/>
        <w:rPr>
          <w:rStyle w:val="Heading5Char"/>
        </w:rPr>
      </w:pPr>
    </w:p>
    <w:p w14:paraId="53C7784D" w14:textId="77777777" w:rsidR="00BB3778" w:rsidRDefault="00BB3778" w:rsidP="00CA7D06">
      <w:pPr>
        <w:jc w:val="center"/>
        <w:rPr>
          <w:rStyle w:val="Heading5Char"/>
        </w:rPr>
      </w:pPr>
    </w:p>
    <w:p w14:paraId="0AC73E82" w14:textId="77777777" w:rsidR="00D72986" w:rsidRDefault="00D72986" w:rsidP="00D72986">
      <w:pPr>
        <w:keepNext/>
        <w:tabs>
          <w:tab w:val="left" w:pos="3600"/>
        </w:tabs>
      </w:pPr>
      <w:r>
        <w:rPr>
          <w:rStyle w:val="Heading5Char"/>
          <w:noProof/>
        </w:rPr>
        <w:drawing>
          <wp:inline distT="0" distB="0" distL="0" distR="0" wp14:anchorId="32650AB8" wp14:editId="262D9B5D">
            <wp:extent cx="5264150" cy="3511550"/>
            <wp:effectExtent l="0" t="0" r="0" b="0"/>
            <wp:docPr id="897108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150" cy="3511550"/>
                    </a:xfrm>
                    <a:prstGeom prst="rect">
                      <a:avLst/>
                    </a:prstGeom>
                    <a:noFill/>
                    <a:ln>
                      <a:noFill/>
                    </a:ln>
                  </pic:spPr>
                </pic:pic>
              </a:graphicData>
            </a:graphic>
          </wp:inline>
        </w:drawing>
      </w:r>
    </w:p>
    <w:p w14:paraId="18B5C138" w14:textId="35921317" w:rsidR="00D72986" w:rsidRPr="00D72986" w:rsidRDefault="00D72986" w:rsidP="00D72986">
      <w:pPr>
        <w:pStyle w:val="Caption"/>
        <w:jc w:val="center"/>
        <w:rPr>
          <w:lang w:val="en-US"/>
        </w:rPr>
      </w:pPr>
      <w:bookmarkStart w:id="34" w:name="_Toc233645185"/>
      <w:r>
        <w:t xml:space="preserve">Figure </w:t>
      </w:r>
      <w:r>
        <w:fldChar w:fldCharType="begin"/>
      </w:r>
      <w:r>
        <w:instrText xml:space="preserve"> SEQ Figure \* ARABIC </w:instrText>
      </w:r>
      <w:r>
        <w:fldChar w:fldCharType="separate"/>
      </w:r>
      <w:r w:rsidR="0029341D">
        <w:rPr>
          <w:noProof/>
        </w:rPr>
        <w:t>2</w:t>
      </w:r>
      <w:r>
        <w:fldChar w:fldCharType="end"/>
      </w:r>
      <w:r w:rsidRPr="00CA1902">
        <w:rPr>
          <w:noProof/>
          <w:lang w:val="en-US"/>
        </w:rPr>
        <w:t>: The three-tier Clean Architecture dependency structure of SpendWise</w:t>
      </w:r>
      <w:bookmarkEnd w:id="34"/>
    </w:p>
    <w:p w14:paraId="74833683" w14:textId="56EADA58" w:rsidR="005C4C64" w:rsidRDefault="005C4C64" w:rsidP="00CA7D06">
      <w:pPr>
        <w:tabs>
          <w:tab w:val="left" w:pos="3600"/>
        </w:tabs>
        <w:rPr>
          <w:lang w:val="en-US"/>
        </w:rPr>
      </w:pPr>
      <w:r>
        <w:rPr>
          <w:lang w:val="en-US"/>
        </w:rPr>
        <w:tab/>
      </w:r>
    </w:p>
    <w:p w14:paraId="1D78513B" w14:textId="77777777" w:rsidR="005C4C64" w:rsidRDefault="005C4C64" w:rsidP="00CA7D06">
      <w:pPr>
        <w:spacing w:after="160"/>
        <w:jc w:val="left"/>
        <w:rPr>
          <w:lang w:val="en-US"/>
        </w:rPr>
      </w:pPr>
      <w:r>
        <w:rPr>
          <w:lang w:val="en-US"/>
        </w:rPr>
        <w:br w:type="page"/>
      </w:r>
    </w:p>
    <w:p w14:paraId="6D1CCC34" w14:textId="77777777" w:rsidR="00BB3778" w:rsidRPr="00BB3778" w:rsidRDefault="00BB3778" w:rsidP="00BB3778">
      <w:pPr>
        <w:pStyle w:val="NormalWeb"/>
        <w:rPr>
          <w:rFonts w:asciiTheme="majorBidi" w:hAnsiTheme="majorBidi" w:cstheme="majorBidi"/>
        </w:rPr>
      </w:pPr>
      <w:r w:rsidRPr="00BB3778">
        <w:rPr>
          <w:rFonts w:asciiTheme="majorBidi" w:hAnsiTheme="majorBidi" w:cstheme="majorBidi"/>
        </w:rPr>
        <w:lastRenderedPageBreak/>
        <w:t>The architecture is divided into three main layers:</w:t>
      </w:r>
    </w:p>
    <w:p w14:paraId="28C1E36F" w14:textId="77777777" w:rsidR="00BB3778" w:rsidRDefault="00BB3778">
      <w:pPr>
        <w:pStyle w:val="NormalWeb"/>
        <w:numPr>
          <w:ilvl w:val="0"/>
          <w:numId w:val="45"/>
        </w:numPr>
        <w:spacing w:line="360" w:lineRule="auto"/>
        <w:jc w:val="both"/>
        <w:rPr>
          <w:rFonts w:asciiTheme="majorBidi" w:hAnsiTheme="majorBidi" w:cstheme="majorBidi"/>
        </w:rPr>
      </w:pPr>
      <w:r w:rsidRPr="00BB3778">
        <w:rPr>
          <w:rFonts w:asciiTheme="majorBidi" w:hAnsiTheme="majorBidi" w:cstheme="majorBidi"/>
          <w:b/>
          <w:bCs/>
        </w:rPr>
        <w:t>Domain Layer</w:t>
      </w:r>
      <w:r w:rsidRPr="00BB3778">
        <w:rPr>
          <w:rFonts w:asciiTheme="majorBidi" w:hAnsiTheme="majorBidi" w:cstheme="majorBidi"/>
        </w:rPr>
        <w:t>: This is the core of the application and contains the business logic, entities, and use cases that define how financial operations such as managing transactions, budgets, and reports are performed. Since this layer is independent of external technologies, it can be reused without modification.</w:t>
      </w:r>
    </w:p>
    <w:p w14:paraId="5B501046" w14:textId="77777777" w:rsidR="00BB3778" w:rsidRPr="00BB3778" w:rsidRDefault="00BB3778" w:rsidP="00BB3778">
      <w:pPr>
        <w:pStyle w:val="NormalWeb"/>
        <w:spacing w:line="360" w:lineRule="auto"/>
        <w:jc w:val="both"/>
        <w:rPr>
          <w:rFonts w:asciiTheme="majorBidi" w:hAnsiTheme="majorBidi" w:cstheme="majorBidi"/>
        </w:rPr>
      </w:pPr>
    </w:p>
    <w:p w14:paraId="313EEA66" w14:textId="77777777" w:rsidR="00BB3778" w:rsidRDefault="00BB3778">
      <w:pPr>
        <w:pStyle w:val="NormalWeb"/>
        <w:numPr>
          <w:ilvl w:val="0"/>
          <w:numId w:val="45"/>
        </w:numPr>
        <w:spacing w:line="360" w:lineRule="auto"/>
        <w:jc w:val="both"/>
        <w:rPr>
          <w:rFonts w:asciiTheme="majorBidi" w:hAnsiTheme="majorBidi" w:cstheme="majorBidi"/>
        </w:rPr>
      </w:pPr>
      <w:r w:rsidRPr="00BB3778">
        <w:rPr>
          <w:rFonts w:asciiTheme="majorBidi" w:hAnsiTheme="majorBidi" w:cstheme="majorBidi"/>
          <w:b/>
          <w:bCs/>
        </w:rPr>
        <w:t>Data Layer</w:t>
      </w:r>
      <w:r w:rsidRPr="00BB3778">
        <w:rPr>
          <w:rFonts w:asciiTheme="majorBidi" w:hAnsiTheme="majorBidi" w:cstheme="majorBidi"/>
        </w:rPr>
        <w:t>: This layer is responsible for managing data storage and retrieval. It communicates with the local SQLite database and cloud services, converts raw data into application models, and provides the information required by the business logic.</w:t>
      </w:r>
    </w:p>
    <w:p w14:paraId="2B10A6BC" w14:textId="77777777" w:rsidR="00BB3778" w:rsidRPr="00BB3778" w:rsidRDefault="00BB3778" w:rsidP="00BB3778">
      <w:pPr>
        <w:pStyle w:val="NormalWeb"/>
        <w:spacing w:line="360" w:lineRule="auto"/>
        <w:jc w:val="both"/>
        <w:rPr>
          <w:rFonts w:asciiTheme="majorBidi" w:hAnsiTheme="majorBidi" w:cstheme="majorBidi"/>
        </w:rPr>
      </w:pPr>
    </w:p>
    <w:p w14:paraId="55B3130F" w14:textId="77777777" w:rsidR="00BB3778" w:rsidRPr="00BB3778" w:rsidRDefault="00BB3778">
      <w:pPr>
        <w:pStyle w:val="NormalWeb"/>
        <w:numPr>
          <w:ilvl w:val="0"/>
          <w:numId w:val="45"/>
        </w:numPr>
        <w:spacing w:line="360" w:lineRule="auto"/>
        <w:jc w:val="both"/>
        <w:rPr>
          <w:rFonts w:asciiTheme="majorBidi" w:hAnsiTheme="majorBidi" w:cstheme="majorBidi"/>
        </w:rPr>
      </w:pPr>
      <w:r w:rsidRPr="00BB3778">
        <w:rPr>
          <w:rFonts w:asciiTheme="majorBidi" w:hAnsiTheme="majorBidi" w:cstheme="majorBidi"/>
          <w:b/>
          <w:bCs/>
        </w:rPr>
        <w:t>Presentation Layer</w:t>
      </w:r>
      <w:r w:rsidRPr="00BB3778">
        <w:rPr>
          <w:rFonts w:asciiTheme="majorBidi" w:hAnsiTheme="majorBidi" w:cstheme="majorBidi"/>
        </w:rPr>
        <w:t>: This layer contains the user interface and manages user interactions. It receives input from the user, calls the appropriate business logic, and updates the interface with the latest data. State management is implemented using Riverpod to ensure a responsive and efficient user experience.</w:t>
      </w:r>
    </w:p>
    <w:p w14:paraId="51EF15A4" w14:textId="77777777" w:rsidR="00BB3778" w:rsidRPr="00BB3778" w:rsidRDefault="00BB3778" w:rsidP="00BB3778">
      <w:pPr>
        <w:pStyle w:val="NormalWeb"/>
        <w:rPr>
          <w:rFonts w:asciiTheme="majorBidi" w:hAnsiTheme="majorBidi" w:cstheme="majorBidi"/>
        </w:rPr>
      </w:pPr>
    </w:p>
    <w:p w14:paraId="6F29693D" w14:textId="5C1E23B2" w:rsidR="005C4C64" w:rsidRDefault="00BB3778" w:rsidP="00BB3778">
      <w:pPr>
        <w:pStyle w:val="NormalWeb"/>
        <w:spacing w:before="0" w:beforeAutospacing="0" w:line="360" w:lineRule="auto"/>
        <w:jc w:val="both"/>
        <w:rPr>
          <w:rFonts w:asciiTheme="majorBidi" w:hAnsiTheme="majorBidi" w:cstheme="majorBidi"/>
        </w:rPr>
      </w:pPr>
      <w:r w:rsidRPr="00BB3778">
        <w:rPr>
          <w:rFonts w:asciiTheme="majorBidi" w:hAnsiTheme="majorBidi" w:cstheme="majorBidi"/>
        </w:rPr>
        <w:t>By separating these responsibilities, SpendWise becomes easier to maintain, extend, and test. In addition, changes to the user interface or database can be made without affecting the application's core business logic, resulting in a more reliable and scalable software architecture.</w:t>
      </w:r>
    </w:p>
    <w:p w14:paraId="4DB45826" w14:textId="77777777" w:rsidR="001D0271" w:rsidRPr="001D0271" w:rsidRDefault="005C4C64" w:rsidP="00CA7D06">
      <w:pPr>
        <w:pStyle w:val="Heading2"/>
        <w:rPr>
          <w:rFonts w:eastAsia="SimSun"/>
          <w:lang w:val="en-US"/>
        </w:rPr>
      </w:pPr>
      <w:r>
        <w:br w:type="page"/>
      </w:r>
      <w:bookmarkStart w:id="35" w:name="_Toc233645097"/>
      <w:r w:rsidR="001D0271" w:rsidRPr="001D0271">
        <w:rPr>
          <w:rFonts w:eastAsia="SimSun"/>
          <w:lang w:val="en-US"/>
        </w:rPr>
        <w:lastRenderedPageBreak/>
        <w:t>2.5 Local-First Paradigm and Data Synchronization</w:t>
      </w:r>
      <w:bookmarkEnd w:id="35"/>
    </w:p>
    <w:p w14:paraId="1AA697A7" w14:textId="77777777" w:rsidR="001D0271" w:rsidRP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 xml:space="preserve">To reconcile the tension between ubiquitous data accessibility and absolute data privacy, </w:t>
      </w:r>
      <w:r w:rsidRPr="001D0271">
        <w:rPr>
          <w:rFonts w:asciiTheme="majorBidi" w:hAnsiTheme="majorBidi" w:cstheme="majorBidi"/>
          <w:b/>
          <w:bCs/>
          <w:lang w:val="en-US"/>
        </w:rPr>
        <w:t>SpendWise</w:t>
      </w:r>
      <w:r w:rsidRPr="001D0271">
        <w:rPr>
          <w:rFonts w:asciiTheme="majorBidi" w:hAnsiTheme="majorBidi" w:cstheme="majorBidi"/>
          <w:lang w:val="en-US"/>
        </w:rPr>
        <w:t xml:space="preserve"> rejects the traditional cloud-only infrastructure in favor of a resilient </w:t>
      </w:r>
      <w:r w:rsidRPr="001D0271">
        <w:rPr>
          <w:rFonts w:asciiTheme="majorBidi" w:hAnsiTheme="majorBidi" w:cstheme="majorBidi"/>
          <w:b/>
          <w:bCs/>
          <w:lang w:val="en-US"/>
        </w:rPr>
        <w:t>Local-First Architectural Paradigm</w:t>
      </w:r>
      <w:r w:rsidRPr="001D0271">
        <w:rPr>
          <w:rFonts w:asciiTheme="majorBidi" w:hAnsiTheme="majorBidi" w:cstheme="majorBidi"/>
          <w:lang w:val="en-US"/>
        </w:rPr>
        <w:t>. In conventional cloud-centric applications, every transactional mutation requires an active internet connection to execute web-service API requests, rendering the application useless during network degradation and introducing latency overhead. The Local-First model shifts the ownership of data back to the client hardware. In this architecture, the local database is not a mere temporary cache for web resources; it is the primary, authoritative source of truth for the entire application ecosystem.</w:t>
      </w:r>
    </w:p>
    <w:p w14:paraId="0414A016" w14:textId="77777777" w:rsidR="001D0271" w:rsidRP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 xml:space="preserve">The persistence engine driving this paradigm is an optimized relational </w:t>
      </w:r>
      <w:r w:rsidRPr="001D0271">
        <w:rPr>
          <w:rFonts w:asciiTheme="majorBidi" w:hAnsiTheme="majorBidi" w:cstheme="majorBidi"/>
          <w:b/>
          <w:bCs/>
          <w:lang w:val="en-US"/>
        </w:rPr>
        <w:t>SQLite</w:t>
      </w:r>
      <w:r w:rsidRPr="001D0271">
        <w:rPr>
          <w:rFonts w:asciiTheme="majorBidi" w:hAnsiTheme="majorBidi" w:cstheme="majorBidi"/>
          <w:lang w:val="en-US"/>
        </w:rPr>
        <w:t xml:space="preserve"> infrastructure managed via the custom DatabaseHelper layer. Every financial CRUD operation—such as adding an expense, updating wallet registries, or writing automated recurring rules—is executed instantaneously on the device's local flash storage. This architecture yields multiple core advantages:</w:t>
      </w:r>
    </w:p>
    <w:p w14:paraId="264E2B3C" w14:textId="77777777" w:rsidR="001D0271" w:rsidRPr="001D0271" w:rsidRDefault="001D0271">
      <w:pPr>
        <w:numPr>
          <w:ilvl w:val="0"/>
          <w:numId w:val="6"/>
        </w:numPr>
        <w:spacing w:after="160"/>
        <w:jc w:val="left"/>
        <w:rPr>
          <w:rFonts w:asciiTheme="majorBidi" w:hAnsiTheme="majorBidi" w:cstheme="majorBidi"/>
          <w:lang w:val="en-US"/>
        </w:rPr>
      </w:pPr>
      <w:r w:rsidRPr="001D0271">
        <w:rPr>
          <w:rFonts w:asciiTheme="majorBidi" w:hAnsiTheme="majorBidi" w:cstheme="majorBidi"/>
          <w:b/>
          <w:bCs/>
          <w:lang w:val="en-US"/>
        </w:rPr>
        <w:t>Zero Network Latency:</w:t>
      </w:r>
      <w:r w:rsidRPr="001D0271">
        <w:rPr>
          <w:rFonts w:asciiTheme="majorBidi" w:hAnsiTheme="majorBidi" w:cstheme="majorBidi"/>
          <w:lang w:val="en-US"/>
        </w:rPr>
        <w:t xml:space="preserve"> UI views respond instantly because data reads and writes occur via local IPC (Inter-Process Communication) rather than waiting for HTTP handshake responses.</w:t>
      </w:r>
    </w:p>
    <w:p w14:paraId="1FDD5BF7" w14:textId="77777777" w:rsidR="001D0271" w:rsidRPr="001D0271" w:rsidRDefault="001D0271">
      <w:pPr>
        <w:numPr>
          <w:ilvl w:val="0"/>
          <w:numId w:val="6"/>
        </w:numPr>
        <w:spacing w:after="160"/>
        <w:jc w:val="left"/>
        <w:rPr>
          <w:rFonts w:asciiTheme="majorBidi" w:hAnsiTheme="majorBidi" w:cstheme="majorBidi"/>
          <w:lang w:val="en-US"/>
        </w:rPr>
      </w:pPr>
      <w:r w:rsidRPr="001D0271">
        <w:rPr>
          <w:rFonts w:asciiTheme="majorBidi" w:hAnsiTheme="majorBidi" w:cstheme="majorBidi"/>
          <w:b/>
          <w:bCs/>
          <w:lang w:val="en-US"/>
        </w:rPr>
        <w:t>Autonomous Offline Execution:</w:t>
      </w:r>
      <w:r w:rsidRPr="001D0271">
        <w:rPr>
          <w:rFonts w:asciiTheme="majorBidi" w:hAnsiTheme="majorBidi" w:cstheme="majorBidi"/>
          <w:lang w:val="en-US"/>
        </w:rPr>
        <w:t xml:space="preserve"> The user retains full operational capability to track and analyze personal finances in locations completely devoid of cellular service or Wi-Fi.</w:t>
      </w:r>
    </w:p>
    <w:p w14:paraId="0A1DCAEE" w14:textId="77777777" w:rsidR="001D0271" w:rsidRPr="001D0271" w:rsidRDefault="001D0271">
      <w:pPr>
        <w:numPr>
          <w:ilvl w:val="0"/>
          <w:numId w:val="6"/>
        </w:numPr>
        <w:spacing w:after="160"/>
        <w:jc w:val="left"/>
        <w:rPr>
          <w:rFonts w:asciiTheme="majorBidi" w:hAnsiTheme="majorBidi" w:cstheme="majorBidi"/>
          <w:lang w:val="en-US"/>
        </w:rPr>
      </w:pPr>
      <w:r w:rsidRPr="001D0271">
        <w:rPr>
          <w:rFonts w:asciiTheme="majorBidi" w:hAnsiTheme="majorBidi" w:cstheme="majorBidi"/>
          <w:b/>
          <w:bCs/>
          <w:lang w:val="en-US"/>
        </w:rPr>
        <w:t>Data Sovereignty and Privacy:</w:t>
      </w:r>
      <w:r w:rsidRPr="001D0271">
        <w:rPr>
          <w:rFonts w:asciiTheme="majorBidi" w:hAnsiTheme="majorBidi" w:cstheme="majorBidi"/>
          <w:lang w:val="en-US"/>
        </w:rPr>
        <w:t xml:space="preserve"> Sensitive financial ledgers remain stored locally within the application's sandboxed sandbox environment rather than being leaked prematurely to public endpoints.</w:t>
      </w:r>
    </w:p>
    <w:p w14:paraId="33FEC8C7" w14:textId="7C7BF61C" w:rsidR="001D0271" w:rsidRP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 xml:space="preserve">The synchronization lifecycle is orchestrated through a metadata tracking protocol integrated into every SQL schema row via specialized control attributes: syncStatus (represented as an enumerable flag: </w:t>
      </w:r>
      <w:r w:rsidRPr="001D0271">
        <w:rPr>
          <w:rFonts w:asciiTheme="majorBidi" w:hAnsiTheme="majorBidi" w:cstheme="majorBidi"/>
          <w:i/>
          <w:iCs/>
          <w:lang w:val="en-US"/>
        </w:rPr>
        <w:t>pending</w:t>
      </w:r>
      <w:r w:rsidRPr="001D0271">
        <w:rPr>
          <w:rFonts w:asciiTheme="majorBidi" w:hAnsiTheme="majorBidi" w:cstheme="majorBidi"/>
          <w:lang w:val="en-US"/>
        </w:rPr>
        <w:t xml:space="preserve"> or </w:t>
      </w:r>
      <w:r w:rsidRPr="001D0271">
        <w:rPr>
          <w:rFonts w:asciiTheme="majorBidi" w:hAnsiTheme="majorBidi" w:cstheme="majorBidi"/>
          <w:i/>
          <w:iCs/>
          <w:lang w:val="en-US"/>
        </w:rPr>
        <w:t>synced</w:t>
      </w:r>
      <w:r w:rsidRPr="001D0271">
        <w:rPr>
          <w:rFonts w:asciiTheme="majorBidi" w:hAnsiTheme="majorBidi" w:cstheme="majorBidi"/>
          <w:lang w:val="en-US"/>
        </w:rPr>
        <w:t xml:space="preserve">), updatedAt (Unix millisecond timestamps), and isDeleted (a boolean flag enabling </w:t>
      </w:r>
      <w:r w:rsidRPr="001D0271">
        <w:rPr>
          <w:rFonts w:asciiTheme="majorBidi" w:hAnsiTheme="majorBidi" w:cstheme="majorBidi"/>
          <w:b/>
          <w:bCs/>
          <w:lang w:val="en-US"/>
        </w:rPr>
        <w:t>Soft Delete</w:t>
      </w:r>
      <w:r w:rsidRPr="001D0271">
        <w:rPr>
          <w:rFonts w:asciiTheme="majorBidi" w:hAnsiTheme="majorBidi" w:cstheme="majorBidi"/>
          <w:lang w:val="en-US"/>
        </w:rPr>
        <w:t xml:space="preserve"> logic).</w:t>
      </w:r>
    </w:p>
    <w:p w14:paraId="4DC3C36C" w14:textId="28CF5F8D" w:rsid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 xml:space="preserve">When a user inserts or modifies a transaction offline, the database executes the transaction locally and marks the row's syncStatus as </w:t>
      </w:r>
      <w:r w:rsidRPr="001D0271">
        <w:rPr>
          <w:rFonts w:asciiTheme="majorBidi" w:hAnsiTheme="majorBidi" w:cstheme="majorBidi"/>
          <w:i/>
          <w:iCs/>
          <w:lang w:val="en-US"/>
        </w:rPr>
        <w:t>pending</w:t>
      </w:r>
      <w:r w:rsidRPr="001D0271">
        <w:rPr>
          <w:rFonts w:asciiTheme="majorBidi" w:hAnsiTheme="majorBidi" w:cstheme="majorBidi"/>
          <w:lang w:val="en-US"/>
        </w:rPr>
        <w:t xml:space="preserve">. Simultaneously, a background execution loop managed by the SyncService listens to connectivity </w:t>
      </w:r>
      <w:r w:rsidRPr="001D0271">
        <w:rPr>
          <w:rFonts w:asciiTheme="majorBidi" w:hAnsiTheme="majorBidi" w:cstheme="majorBidi"/>
          <w:lang w:val="en-US"/>
        </w:rPr>
        <w:lastRenderedPageBreak/>
        <w:t xml:space="preserve">transitions using the device's network socket layer. The moment network validation </w:t>
      </w:r>
      <w:proofErr w:type="gramStart"/>
      <w:r w:rsidRPr="001D0271">
        <w:rPr>
          <w:rFonts w:asciiTheme="majorBidi" w:hAnsiTheme="majorBidi" w:cstheme="majorBidi"/>
          <w:lang w:val="en-US"/>
        </w:rPr>
        <w:t>succeeds,</w:t>
      </w:r>
      <w:proofErr w:type="gramEnd"/>
      <w:r w:rsidRPr="001D0271">
        <w:rPr>
          <w:rFonts w:asciiTheme="majorBidi" w:hAnsiTheme="majorBidi" w:cstheme="majorBidi"/>
          <w:lang w:val="en-US"/>
        </w:rPr>
        <w:t xml:space="preserve"> the system initiates a low-overhead, batch-upload payload. It mirrors the pending state transitions upstream to Firebase Firestore using globally unique UUID strings as primary document keys to prevent any record collisions across cloud replicas</w:t>
      </w:r>
      <w:sdt>
        <w:sdtPr>
          <w:rPr>
            <w:rFonts w:asciiTheme="majorBidi" w:hAnsiTheme="majorBidi" w:cstheme="majorBidi"/>
            <w:lang w:val="en-US"/>
          </w:rPr>
          <w:id w:val="-1364593841"/>
          <w:citation/>
        </w:sdtPr>
        <w:sdtContent>
          <w:r w:rsidR="00BB3778">
            <w:rPr>
              <w:rFonts w:asciiTheme="majorBidi" w:hAnsiTheme="majorBidi" w:cstheme="majorBidi"/>
              <w:lang w:val="en-US"/>
            </w:rPr>
            <w:fldChar w:fldCharType="begin"/>
          </w:r>
          <w:r w:rsidR="00BB3778">
            <w:rPr>
              <w:rFonts w:asciiTheme="majorBidi" w:hAnsiTheme="majorBidi" w:cstheme="majorBidi"/>
              <w:lang w:val="en-US"/>
            </w:rPr>
            <w:instrText xml:space="preserve"> CITATION Fir25 \l 1033 </w:instrText>
          </w:r>
          <w:r w:rsidR="00BB3778">
            <w:rPr>
              <w:rFonts w:asciiTheme="majorBidi" w:hAnsiTheme="majorBidi" w:cstheme="majorBidi"/>
              <w:lang w:val="en-US"/>
            </w:rPr>
            <w:fldChar w:fldCharType="separate"/>
          </w:r>
          <w:r w:rsidR="00BB3778">
            <w:rPr>
              <w:rFonts w:asciiTheme="majorBidi" w:hAnsiTheme="majorBidi" w:cstheme="majorBidi"/>
              <w:noProof/>
              <w:lang w:val="en-US"/>
            </w:rPr>
            <w:t xml:space="preserve"> </w:t>
          </w:r>
          <w:r w:rsidR="00BB3778" w:rsidRPr="00BB3778">
            <w:rPr>
              <w:rFonts w:asciiTheme="majorBidi" w:hAnsiTheme="majorBidi" w:cstheme="majorBidi"/>
              <w:noProof/>
              <w:lang w:val="en-US"/>
            </w:rPr>
            <w:t>(Firebase, 2025)</w:t>
          </w:r>
          <w:r w:rsidR="00BB3778">
            <w:rPr>
              <w:rFonts w:asciiTheme="majorBidi" w:hAnsiTheme="majorBidi" w:cstheme="majorBidi"/>
              <w:lang w:val="en-US"/>
            </w:rPr>
            <w:fldChar w:fldCharType="end"/>
          </w:r>
        </w:sdtContent>
      </w:sdt>
      <w:r w:rsidRPr="001D0271">
        <w:rPr>
          <w:rFonts w:asciiTheme="majorBidi" w:hAnsiTheme="majorBidi" w:cstheme="majorBidi"/>
          <w:lang w:val="en-US"/>
        </w:rPr>
        <w:t>. Conversely, if a row is deleted, the system executes a Soft Delete by setting isDeleted to true, ensuring the deletion is propagated to the cloud server before the row is permanently pruned from the local client storage. This dual-engine structure guarantees high fault tolerance, offline resilience, and seamless real-time data backup</w:t>
      </w:r>
    </w:p>
    <w:p w14:paraId="0190185F" w14:textId="77777777" w:rsidR="001D0271" w:rsidRPr="001D0271" w:rsidRDefault="001D0271" w:rsidP="00CA7D06">
      <w:pPr>
        <w:pStyle w:val="Heading2"/>
        <w:rPr>
          <w:lang w:val="en-US"/>
        </w:rPr>
      </w:pPr>
      <w:bookmarkStart w:id="36" w:name="_Toc233645098"/>
      <w:r w:rsidRPr="001D0271">
        <w:rPr>
          <w:lang w:val="en-US"/>
        </w:rPr>
        <w:t>2.6 Behavioral Economics and Nudge Theory</w:t>
      </w:r>
      <w:bookmarkEnd w:id="36"/>
    </w:p>
    <w:p w14:paraId="3D8D42CE" w14:textId="6490CDFE" w:rsidR="00A12FB3" w:rsidRPr="00A12FB3" w:rsidRDefault="00A12FB3" w:rsidP="00A12FB3">
      <w:pPr>
        <w:spacing w:after="160"/>
        <w:jc w:val="left"/>
        <w:rPr>
          <w:rFonts w:asciiTheme="majorBidi" w:hAnsiTheme="majorBidi" w:cstheme="majorBidi"/>
          <w:lang w:val="en-US"/>
        </w:rPr>
      </w:pPr>
      <w:r w:rsidRPr="00A12FB3">
        <w:rPr>
          <w:rFonts w:asciiTheme="majorBidi" w:hAnsiTheme="majorBidi" w:cstheme="majorBidi"/>
          <w:lang w:val="en-US"/>
        </w:rPr>
        <w:t xml:space="preserve">Many traditional financial applications assume that users always make rational financial decisions. However, in reality, people are often influenced by emotions, habits, and impulsive spending, which can lead to poor budgeting and financial management. To address this issue, SpendWise applies the principles of </w:t>
      </w:r>
      <w:r w:rsidRPr="00A12FB3">
        <w:rPr>
          <w:rFonts w:asciiTheme="majorBidi" w:hAnsiTheme="majorBidi" w:cstheme="majorBidi"/>
          <w:b/>
          <w:bCs/>
          <w:lang w:val="en-US"/>
        </w:rPr>
        <w:t>Nudge Theory</w:t>
      </w:r>
      <w:r w:rsidRPr="00A12FB3">
        <w:rPr>
          <w:rFonts w:asciiTheme="majorBidi" w:hAnsiTheme="majorBidi" w:cstheme="majorBidi"/>
          <w:lang w:val="en-US"/>
        </w:rPr>
        <w:t>, developed by Richard Thaler and Cass Sunstein. This theory suggests that small, timely suggestions can encourage people to make better decisions without forcing them or limiting their choices</w:t>
      </w:r>
      <w:sdt>
        <w:sdtPr>
          <w:rPr>
            <w:rFonts w:asciiTheme="majorBidi" w:hAnsiTheme="majorBidi" w:cstheme="majorBidi"/>
            <w:lang w:val="en-US"/>
          </w:rPr>
          <w:id w:val="-2139094400"/>
          <w:citation/>
        </w:sdtPr>
        <w:sdtContent>
          <w:r>
            <w:rPr>
              <w:rFonts w:asciiTheme="majorBidi" w:hAnsiTheme="majorBidi" w:cstheme="majorBidi"/>
              <w:lang w:val="en-US"/>
            </w:rPr>
            <w:fldChar w:fldCharType="begin"/>
          </w:r>
          <w:r>
            <w:rPr>
              <w:rFonts w:asciiTheme="majorBidi" w:hAnsiTheme="majorBidi" w:cstheme="majorBidi"/>
              <w:lang w:val="en-US"/>
            </w:rPr>
            <w:instrText xml:space="preserve"> CITATION Tha08 \l 1033 </w:instrText>
          </w:r>
          <w:r>
            <w:rPr>
              <w:rFonts w:asciiTheme="majorBidi" w:hAnsiTheme="majorBidi" w:cstheme="majorBidi"/>
              <w:lang w:val="en-US"/>
            </w:rPr>
            <w:fldChar w:fldCharType="separate"/>
          </w:r>
          <w:r>
            <w:rPr>
              <w:rFonts w:asciiTheme="majorBidi" w:hAnsiTheme="majorBidi" w:cstheme="majorBidi"/>
              <w:noProof/>
              <w:lang w:val="en-US"/>
            </w:rPr>
            <w:t xml:space="preserve"> </w:t>
          </w:r>
          <w:r w:rsidRPr="00A12FB3">
            <w:rPr>
              <w:rFonts w:asciiTheme="majorBidi" w:hAnsiTheme="majorBidi" w:cstheme="majorBidi"/>
              <w:noProof/>
              <w:lang w:val="en-US"/>
            </w:rPr>
            <w:t>(Thaler, Nudge: Improving decisions about health, wealth, and happiness, 2008)</w:t>
          </w:r>
          <w:r>
            <w:rPr>
              <w:rFonts w:asciiTheme="majorBidi" w:hAnsiTheme="majorBidi" w:cstheme="majorBidi"/>
              <w:lang w:val="en-US"/>
            </w:rPr>
            <w:fldChar w:fldCharType="end"/>
          </w:r>
        </w:sdtContent>
      </w:sdt>
      <w:r w:rsidRPr="00A12FB3">
        <w:rPr>
          <w:rFonts w:asciiTheme="majorBidi" w:hAnsiTheme="majorBidi" w:cstheme="majorBidi"/>
          <w:lang w:val="en-US"/>
        </w:rPr>
        <w:t>.</w:t>
      </w:r>
    </w:p>
    <w:p w14:paraId="6F48BDB0" w14:textId="77777777" w:rsidR="00A12FB3" w:rsidRPr="00A12FB3" w:rsidRDefault="00A12FB3" w:rsidP="00A12FB3">
      <w:pPr>
        <w:spacing w:after="160"/>
        <w:jc w:val="left"/>
        <w:rPr>
          <w:rFonts w:asciiTheme="majorBidi" w:hAnsiTheme="majorBidi" w:cstheme="majorBidi"/>
          <w:lang w:val="en-US"/>
        </w:rPr>
      </w:pPr>
      <w:r w:rsidRPr="00A12FB3">
        <w:rPr>
          <w:rFonts w:asciiTheme="majorBidi" w:hAnsiTheme="majorBidi" w:cstheme="majorBidi"/>
          <w:lang w:val="en-US"/>
        </w:rPr>
        <w:t xml:space="preserve">In SpendWise, these concepts are implemented through the </w:t>
      </w:r>
      <w:r w:rsidRPr="00A12FB3">
        <w:rPr>
          <w:rFonts w:asciiTheme="majorBidi" w:hAnsiTheme="majorBidi" w:cstheme="majorBidi"/>
          <w:b/>
          <w:bCs/>
          <w:lang w:val="en-US"/>
        </w:rPr>
        <w:t>AI Advisor</w:t>
      </w:r>
      <w:r w:rsidRPr="00A12FB3">
        <w:rPr>
          <w:rFonts w:asciiTheme="majorBidi" w:hAnsiTheme="majorBidi" w:cstheme="majorBidi"/>
          <w:lang w:val="en-US"/>
        </w:rPr>
        <w:t xml:space="preserve">, which continuously analyzes the user's financial behavior and provides personalized recommendations. Instead of only displaying financial data, the application actively helps users by sending smart notifications and alerts based on their spending patterns. For example, if the system detects that a user is spending money too quickly, it may display a message such as: </w:t>
      </w:r>
      <w:r w:rsidRPr="00A12FB3">
        <w:rPr>
          <w:rFonts w:asciiTheme="majorBidi" w:hAnsiTheme="majorBidi" w:cstheme="majorBidi"/>
          <w:i/>
          <w:iCs/>
          <w:lang w:val="en-US"/>
        </w:rPr>
        <w:t>"At your current spending rate, your entertainment budget will be exhausted in three days."</w:t>
      </w:r>
      <w:r w:rsidRPr="00A12FB3">
        <w:rPr>
          <w:rFonts w:asciiTheme="majorBidi" w:hAnsiTheme="majorBidi" w:cstheme="majorBidi"/>
          <w:lang w:val="en-US"/>
        </w:rPr>
        <w:t xml:space="preserve"> These recommendations help users become more aware of their financial habits and encourage better spending decisions before problems occur.</w:t>
      </w:r>
    </w:p>
    <w:p w14:paraId="54A1F582" w14:textId="77777777" w:rsidR="00A12FB3" w:rsidRPr="00A12FB3" w:rsidRDefault="00A12FB3" w:rsidP="00A12FB3">
      <w:pPr>
        <w:spacing w:after="160"/>
        <w:jc w:val="left"/>
        <w:rPr>
          <w:rFonts w:asciiTheme="majorBidi" w:hAnsiTheme="majorBidi" w:cstheme="majorBidi"/>
          <w:lang w:val="en-US"/>
        </w:rPr>
      </w:pPr>
      <w:r w:rsidRPr="00A12FB3">
        <w:rPr>
          <w:rFonts w:asciiTheme="majorBidi" w:hAnsiTheme="majorBidi" w:cstheme="majorBidi"/>
          <w:lang w:val="en-US"/>
        </w:rPr>
        <w:t>By combining financial data analysis with personalized guidance, SpendWise goes beyond simple expense tracking and supports users in developing healthier financial habits and making more informed financial decisions.</w:t>
      </w:r>
    </w:p>
    <w:p w14:paraId="3E2893B6" w14:textId="77777777" w:rsidR="001D0271" w:rsidRDefault="001D0271" w:rsidP="00CA7D06">
      <w:pPr>
        <w:spacing w:after="160"/>
        <w:jc w:val="left"/>
        <w:rPr>
          <w:rFonts w:asciiTheme="majorBidi" w:hAnsiTheme="majorBidi" w:cstheme="majorBidi"/>
          <w:lang w:val="en-US"/>
        </w:rPr>
      </w:pPr>
    </w:p>
    <w:p w14:paraId="34B67111" w14:textId="77777777" w:rsidR="001D0271" w:rsidRPr="001D0271" w:rsidRDefault="001D0271" w:rsidP="00CA7D06">
      <w:pPr>
        <w:pStyle w:val="Heading2"/>
        <w:rPr>
          <w:lang w:val="en-US"/>
        </w:rPr>
      </w:pPr>
      <w:bookmarkStart w:id="37" w:name="_Toc233645099"/>
      <w:r w:rsidRPr="001D0271">
        <w:rPr>
          <w:lang w:val="en-US"/>
        </w:rPr>
        <w:lastRenderedPageBreak/>
        <w:t>2.7 Chapter Summary</w:t>
      </w:r>
      <w:bookmarkEnd w:id="37"/>
    </w:p>
    <w:p w14:paraId="561C5E09" w14:textId="77777777" w:rsidR="001D0271" w:rsidRP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 xml:space="preserve">This chapter presented a comprehensive academic foundation for the </w:t>
      </w:r>
      <w:r w:rsidRPr="001D0271">
        <w:rPr>
          <w:rFonts w:asciiTheme="majorBidi" w:hAnsiTheme="majorBidi" w:cstheme="majorBidi"/>
          <w:b/>
          <w:bCs/>
          <w:lang w:val="en-US"/>
        </w:rPr>
        <w:t>SpendWise</w:t>
      </w:r>
      <w:r w:rsidRPr="001D0271">
        <w:rPr>
          <w:rFonts w:asciiTheme="majorBidi" w:hAnsiTheme="majorBidi" w:cstheme="majorBidi"/>
          <w:lang w:val="en-US"/>
        </w:rPr>
        <w:t xml:space="preserve"> mobile application by organizing the literature review and the core theoretical requirements. The first phase delivered a critical, architectural evaluation of prominent market solutions—including Mint, PocketGuard, YNAB, Spendee, and Goodbudget—isolating systemic functional gaps such as forced network dependencies, steep cognitive learning curves, and invasive data privacy monetization strategies. This analysis established the baseline justification for the positioning of </w:t>
      </w:r>
      <w:r w:rsidRPr="001D0271">
        <w:rPr>
          <w:rFonts w:asciiTheme="majorBidi" w:hAnsiTheme="majorBidi" w:cstheme="majorBidi"/>
          <w:b/>
          <w:bCs/>
          <w:lang w:val="en-US"/>
        </w:rPr>
        <w:t>SpendWise</w:t>
      </w:r>
      <w:r w:rsidRPr="001D0271">
        <w:rPr>
          <w:rFonts w:asciiTheme="majorBidi" w:hAnsiTheme="majorBidi" w:cstheme="majorBidi"/>
          <w:lang w:val="en-US"/>
        </w:rPr>
        <w:t xml:space="preserve"> as a balanced, local-first alternative.</w:t>
      </w:r>
    </w:p>
    <w:p w14:paraId="19505657" w14:textId="77777777" w:rsidR="001D0271" w:rsidRPr="001D0271" w:rsidRDefault="001D0271" w:rsidP="00CA7D06">
      <w:pPr>
        <w:spacing w:after="160"/>
        <w:jc w:val="left"/>
        <w:rPr>
          <w:rFonts w:asciiTheme="majorBidi" w:hAnsiTheme="majorBidi" w:cstheme="majorBidi"/>
          <w:lang w:val="en-US"/>
        </w:rPr>
      </w:pPr>
      <w:r w:rsidRPr="001D0271">
        <w:rPr>
          <w:rFonts w:asciiTheme="majorBidi" w:hAnsiTheme="majorBidi" w:cstheme="majorBidi"/>
          <w:lang w:val="en-US"/>
        </w:rPr>
        <w:t>The second phase documented the robust theoretical background governing the implementation codebase. It articulated the performance benefits of cross-platform compilation utilizing Google Flutter and Dart, detailed the strict structural separation of concerns achieved through a multi-layered Clean Architecture layout, and outlined the operational synchronization workflows sustaining the Local-First paradigm with Firebase backups. Finally, the chapter contextualized the behavioral mechanics of the application by outlining how Nudge Theory principles are integrated into the proactive notification engines to enhance sustainable user financial habits.</w:t>
      </w:r>
    </w:p>
    <w:p w14:paraId="22343E27" w14:textId="77777777" w:rsidR="00A12FB3" w:rsidRDefault="00A12FB3" w:rsidP="00CA7D06">
      <w:pPr>
        <w:pStyle w:val="Heading1"/>
        <w:jc w:val="center"/>
        <w:rPr>
          <w:rFonts w:asciiTheme="majorBidi" w:hAnsiTheme="majorBidi"/>
        </w:rPr>
      </w:pPr>
    </w:p>
    <w:p w14:paraId="1D821DF7" w14:textId="0B781C1F" w:rsidR="00A12FB3" w:rsidRPr="00A12FB3" w:rsidRDefault="00A12FB3" w:rsidP="00A12FB3">
      <w:pPr>
        <w:spacing w:after="160" w:line="259" w:lineRule="auto"/>
        <w:jc w:val="left"/>
        <w:rPr>
          <w:rFonts w:asciiTheme="majorBidi" w:eastAsiaTheme="majorEastAsia" w:hAnsiTheme="majorBidi" w:cstheme="majorBidi"/>
          <w:color w:val="2F5496" w:themeColor="accent1" w:themeShade="BF"/>
          <w:sz w:val="40"/>
          <w:szCs w:val="40"/>
        </w:rPr>
      </w:pPr>
      <w:r>
        <w:rPr>
          <w:rFonts w:asciiTheme="majorBidi" w:hAnsiTheme="majorBidi"/>
        </w:rPr>
        <w:br w:type="page"/>
      </w:r>
    </w:p>
    <w:p w14:paraId="6E1EFBCF" w14:textId="68190305" w:rsidR="004D2DA0" w:rsidRPr="00A12FB3" w:rsidRDefault="004D2DA0" w:rsidP="00A12FB3">
      <w:pPr>
        <w:pStyle w:val="Heading1"/>
        <w:jc w:val="center"/>
      </w:pPr>
      <w:bookmarkStart w:id="38" w:name="_Toc233645100"/>
      <w:r w:rsidRPr="00E050EC">
        <w:lastRenderedPageBreak/>
        <w:t>CHAPTER 3</w:t>
      </w:r>
      <w:bookmarkEnd w:id="38"/>
    </w:p>
    <w:p w14:paraId="6441682D" w14:textId="56C21150" w:rsidR="004D2DA0" w:rsidRPr="00E050EC" w:rsidRDefault="004D2DA0" w:rsidP="00CA7D06">
      <w:pPr>
        <w:pStyle w:val="Heading1"/>
        <w:jc w:val="center"/>
        <w:rPr>
          <w:rFonts w:asciiTheme="majorBidi" w:hAnsiTheme="majorBidi"/>
        </w:rPr>
      </w:pPr>
      <w:bookmarkStart w:id="39" w:name="_Toc233645101"/>
      <w:r w:rsidRPr="00E050EC">
        <w:rPr>
          <w:rFonts w:asciiTheme="majorBidi" w:hAnsiTheme="majorBidi"/>
        </w:rPr>
        <w:t>METHODOLOGY</w:t>
      </w:r>
      <w:bookmarkEnd w:id="39"/>
    </w:p>
    <w:p w14:paraId="18B47C35" w14:textId="77777777" w:rsidR="004D2DA0" w:rsidRDefault="004D2DA0" w:rsidP="00CA7D06">
      <w:pPr>
        <w:rPr>
          <w:lang w:val="en-US"/>
        </w:rPr>
      </w:pPr>
    </w:p>
    <w:p w14:paraId="1BE2A102" w14:textId="77777777" w:rsidR="004D2DA0" w:rsidRPr="004D2DA0" w:rsidRDefault="004D2DA0" w:rsidP="00CA7D06">
      <w:pPr>
        <w:pStyle w:val="Heading2"/>
        <w:rPr>
          <w:lang w:val="en-US"/>
        </w:rPr>
      </w:pPr>
      <w:bookmarkStart w:id="40" w:name="_Toc233645102"/>
      <w:r w:rsidRPr="004D2DA0">
        <w:rPr>
          <w:lang w:val="en-US"/>
        </w:rPr>
        <w:t>3.1 Introduction</w:t>
      </w:r>
      <w:bookmarkEnd w:id="40"/>
    </w:p>
    <w:p w14:paraId="5E64EB7A" w14:textId="25673FE9" w:rsidR="004D2DA0" w:rsidRPr="004D2DA0" w:rsidRDefault="004D2DA0" w:rsidP="00CA7D06">
      <w:pPr>
        <w:rPr>
          <w:lang w:val="en-US"/>
        </w:rPr>
      </w:pPr>
      <w:r w:rsidRPr="004D2DA0">
        <w:rPr>
          <w:lang w:val="en-US"/>
        </w:rPr>
        <w:t xml:space="preserve">The engineering lifecycle of a mobile software system requires a rigorous, well-defined methodology to govern its structural planning, design partitioning, source implementation, and quality assurance protocols. In modern software engineering, the chosen development paradigm dictates how system requirements are translated into execution flows and how technical risks, such as structural configuration errors or data lifecycle anomalies, are managed. For highly dynamic applications operating within the personal finance domain, selecting an inadequate architectural approach poses substantial threats to system reliability, operational performance, and long-term codebase maintainability. </w:t>
      </w:r>
    </w:p>
    <w:p w14:paraId="60AA946A" w14:textId="77777777" w:rsidR="004D2DA0" w:rsidRPr="004D2DA0" w:rsidRDefault="004D2DA0" w:rsidP="00CA7D06">
      <w:pPr>
        <w:rPr>
          <w:lang w:val="en-US"/>
        </w:rPr>
      </w:pPr>
      <w:r w:rsidRPr="004D2DA0">
        <w:rPr>
          <w:lang w:val="en-US"/>
        </w:rPr>
        <w:t xml:space="preserve">To ensure the production of a highly optimized, resilient, and secure environment, this project formally adopts the </w:t>
      </w:r>
      <w:r w:rsidRPr="004D2DA0">
        <w:rPr>
          <w:b/>
          <w:bCs/>
          <w:lang w:val="en-US"/>
        </w:rPr>
        <w:t>Extreme Programming (XP)</w:t>
      </w:r>
      <w:r w:rsidRPr="004D2DA0">
        <w:rPr>
          <w:lang w:val="en-US"/>
        </w:rPr>
        <w:t xml:space="preserve"> methodology. XP is an agile-based development framework uniquely designed to accelerate software delivery while maintaining strict compliance with high-quality engineering benchmarks. It achieves this through short release cycles, evolutionary code refactoring, and a continuous verification loop that minimizes structural debt during the accumulation of functional features. </w:t>
      </w:r>
    </w:p>
    <w:p w14:paraId="0B0C9255" w14:textId="77777777" w:rsidR="004D2DA0" w:rsidRPr="004D2DA0" w:rsidRDefault="004D2DA0" w:rsidP="00CA7D06">
      <w:pPr>
        <w:rPr>
          <w:lang w:val="en-US"/>
        </w:rPr>
      </w:pPr>
      <w:r w:rsidRPr="004D2DA0">
        <w:rPr>
          <w:lang w:val="en-US"/>
        </w:rPr>
        <w:t xml:space="preserve">This chapter delivers a meticulous comprehensive analysis of the methodology framework engineered exclusively for the development of the </w:t>
      </w:r>
      <w:r w:rsidRPr="004D2DA0">
        <w:rPr>
          <w:b/>
          <w:bCs/>
          <w:lang w:val="en-US"/>
        </w:rPr>
        <w:t>SpendWise</w:t>
      </w:r>
      <w:r w:rsidRPr="004D2DA0">
        <w:rPr>
          <w:lang w:val="en-US"/>
        </w:rPr>
        <w:t xml:space="preserve"> personal finance management mobile platform. The subsequent sections provide an in-depth breakdown of the foundational values and five evolutionary phases of the XP model—Planning, Design, Implementation, Testing, and Release—as they were meticulously executed within this project. Furthermore, this chapter details the comprehensive technical stack, including cross-platform compile utilities, local embedded caching databases, and unified remote cloud infrastructure components selected to bring the application to its complete finalized state. </w:t>
      </w:r>
    </w:p>
    <w:p w14:paraId="617EAE63" w14:textId="24C6561F" w:rsidR="004D2DA0" w:rsidRDefault="004D2DA0" w:rsidP="00CA7D06">
      <w:pPr>
        <w:rPr>
          <w:lang w:val="en-US"/>
        </w:rPr>
      </w:pPr>
    </w:p>
    <w:p w14:paraId="44722DD8" w14:textId="72016657" w:rsidR="004D2DA0" w:rsidRPr="004D2DA0" w:rsidRDefault="004D2DA0" w:rsidP="00CA7D06">
      <w:pPr>
        <w:pStyle w:val="Heading2"/>
        <w:rPr>
          <w:lang w:val="en-US"/>
        </w:rPr>
      </w:pPr>
      <w:r>
        <w:rPr>
          <w:lang w:val="en-US"/>
        </w:rPr>
        <w:br w:type="page"/>
      </w:r>
      <w:bookmarkStart w:id="41" w:name="_Toc233645103"/>
      <w:r w:rsidRPr="004D2DA0">
        <w:rPr>
          <w:lang w:val="en-US"/>
        </w:rPr>
        <w:lastRenderedPageBreak/>
        <w:t>3.2 Extreme Programming (XP) Model</w:t>
      </w:r>
      <w:bookmarkEnd w:id="41"/>
    </w:p>
    <w:p w14:paraId="6B55A157" w14:textId="77777777" w:rsidR="004D2DA0" w:rsidRPr="004D2DA0" w:rsidRDefault="004D2DA0" w:rsidP="00CA7D06">
      <w:pPr>
        <w:rPr>
          <w:lang w:val="en-US"/>
        </w:rPr>
      </w:pPr>
      <w:r w:rsidRPr="004D2DA0">
        <w:rPr>
          <w:lang w:val="en-US"/>
        </w:rPr>
        <w:t xml:space="preserve">Extreme Programming (XP) represents one of the most prominent, lightweight agile software engineering development frameworks designed to optimize software quality and responsiveness under evolving technical and functional conditions. Structurally, XP departs from rigid, heavily documented traditional lifecycles by emphasizing continuous code refinement, evolutionary design architectures, and short mathematical iteration bursts. While historically conceptualized for collocated developer teams, the systemic framework of XP offers distinct architectural advantages when applied to a single-engineer ecosystem. It provides rigorous development mechanisms that eliminate unnecessary architectural overhead and prevent scope drift during rapid compilation cycles. </w:t>
      </w:r>
    </w:p>
    <w:p w14:paraId="4F1B79B2" w14:textId="77777777" w:rsidR="004D2DA0" w:rsidRDefault="004D2DA0" w:rsidP="00CA7D06">
      <w:pPr>
        <w:rPr>
          <w:lang w:val="en-US"/>
        </w:rPr>
      </w:pPr>
      <w:r w:rsidRPr="004D2DA0">
        <w:rPr>
          <w:lang w:val="en-US"/>
        </w:rPr>
        <w:t xml:space="preserve">The engineering lifecycle and behavioral mechanics of the </w:t>
      </w:r>
      <w:r w:rsidRPr="004D2DA0">
        <w:rPr>
          <w:b/>
          <w:bCs/>
          <w:lang w:val="en-US"/>
        </w:rPr>
        <w:t>SpendWise</w:t>
      </w:r>
      <w:r w:rsidRPr="004D2DA0">
        <w:rPr>
          <w:lang w:val="en-US"/>
        </w:rPr>
        <w:t xml:space="preserve"> mobile application are strictly aligned with the five foundational pillars of the XP framework. These core values ensure that code compilation, database schemas, and state management frameworks remain stable throughout the active development lifecycle: </w:t>
      </w:r>
    </w:p>
    <w:p w14:paraId="0638D0C1" w14:textId="77777777" w:rsidR="001C7EA4" w:rsidRPr="004D2DA0" w:rsidRDefault="001C7EA4" w:rsidP="00CA7D06">
      <w:pPr>
        <w:rPr>
          <w:lang w:val="en-US"/>
        </w:rPr>
      </w:pPr>
    </w:p>
    <w:p w14:paraId="6C187B80" w14:textId="77777777" w:rsidR="004D2DA0" w:rsidRDefault="004D2DA0">
      <w:pPr>
        <w:numPr>
          <w:ilvl w:val="0"/>
          <w:numId w:val="7"/>
        </w:numPr>
        <w:rPr>
          <w:lang w:val="en-US"/>
        </w:rPr>
      </w:pPr>
      <w:r w:rsidRPr="004D2DA0">
        <w:rPr>
          <w:b/>
          <w:bCs/>
          <w:lang w:val="en-US"/>
        </w:rPr>
        <w:t>Communication:</w:t>
      </w:r>
      <w:r w:rsidRPr="004D2DA0">
        <w:rPr>
          <w:lang w:val="en-US"/>
        </w:rPr>
        <w:t xml:space="preserve"> In a sole-developer paradigm, communication shifts from interpersonal team synchronization to preserving a strict, documented cognitive alignment between user story specifications, interface constraints, and underlying database tier behaviors. This constant mental feedback loop ensures that the operational features mapped out during the planning stages match the precise cross-platform code implementation without generating structural debt. </w:t>
      </w:r>
    </w:p>
    <w:p w14:paraId="098BEC7E" w14:textId="77777777" w:rsidR="001C7EA4" w:rsidRPr="004D2DA0" w:rsidRDefault="001C7EA4" w:rsidP="001C7EA4">
      <w:pPr>
        <w:ind w:left="720"/>
        <w:rPr>
          <w:lang w:val="en-US"/>
        </w:rPr>
      </w:pPr>
    </w:p>
    <w:p w14:paraId="0246D58A" w14:textId="77777777" w:rsidR="004D2DA0" w:rsidRDefault="004D2DA0">
      <w:pPr>
        <w:numPr>
          <w:ilvl w:val="0"/>
          <w:numId w:val="7"/>
        </w:numPr>
        <w:rPr>
          <w:lang w:val="en-US"/>
        </w:rPr>
      </w:pPr>
      <w:r w:rsidRPr="004D2DA0">
        <w:rPr>
          <w:b/>
          <w:bCs/>
          <w:lang w:val="en-US"/>
        </w:rPr>
        <w:t>Simplicity:</w:t>
      </w:r>
      <w:r w:rsidRPr="004D2DA0">
        <w:rPr>
          <w:lang w:val="en-US"/>
        </w:rPr>
        <w:t xml:space="preserve"> This principle dictates that the technical architecture of the system must only implement code that is explicitly required to fulfill current validated user stories. By avoiding speculative over-engineering, the internal application logic of </w:t>
      </w:r>
      <w:r w:rsidRPr="004D2DA0">
        <w:rPr>
          <w:b/>
          <w:bCs/>
          <w:lang w:val="en-US"/>
        </w:rPr>
        <w:t>SpendWise</w:t>
      </w:r>
      <w:r w:rsidRPr="004D2DA0">
        <w:rPr>
          <w:lang w:val="en-US"/>
        </w:rPr>
        <w:t xml:space="preserve"> isolates complex mathematical operations—such as recurring transaction logic, multi-category currency distributions, and asynchronous synchronization queues—into the cleanest, most performant, and single-responsibility code blocks. </w:t>
      </w:r>
    </w:p>
    <w:p w14:paraId="3A3420CF" w14:textId="77777777" w:rsidR="001C7EA4" w:rsidRPr="004D2DA0" w:rsidRDefault="001C7EA4" w:rsidP="001C7EA4">
      <w:pPr>
        <w:ind w:left="720"/>
        <w:rPr>
          <w:lang w:val="en-US"/>
        </w:rPr>
      </w:pPr>
    </w:p>
    <w:p w14:paraId="727AC24E" w14:textId="77777777" w:rsidR="004D2DA0" w:rsidRDefault="004D2DA0">
      <w:pPr>
        <w:numPr>
          <w:ilvl w:val="0"/>
          <w:numId w:val="7"/>
        </w:numPr>
        <w:rPr>
          <w:lang w:val="en-US"/>
        </w:rPr>
      </w:pPr>
      <w:r w:rsidRPr="004D2DA0">
        <w:rPr>
          <w:b/>
          <w:bCs/>
          <w:lang w:val="en-US"/>
        </w:rPr>
        <w:t>Feedback:</w:t>
      </w:r>
      <w:r w:rsidRPr="004D2DA0">
        <w:rPr>
          <w:lang w:val="en-US"/>
        </w:rPr>
        <w:t xml:space="preserve"> Systemic feedback is continuously gathered via immediate localized environment compilations, real-time interface layout validation under physical </w:t>
      </w:r>
      <w:r w:rsidRPr="004D2DA0">
        <w:rPr>
          <w:lang w:val="en-US"/>
        </w:rPr>
        <w:lastRenderedPageBreak/>
        <w:t>mobile device emulators, and active diagnostic logging. This instant feedback loops allow for the proactive identification of database transaction anomalies, state rendering bottlenecks, and logic degradation before the build increments advance to subsequent integration stages.</w:t>
      </w:r>
    </w:p>
    <w:p w14:paraId="5061912F" w14:textId="77777777" w:rsidR="001C7EA4" w:rsidRPr="004D2DA0" w:rsidRDefault="001C7EA4" w:rsidP="001C7EA4">
      <w:pPr>
        <w:ind w:left="720"/>
        <w:rPr>
          <w:lang w:val="en-US"/>
        </w:rPr>
      </w:pPr>
    </w:p>
    <w:p w14:paraId="6A7D2CDC" w14:textId="77777777" w:rsidR="004D2DA0" w:rsidRPr="004D2DA0" w:rsidRDefault="004D2DA0">
      <w:pPr>
        <w:numPr>
          <w:ilvl w:val="0"/>
          <w:numId w:val="7"/>
        </w:numPr>
        <w:rPr>
          <w:lang w:val="en-US"/>
        </w:rPr>
      </w:pPr>
      <w:r w:rsidRPr="004D2DA0">
        <w:rPr>
          <w:b/>
          <w:bCs/>
          <w:lang w:val="en-US"/>
        </w:rPr>
        <w:t>Courage:</w:t>
      </w:r>
      <w:r w:rsidRPr="004D2DA0">
        <w:rPr>
          <w:lang w:val="en-US"/>
        </w:rPr>
        <w:t xml:space="preserve"> This engineering value empowers the developer to execute critical, wide-scale architectural optimizations whenever structural limitations are discovered. Within this project, courage was demonstrated by successfully refactoring complex state management structures, modifying core embedded relational schemas, and replacing legacy system configurations to ensure the application achieves maximum processing efficiency.</w:t>
      </w:r>
    </w:p>
    <w:p w14:paraId="51D360F2" w14:textId="77777777" w:rsidR="004D2DA0" w:rsidRDefault="004D2DA0" w:rsidP="00CA7D06">
      <w:pPr>
        <w:rPr>
          <w:lang w:val="en-US"/>
        </w:rPr>
      </w:pPr>
    </w:p>
    <w:p w14:paraId="0ED02CAE" w14:textId="77777777" w:rsidR="00C65C97" w:rsidRPr="00C65C97" w:rsidRDefault="00C65C97" w:rsidP="00CA7D06">
      <w:pPr>
        <w:pStyle w:val="Heading2"/>
        <w:rPr>
          <w:lang w:val="en-US"/>
        </w:rPr>
      </w:pPr>
      <w:bookmarkStart w:id="42" w:name="_Toc233645104"/>
      <w:r w:rsidRPr="00C65C97">
        <w:rPr>
          <w:lang w:val="en-US"/>
        </w:rPr>
        <w:t>3.3 XP Phases in SpendWise Project</w:t>
      </w:r>
      <w:bookmarkEnd w:id="42"/>
    </w:p>
    <w:p w14:paraId="634ED4D1" w14:textId="77777777" w:rsidR="00C65C97" w:rsidRDefault="00C65C97" w:rsidP="00CA7D06">
      <w:pPr>
        <w:rPr>
          <w:lang w:val="en-US"/>
        </w:rPr>
      </w:pPr>
      <w:r w:rsidRPr="00C65C97">
        <w:rPr>
          <w:lang w:val="en-US"/>
        </w:rPr>
        <w:t xml:space="preserve">The functional implementation and architectural evolution of the </w:t>
      </w:r>
      <w:r w:rsidRPr="00C65C97">
        <w:rPr>
          <w:b/>
          <w:bCs/>
          <w:lang w:val="en-US"/>
        </w:rPr>
        <w:t>SpendWise</w:t>
      </w:r>
      <w:r w:rsidRPr="00C65C97">
        <w:rPr>
          <w:lang w:val="en-US"/>
        </w:rPr>
        <w:t xml:space="preserve"> platform follow the structured, evolutionary lifecycles governed by Extreme Programming (XP). Rather than executing traditional big-up-front specifications, the project partitioned its engineering scope into five distinct continuous phases: Planning, Design, Implementation, Testing, and Release. This linear yet recursive delivery structure ensures that every component is structurally validated before subsequent modules are compiled.</w:t>
      </w:r>
    </w:p>
    <w:p w14:paraId="3DE01570" w14:textId="77777777" w:rsidR="00C65C97" w:rsidRPr="00C65C97" w:rsidRDefault="00C65C97" w:rsidP="00CA7D06">
      <w:pPr>
        <w:rPr>
          <w:lang w:val="en-US"/>
        </w:rPr>
      </w:pPr>
    </w:p>
    <w:p w14:paraId="62474C50" w14:textId="2E764299" w:rsidR="00C65C97" w:rsidRPr="00E050EC" w:rsidRDefault="00A5430A" w:rsidP="00CA7D06">
      <w:pPr>
        <w:pStyle w:val="Heading3"/>
        <w:rPr>
          <w:lang w:val="en-US"/>
        </w:rPr>
      </w:pPr>
      <w:bookmarkStart w:id="43" w:name="_Toc233645105"/>
      <w:proofErr w:type="gramStart"/>
      <w:r w:rsidRPr="00E050EC">
        <w:rPr>
          <w:lang w:val="en-US"/>
        </w:rPr>
        <w:t>3.3.</w:t>
      </w:r>
      <w:r w:rsidR="00C65C97" w:rsidRPr="00E050EC">
        <w:rPr>
          <w:lang w:val="en-US"/>
        </w:rPr>
        <w:t>1</w:t>
      </w:r>
      <w:r w:rsidRPr="00E050EC">
        <w:rPr>
          <w:lang w:val="en-US"/>
        </w:rPr>
        <w:t xml:space="preserve"> </w:t>
      </w:r>
      <w:r w:rsidR="00C65C97" w:rsidRPr="00E050EC">
        <w:rPr>
          <w:lang w:val="en-US"/>
        </w:rPr>
        <w:t xml:space="preserve"> Planning</w:t>
      </w:r>
      <w:proofErr w:type="gramEnd"/>
      <w:r w:rsidR="00C65C97" w:rsidRPr="00E050EC">
        <w:rPr>
          <w:lang w:val="en-US"/>
        </w:rPr>
        <w:t xml:space="preserve"> Phase</w:t>
      </w:r>
      <w:bookmarkEnd w:id="43"/>
    </w:p>
    <w:p w14:paraId="6447729A" w14:textId="4CAD23C0" w:rsidR="00C65C97" w:rsidRPr="00C65C97" w:rsidRDefault="00C65C97" w:rsidP="00CA7D06">
      <w:pPr>
        <w:rPr>
          <w:lang w:val="en-US"/>
        </w:rPr>
      </w:pPr>
      <w:r w:rsidRPr="00C65C97">
        <w:rPr>
          <w:lang w:val="en-US"/>
        </w:rPr>
        <w:t xml:space="preserve">The operational foundation of the </w:t>
      </w:r>
      <w:r w:rsidRPr="00C65C97">
        <w:rPr>
          <w:b/>
          <w:bCs/>
          <w:lang w:val="en-US"/>
        </w:rPr>
        <w:t>SpendWise</w:t>
      </w:r>
      <w:r w:rsidRPr="00C65C97">
        <w:rPr>
          <w:lang w:val="en-US"/>
        </w:rPr>
        <w:t xml:space="preserve"> ecosystem began with the Planning Phase, an agile requirement-gathering process driven by translating real-world financial tracking behaviors into discrete, developer-centric specifications known as </w:t>
      </w:r>
      <w:r w:rsidRPr="00C65C97">
        <w:rPr>
          <w:b/>
          <w:bCs/>
          <w:lang w:val="en-US"/>
        </w:rPr>
        <w:t>User Stories</w:t>
      </w:r>
      <w:r w:rsidRPr="00C65C97">
        <w:rPr>
          <w:lang w:val="en-US"/>
        </w:rPr>
        <w:t xml:space="preserve">. In the initial collaborative blueprinting of this system, user stories were defined broadly to establish a baseline personal finance application. However, upon shifting into an autonomous sole-developer implementation framework, the planning matrix was systematically refactored. High-level requirements were decomposed into smaller, high-granularity engineering tasks to facilitate accurate time estimation and independent verification without team-based alignment overhead. </w:t>
      </w:r>
    </w:p>
    <w:p w14:paraId="24045A1C" w14:textId="77777777" w:rsidR="00C65C97" w:rsidRPr="00C65C97" w:rsidRDefault="00C65C97" w:rsidP="00CA7D06">
      <w:pPr>
        <w:rPr>
          <w:lang w:val="en-US"/>
        </w:rPr>
      </w:pPr>
      <w:r w:rsidRPr="00C65C97">
        <w:rPr>
          <w:lang w:val="en-US"/>
        </w:rPr>
        <w:lastRenderedPageBreak/>
        <w:t xml:space="preserve">During this phase, the </w:t>
      </w:r>
      <w:r w:rsidRPr="00C65C97">
        <w:rPr>
          <w:b/>
          <w:bCs/>
          <w:lang w:val="en-US"/>
        </w:rPr>
        <w:t>Planning Game</w:t>
      </w:r>
      <w:r w:rsidRPr="00C65C97">
        <w:rPr>
          <w:lang w:val="en-US"/>
        </w:rPr>
        <w:t xml:space="preserve"> protocol was conducted through rigorous alignment with the academic supervisors (acting as the </w:t>
      </w:r>
      <w:r w:rsidRPr="00C65C97">
        <w:rPr>
          <w:i/>
          <w:iCs/>
          <w:lang w:val="en-US"/>
        </w:rPr>
        <w:t>On-site Customers</w:t>
      </w:r>
      <w:r w:rsidRPr="00C65C97">
        <w:rPr>
          <w:lang w:val="en-US"/>
        </w:rPr>
        <w:t xml:space="preserve">). Each user story was analyzed for business value, architectural risk, and technical implementation complexity. Feature boundaries—such as native biometric sandbox </w:t>
      </w:r>
      <w:proofErr w:type="gramStart"/>
      <w:r w:rsidRPr="00C65C97">
        <w:rPr>
          <w:lang w:val="en-US"/>
        </w:rPr>
        <w:t>authentication ,</w:t>
      </w:r>
      <w:proofErr w:type="gramEnd"/>
      <w:r w:rsidRPr="00C65C97">
        <w:rPr>
          <w:lang w:val="en-US"/>
        </w:rPr>
        <w:t xml:space="preserve"> local SQLite persistence </w:t>
      </w:r>
      <w:proofErr w:type="gramStart"/>
      <w:r w:rsidRPr="00C65C97">
        <w:rPr>
          <w:lang w:val="en-US"/>
        </w:rPr>
        <w:t>models ,</w:t>
      </w:r>
      <w:proofErr w:type="gramEnd"/>
      <w:r w:rsidRPr="00C65C97">
        <w:rPr>
          <w:lang w:val="en-US"/>
        </w:rPr>
        <w:t xml:space="preserve"> and conditional warning dispatchers for budget overruns —were mapped out. Time estimation was established using abstract development velocity points, which were directly translated into discrete calendar schedules. </w:t>
      </w:r>
    </w:p>
    <w:p w14:paraId="5601A7AE" w14:textId="77777777" w:rsidR="00C65C97" w:rsidRPr="00C65C97" w:rsidRDefault="00C65C97" w:rsidP="00CA7D06">
      <w:pPr>
        <w:rPr>
          <w:lang w:val="en-US"/>
        </w:rPr>
      </w:pPr>
      <w:r w:rsidRPr="00C65C97">
        <w:rPr>
          <w:lang w:val="en-US"/>
        </w:rPr>
        <w:t xml:space="preserve">To ensure stable, low-risk development progression, the complete project scope was organized into a </w:t>
      </w:r>
      <w:r w:rsidRPr="00C65C97">
        <w:rPr>
          <w:b/>
          <w:bCs/>
          <w:lang w:val="en-US"/>
        </w:rPr>
        <w:t>Release Plan</w:t>
      </w:r>
      <w:r w:rsidRPr="00C65C97">
        <w:rPr>
          <w:lang w:val="en-US"/>
        </w:rPr>
        <w:t xml:space="preserve"> subdivided into five specific, incremental </w:t>
      </w:r>
      <w:r w:rsidRPr="00C65C97">
        <w:rPr>
          <w:b/>
          <w:bCs/>
          <w:lang w:val="en-US"/>
        </w:rPr>
        <w:t>Iterations</w:t>
      </w:r>
      <w:r w:rsidRPr="00C65C97">
        <w:rPr>
          <w:lang w:val="en-US"/>
        </w:rPr>
        <w:t xml:space="preserve">. Each iteration represents a self-contained development cycle focused on producing a functional, refactored subsystem: </w:t>
      </w:r>
    </w:p>
    <w:p w14:paraId="188AB14E" w14:textId="77777777" w:rsidR="00C65C97" w:rsidRPr="00C65C97" w:rsidRDefault="00C65C97">
      <w:pPr>
        <w:numPr>
          <w:ilvl w:val="0"/>
          <w:numId w:val="8"/>
        </w:numPr>
        <w:rPr>
          <w:lang w:val="en-US"/>
        </w:rPr>
      </w:pPr>
      <w:r w:rsidRPr="00C65C97">
        <w:rPr>
          <w:b/>
          <w:bCs/>
          <w:lang w:val="en-US"/>
        </w:rPr>
        <w:t>Iteration 1: Core Architecture &amp; Expense Management:</w:t>
      </w:r>
      <w:r w:rsidRPr="00C65C97">
        <w:rPr>
          <w:lang w:val="en-US"/>
        </w:rPr>
        <w:t xml:space="preserve"> Focused on setting up the multi-layered Clean Architecture environment in Flutter, wrapping the localized relational database layer (DatabaseHelper), and implementing strict data validation rules for fundamental expense creation, deletion, and categorization CRUD routines. </w:t>
      </w:r>
    </w:p>
    <w:p w14:paraId="1BC0B0D0" w14:textId="77777777" w:rsidR="00C65C97" w:rsidRPr="00C65C97" w:rsidRDefault="00C65C97">
      <w:pPr>
        <w:numPr>
          <w:ilvl w:val="0"/>
          <w:numId w:val="8"/>
        </w:numPr>
        <w:rPr>
          <w:lang w:val="en-US"/>
        </w:rPr>
      </w:pPr>
      <w:r w:rsidRPr="00C65C97">
        <w:rPr>
          <w:b/>
          <w:bCs/>
          <w:lang w:val="en-US"/>
        </w:rPr>
        <w:t>Iteration 2: Budgeting Engines &amp; Reactive Threshold Alerts:</w:t>
      </w:r>
      <w:r w:rsidRPr="00C65C97">
        <w:rPr>
          <w:lang w:val="en-US"/>
        </w:rPr>
        <w:t xml:space="preserve"> Centered on engineering the logic for financial threshold limitations. This involved building the reactive state machinery that evaluates transaction logs against monthly budget ceilings to dynamically trigger automated warning alerts when limits are approached. </w:t>
      </w:r>
    </w:p>
    <w:p w14:paraId="4A4BED3C" w14:textId="77777777" w:rsidR="00C65C97" w:rsidRPr="00C65C97" w:rsidRDefault="00C65C97">
      <w:pPr>
        <w:numPr>
          <w:ilvl w:val="0"/>
          <w:numId w:val="8"/>
        </w:numPr>
        <w:rPr>
          <w:lang w:val="en-US"/>
        </w:rPr>
      </w:pPr>
      <w:r w:rsidRPr="00C65C97">
        <w:rPr>
          <w:b/>
          <w:bCs/>
          <w:lang w:val="en-US"/>
        </w:rPr>
        <w:t>Iteration 3: Analytical Dashboards &amp; Graphical Reporting:</w:t>
      </w:r>
      <w:r w:rsidRPr="00C65C97">
        <w:rPr>
          <w:lang w:val="en-US"/>
        </w:rPr>
        <w:t xml:space="preserve"> Dedicated to compiling analytical data views. This phase involved translating raw local database tables into dynamic summaries and graphical asset distribution charts sorted by categories and temporal ranges. </w:t>
      </w:r>
    </w:p>
    <w:p w14:paraId="5DD8F02F" w14:textId="77777777" w:rsidR="00C65C97" w:rsidRPr="00C65C97" w:rsidRDefault="00C65C97">
      <w:pPr>
        <w:numPr>
          <w:ilvl w:val="0"/>
          <w:numId w:val="8"/>
        </w:numPr>
        <w:rPr>
          <w:lang w:val="en-US"/>
        </w:rPr>
      </w:pPr>
      <w:r w:rsidRPr="00C65C97">
        <w:rPr>
          <w:b/>
          <w:bCs/>
          <w:lang w:val="en-US"/>
        </w:rPr>
        <w:t>Iteration 4: Advanced Search, Filtering, and Optimization:</w:t>
      </w:r>
      <w:r w:rsidRPr="00C65C97">
        <w:rPr>
          <w:lang w:val="en-US"/>
        </w:rPr>
        <w:t xml:space="preserve"> Focused on constructing optimized SQL index queries to support high-performance text searching, multidimensional transaction filtering, and user experience navigation pathways. </w:t>
      </w:r>
    </w:p>
    <w:p w14:paraId="66832FA9" w14:textId="30A5E218" w:rsidR="00C65C97" w:rsidRDefault="00C65C97">
      <w:pPr>
        <w:numPr>
          <w:ilvl w:val="0"/>
          <w:numId w:val="8"/>
        </w:numPr>
        <w:rPr>
          <w:lang w:val="en-US"/>
        </w:rPr>
      </w:pPr>
      <w:r w:rsidRPr="00C65C97">
        <w:rPr>
          <w:b/>
          <w:bCs/>
          <w:lang w:val="en-US"/>
        </w:rPr>
        <w:t>Iteration 5: Data Sovereignty, Document Export, and Security:</w:t>
      </w:r>
      <w:r w:rsidRPr="00C65C97">
        <w:rPr>
          <w:lang w:val="en-US"/>
        </w:rPr>
        <w:t xml:space="preserve"> The final iteration addressed application hardening, embedding native biometric fingerprint/PIN verification </w:t>
      </w:r>
      <w:proofErr w:type="gramStart"/>
      <w:r w:rsidRPr="00C65C97">
        <w:rPr>
          <w:lang w:val="en-US"/>
        </w:rPr>
        <w:t>pipelines ,</w:t>
      </w:r>
      <w:proofErr w:type="gramEnd"/>
      <w:r w:rsidRPr="00C65C97">
        <w:rPr>
          <w:lang w:val="en-US"/>
        </w:rPr>
        <w:t xml:space="preserve"> and engineering on-device data streams </w:t>
      </w:r>
      <w:r w:rsidRPr="00C65C97">
        <w:rPr>
          <w:lang w:val="en-US"/>
        </w:rPr>
        <w:lastRenderedPageBreak/>
        <w:t>to render local tables directly into independent PDF and Excel documents without external dependencies</w:t>
      </w:r>
      <w:r>
        <w:rPr>
          <w:lang w:val="en-US"/>
        </w:rPr>
        <w:t>.</w:t>
      </w:r>
    </w:p>
    <w:p w14:paraId="0139CAA3" w14:textId="77777777" w:rsidR="001C7EA4" w:rsidRPr="001C7EA4" w:rsidRDefault="001C7EA4">
      <w:pPr>
        <w:pStyle w:val="ListParagraph"/>
        <w:numPr>
          <w:ilvl w:val="0"/>
          <w:numId w:val="8"/>
        </w:numPr>
        <w:rPr>
          <w:rFonts w:eastAsia="Times New Roman"/>
          <w:lang w:val="en-US" w:eastAsia="en-US"/>
        </w:rPr>
      </w:pPr>
      <w:r>
        <w:rPr>
          <w:rStyle w:val="Strong"/>
        </w:rPr>
        <w:t>Iteration 6: Authentication, Security, and User Access Control:</w:t>
      </w:r>
      <w:r>
        <w:t xml:space="preserve"> Focused on implementing a secure authentication and authorization system. This iteration included user registration and login using Firebase Authentication, password recovery, email verification, biometric authentication, PIN protection, session management, and role-based access control to ensure secure and reliable user access.</w:t>
      </w:r>
    </w:p>
    <w:p w14:paraId="211F876A" w14:textId="77777777" w:rsidR="001C7EA4" w:rsidRDefault="001C7EA4">
      <w:pPr>
        <w:pStyle w:val="ListParagraph"/>
        <w:numPr>
          <w:ilvl w:val="0"/>
          <w:numId w:val="8"/>
        </w:numPr>
      </w:pPr>
      <w:r>
        <w:rPr>
          <w:rStyle w:val="Strong"/>
        </w:rPr>
        <w:t>Iteration 7: Administration Dashboard and System Management:</w:t>
      </w:r>
      <w:r>
        <w:t xml:space="preserve"> Focused on developing the administrative subsystem for monitoring and managing the application. This phase included user management, account blocking and activation, broadcast notifications, activity monitoring, remote data synchronization, and administrative tools that enable efficient supervision of the entire system while maintaining security and data integrity.</w:t>
      </w:r>
    </w:p>
    <w:p w14:paraId="3578AE61" w14:textId="77777777" w:rsidR="001C7EA4" w:rsidRDefault="001C7EA4" w:rsidP="001C7EA4">
      <w:pPr>
        <w:ind w:left="720"/>
        <w:rPr>
          <w:lang w:val="en-US"/>
        </w:rPr>
      </w:pPr>
    </w:p>
    <w:p w14:paraId="251DE9CB" w14:textId="77777777" w:rsidR="00C65C97" w:rsidRDefault="00C65C97" w:rsidP="00CA7D06">
      <w:pPr>
        <w:rPr>
          <w:lang w:val="en-US"/>
        </w:rPr>
      </w:pPr>
    </w:p>
    <w:p w14:paraId="7A591B51" w14:textId="46D2E855" w:rsidR="00A5430A" w:rsidRPr="00A5430A" w:rsidRDefault="00A5430A" w:rsidP="00CA7D06">
      <w:pPr>
        <w:pStyle w:val="Heading3"/>
        <w:rPr>
          <w:lang w:val="en-US"/>
        </w:rPr>
      </w:pPr>
      <w:bookmarkStart w:id="44" w:name="_Toc233645106"/>
      <w:proofErr w:type="gramStart"/>
      <w:r>
        <w:rPr>
          <w:lang w:val="en-US"/>
        </w:rPr>
        <w:t xml:space="preserve">3.3.2 </w:t>
      </w:r>
      <w:r w:rsidRPr="00C65C97">
        <w:rPr>
          <w:lang w:val="en-US"/>
        </w:rPr>
        <w:t xml:space="preserve"> </w:t>
      </w:r>
      <w:r w:rsidRPr="00A5430A">
        <w:rPr>
          <w:lang w:val="en-US"/>
        </w:rPr>
        <w:t>Design</w:t>
      </w:r>
      <w:proofErr w:type="gramEnd"/>
      <w:r w:rsidRPr="00A5430A">
        <w:rPr>
          <w:lang w:val="en-US"/>
        </w:rPr>
        <w:t xml:space="preserve"> Phase</w:t>
      </w:r>
      <w:bookmarkEnd w:id="44"/>
    </w:p>
    <w:p w14:paraId="230A83A7" w14:textId="77777777" w:rsidR="001C7EA4" w:rsidRPr="001C7EA4" w:rsidRDefault="001C7EA4" w:rsidP="001C7EA4">
      <w:pPr>
        <w:rPr>
          <w:lang w:val="en-US"/>
        </w:rPr>
      </w:pPr>
      <w:r w:rsidRPr="001C7EA4">
        <w:rPr>
          <w:lang w:val="en-US"/>
        </w:rPr>
        <w:t xml:space="preserve">During the Design Phase, SpendWise followed the </w:t>
      </w:r>
      <w:r w:rsidRPr="001C7EA4">
        <w:rPr>
          <w:b/>
          <w:bCs/>
          <w:lang w:val="en-US"/>
        </w:rPr>
        <w:t>Simple Design</w:t>
      </w:r>
      <w:r w:rsidRPr="001C7EA4">
        <w:rPr>
          <w:lang w:val="en-US"/>
        </w:rPr>
        <w:t xml:space="preserve"> principle of Extreme Programming (XP), which focuses on designing only the features required to satisfy the current user stories. Instead of creating overly complex or unnecessary components, the application was designed with a simple, modular, and maintainable structure that could be extended in future iterations.</w:t>
      </w:r>
    </w:p>
    <w:p w14:paraId="65696E4A" w14:textId="77777777" w:rsidR="001C7EA4" w:rsidRPr="001C7EA4" w:rsidRDefault="001C7EA4" w:rsidP="001C7EA4">
      <w:pPr>
        <w:rPr>
          <w:lang w:val="en-US"/>
        </w:rPr>
      </w:pPr>
      <w:r w:rsidRPr="001C7EA4">
        <w:rPr>
          <w:lang w:val="en-US"/>
        </w:rPr>
        <w:t xml:space="preserve">To improve software quality and maintainability, the application was designed using </w:t>
      </w:r>
      <w:r w:rsidRPr="001C7EA4">
        <w:rPr>
          <w:b/>
          <w:bCs/>
          <w:lang w:val="en-US"/>
        </w:rPr>
        <w:t>Clean Architecture</w:t>
      </w:r>
      <w:r w:rsidRPr="001C7EA4">
        <w:rPr>
          <w:lang w:val="en-US"/>
        </w:rPr>
        <w:t xml:space="preserve">, which separates the system into three independent layers: the </w:t>
      </w:r>
      <w:r w:rsidRPr="001C7EA4">
        <w:rPr>
          <w:b/>
          <w:bCs/>
          <w:lang w:val="en-US"/>
        </w:rPr>
        <w:t>Presentation Layer</w:t>
      </w:r>
      <w:r w:rsidRPr="001C7EA4">
        <w:rPr>
          <w:lang w:val="en-US"/>
        </w:rPr>
        <w:t xml:space="preserve">, </w:t>
      </w:r>
      <w:r w:rsidRPr="001C7EA4">
        <w:rPr>
          <w:b/>
          <w:bCs/>
          <w:lang w:val="en-US"/>
        </w:rPr>
        <w:t>Domain Layer</w:t>
      </w:r>
      <w:r w:rsidRPr="001C7EA4">
        <w:rPr>
          <w:lang w:val="en-US"/>
        </w:rPr>
        <w:t xml:space="preserve">, and </w:t>
      </w:r>
      <w:r w:rsidRPr="001C7EA4">
        <w:rPr>
          <w:b/>
          <w:bCs/>
          <w:lang w:val="en-US"/>
        </w:rPr>
        <w:t>Data Layer</w:t>
      </w:r>
      <w:r w:rsidRPr="001C7EA4">
        <w:rPr>
          <w:lang w:val="en-US"/>
        </w:rPr>
        <w:t>. This separation allows the business logic to remain independent from the user interface and database, making the application easier to test, maintain, and extend. As a result, changes to the interface or data storage can be made without affecting the core application logic.</w:t>
      </w:r>
    </w:p>
    <w:p w14:paraId="18B8F7CF" w14:textId="77777777" w:rsidR="001C7EA4" w:rsidRPr="001C7EA4" w:rsidRDefault="001C7EA4" w:rsidP="001C7EA4">
      <w:pPr>
        <w:rPr>
          <w:lang w:val="en-US"/>
        </w:rPr>
      </w:pPr>
      <w:r w:rsidRPr="001C7EA4">
        <w:rPr>
          <w:lang w:val="en-US"/>
        </w:rPr>
        <w:t xml:space="preserve">Another important design decision was adopting an </w:t>
      </w:r>
      <w:r w:rsidRPr="001C7EA4">
        <w:rPr>
          <w:b/>
          <w:bCs/>
          <w:lang w:val="en-US"/>
        </w:rPr>
        <w:t>Offline-First Architecture</w:t>
      </w:r>
      <w:r w:rsidRPr="001C7EA4">
        <w:rPr>
          <w:lang w:val="en-US"/>
        </w:rPr>
        <w:t xml:space="preserve">. All financial transactions, budgets, and user settings are stored locally using </w:t>
      </w:r>
      <w:r w:rsidRPr="001C7EA4">
        <w:rPr>
          <w:b/>
          <w:bCs/>
          <w:lang w:val="en-US"/>
        </w:rPr>
        <w:t>SQLite</w:t>
      </w:r>
      <w:r w:rsidRPr="001C7EA4">
        <w:rPr>
          <w:lang w:val="en-US"/>
        </w:rPr>
        <w:t xml:space="preserve">, allowing the application to function even without an internet connection. When connectivity becomes available, the local data is synchronized with </w:t>
      </w:r>
      <w:r w:rsidRPr="001C7EA4">
        <w:rPr>
          <w:b/>
          <w:bCs/>
          <w:lang w:val="en-US"/>
        </w:rPr>
        <w:t>Firebase</w:t>
      </w:r>
      <w:r w:rsidRPr="001C7EA4">
        <w:rPr>
          <w:lang w:val="en-US"/>
        </w:rPr>
        <w:t xml:space="preserve"> to ensure </w:t>
      </w:r>
      <w:r w:rsidRPr="001C7EA4">
        <w:rPr>
          <w:lang w:val="en-US"/>
        </w:rPr>
        <w:lastRenderedPageBreak/>
        <w:t>that information remains consistent across multiple devices while preserving application responsiveness.</w:t>
      </w:r>
    </w:p>
    <w:p w14:paraId="0B077B65" w14:textId="77777777" w:rsidR="001C7EA4" w:rsidRPr="001C7EA4" w:rsidRDefault="001C7EA4" w:rsidP="001C7EA4">
      <w:pPr>
        <w:rPr>
          <w:lang w:val="en-US"/>
        </w:rPr>
      </w:pPr>
      <w:r w:rsidRPr="001C7EA4">
        <w:rPr>
          <w:lang w:val="en-US"/>
        </w:rPr>
        <w:t xml:space="preserve">The user interface was designed with a strong emphasis on </w:t>
      </w:r>
      <w:r w:rsidRPr="001C7EA4">
        <w:rPr>
          <w:b/>
          <w:bCs/>
          <w:lang w:val="en-US"/>
        </w:rPr>
        <w:t>usability and familiarity</w:t>
      </w:r>
      <w:r w:rsidRPr="001C7EA4">
        <w:rPr>
          <w:lang w:val="en-US"/>
        </w:rPr>
        <w:t xml:space="preserve">. Rather than introducing an unfamiliar navigation style, the interface was inspired by the design principles of widely used local banking applications such as </w:t>
      </w:r>
      <w:r w:rsidRPr="001C7EA4">
        <w:rPr>
          <w:b/>
          <w:bCs/>
          <w:lang w:val="en-US"/>
        </w:rPr>
        <w:t>Bank of Palestine</w:t>
      </w:r>
      <w:r w:rsidRPr="001C7EA4">
        <w:rPr>
          <w:lang w:val="en-US"/>
        </w:rPr>
        <w:t xml:space="preserve">, </w:t>
      </w:r>
      <w:r w:rsidRPr="001C7EA4">
        <w:rPr>
          <w:b/>
          <w:bCs/>
          <w:lang w:val="en-US"/>
        </w:rPr>
        <w:t>Palestine Islamic Bank</w:t>
      </w:r>
      <w:r w:rsidRPr="001C7EA4">
        <w:rPr>
          <w:lang w:val="en-US"/>
        </w:rPr>
        <w:t xml:space="preserve">, and </w:t>
      </w:r>
      <w:proofErr w:type="spellStart"/>
      <w:r w:rsidRPr="001C7EA4">
        <w:rPr>
          <w:b/>
          <w:bCs/>
          <w:lang w:val="en-US"/>
        </w:rPr>
        <w:t>PalPay</w:t>
      </w:r>
      <w:proofErr w:type="spellEnd"/>
      <w:r w:rsidRPr="001C7EA4">
        <w:rPr>
          <w:lang w:val="en-US"/>
        </w:rPr>
        <w:t>. Since many users are already familiar with these applications, adopting similar navigation patterns, layouts, and visual organization reduces the learning curve and improves the overall user experience. This design approach follows established Human–Computer Interaction (HCI) principles, which suggest that familiar interfaces enable users to complete tasks more efficiently and with fewer errors.</w:t>
      </w:r>
    </w:p>
    <w:p w14:paraId="39159833" w14:textId="77777777" w:rsidR="001C7EA4" w:rsidRPr="001C7EA4" w:rsidRDefault="001C7EA4" w:rsidP="001C7EA4">
      <w:pPr>
        <w:rPr>
          <w:lang w:val="en-US"/>
        </w:rPr>
      </w:pPr>
      <w:r w:rsidRPr="001C7EA4">
        <w:rPr>
          <w:lang w:val="en-US"/>
        </w:rPr>
        <w:t>Overall, the Design Phase produced a scalable, user-friendly, and maintainable system architecture that supports both current project requirements and future enhancements while ensuring a simple and intuitive experience for end users.</w:t>
      </w:r>
    </w:p>
    <w:p w14:paraId="290B0558" w14:textId="77777777" w:rsidR="00A5430A" w:rsidRDefault="00A5430A" w:rsidP="00CA7D06">
      <w:pPr>
        <w:rPr>
          <w:lang w:val="en-US"/>
        </w:rPr>
      </w:pPr>
    </w:p>
    <w:p w14:paraId="5AA0CEEB" w14:textId="1406477A" w:rsidR="00A5430A" w:rsidRPr="00A5430A" w:rsidRDefault="00A5430A" w:rsidP="00CA7D06">
      <w:pPr>
        <w:pStyle w:val="Heading3"/>
        <w:rPr>
          <w:lang w:val="en-US"/>
        </w:rPr>
      </w:pPr>
      <w:bookmarkStart w:id="45" w:name="_Toc233645107"/>
      <w:proofErr w:type="gramStart"/>
      <w:r>
        <w:rPr>
          <w:lang w:val="en-US"/>
        </w:rPr>
        <w:t xml:space="preserve">3.3.3 </w:t>
      </w:r>
      <w:r w:rsidRPr="00C65C97">
        <w:rPr>
          <w:lang w:val="en-US"/>
        </w:rPr>
        <w:t xml:space="preserve"> </w:t>
      </w:r>
      <w:r w:rsidRPr="00A5430A">
        <w:rPr>
          <w:lang w:val="en-US"/>
        </w:rPr>
        <w:t>Implementation</w:t>
      </w:r>
      <w:proofErr w:type="gramEnd"/>
      <w:r w:rsidRPr="00A5430A">
        <w:rPr>
          <w:lang w:val="en-US"/>
        </w:rPr>
        <w:t xml:space="preserve"> Phase</w:t>
      </w:r>
      <w:bookmarkEnd w:id="45"/>
    </w:p>
    <w:p w14:paraId="662EE5C9" w14:textId="77777777" w:rsidR="00A5430A" w:rsidRPr="00A5430A" w:rsidRDefault="00A5430A" w:rsidP="00CA7D06">
      <w:pPr>
        <w:rPr>
          <w:lang w:val="en-US"/>
        </w:rPr>
      </w:pPr>
      <w:r w:rsidRPr="00A5430A">
        <w:rPr>
          <w:lang w:val="en-US"/>
        </w:rPr>
        <w:t xml:space="preserve">The Implementation Phase of the </w:t>
      </w:r>
      <w:r w:rsidRPr="00A5430A">
        <w:rPr>
          <w:b/>
          <w:bCs/>
          <w:lang w:val="en-US"/>
        </w:rPr>
        <w:t>SpendWise</w:t>
      </w:r>
      <w:r w:rsidRPr="00A5430A">
        <w:rPr>
          <w:lang w:val="en-US"/>
        </w:rPr>
        <w:t xml:space="preserve"> platform translates the modular design architectures into highly optimized, compiled cross-platform source code. While traditional Extreme Programming environments rely heavily on </w:t>
      </w:r>
      <w:r w:rsidRPr="00A5430A">
        <w:rPr>
          <w:i/>
          <w:iCs/>
          <w:lang w:val="en-US"/>
        </w:rPr>
        <w:t>Pair Programming</w:t>
      </w:r>
      <w:r w:rsidRPr="00A5430A">
        <w:rPr>
          <w:lang w:val="en-US"/>
        </w:rPr>
        <w:t xml:space="preserve"> (two developers sharing a single workstation to continuously review code), the autonomous nature of this graduation project required a structural adaptation of this value. In a </w:t>
      </w:r>
      <w:r w:rsidRPr="00A5430A">
        <w:rPr>
          <w:b/>
          <w:bCs/>
          <w:lang w:val="en-US"/>
        </w:rPr>
        <w:t>Sole-Developer framework</w:t>
      </w:r>
      <w:r w:rsidRPr="00A5430A">
        <w:rPr>
          <w:lang w:val="en-US"/>
        </w:rPr>
        <w:t xml:space="preserve">, the continuous peer-review mechanism was replaced with a rigorous </w:t>
      </w:r>
      <w:r w:rsidRPr="00A5430A">
        <w:rPr>
          <w:b/>
          <w:bCs/>
          <w:lang w:val="en-US"/>
        </w:rPr>
        <w:t>Automated Coding Standards Enforcement</w:t>
      </w:r>
      <w:r w:rsidRPr="00A5430A">
        <w:rPr>
          <w:lang w:val="en-US"/>
        </w:rPr>
        <w:t xml:space="preserve"> and </w:t>
      </w:r>
      <w:r w:rsidRPr="00A5430A">
        <w:rPr>
          <w:b/>
          <w:bCs/>
          <w:lang w:val="en-US"/>
        </w:rPr>
        <w:t>Self-Code Review</w:t>
      </w:r>
      <w:r w:rsidRPr="00A5430A">
        <w:rPr>
          <w:lang w:val="en-US"/>
        </w:rPr>
        <w:t xml:space="preserve"> pipeline. </w:t>
      </w:r>
    </w:p>
    <w:p w14:paraId="303236BF" w14:textId="77777777" w:rsidR="00A5430A" w:rsidRPr="00A5430A" w:rsidRDefault="00A5430A" w:rsidP="00CA7D06">
      <w:pPr>
        <w:rPr>
          <w:lang w:val="en-US"/>
        </w:rPr>
      </w:pPr>
      <w:r w:rsidRPr="00A5430A">
        <w:rPr>
          <w:lang w:val="en-US"/>
        </w:rPr>
        <w:t xml:space="preserve">The production code was developed using the </w:t>
      </w:r>
      <w:r w:rsidRPr="00A5430A">
        <w:rPr>
          <w:b/>
          <w:bCs/>
          <w:lang w:val="en-US"/>
        </w:rPr>
        <w:t>Flutter</w:t>
      </w:r>
      <w:r w:rsidRPr="00A5430A">
        <w:rPr>
          <w:lang w:val="en-US"/>
        </w:rPr>
        <w:t xml:space="preserve"> SDK and the </w:t>
      </w:r>
      <w:r w:rsidRPr="00A5430A">
        <w:rPr>
          <w:b/>
          <w:bCs/>
          <w:lang w:val="en-US"/>
        </w:rPr>
        <w:t>Dart</w:t>
      </w:r>
      <w:r w:rsidRPr="00A5430A">
        <w:rPr>
          <w:lang w:val="en-US"/>
        </w:rPr>
        <w:t xml:space="preserve"> programming language. Dart’s strong, static type system and sound null-safety features were fully leveraged to prevent runtime null pointer exceptions, which is a critical necessity when handling continuous mathematical financial calculations. To systematically enforce the XP values of code simplicity and maintainability, the developer implemented strict static analysis tools (</w:t>
      </w:r>
      <w:proofErr w:type="spellStart"/>
      <w:r w:rsidRPr="00A5430A">
        <w:rPr>
          <w:lang w:val="en-US"/>
        </w:rPr>
        <w:t>analysis_</w:t>
      </w:r>
      <w:proofErr w:type="gramStart"/>
      <w:r w:rsidRPr="00A5430A">
        <w:rPr>
          <w:lang w:val="en-US"/>
        </w:rPr>
        <w:t>options.yaml</w:t>
      </w:r>
      <w:proofErr w:type="spellEnd"/>
      <w:proofErr w:type="gramEnd"/>
      <w:r w:rsidRPr="00A5430A">
        <w:rPr>
          <w:lang w:val="en-US"/>
        </w:rPr>
        <w:t xml:space="preserve">) configured with advanced lint rules to guarantee absolute uniformity across all domain entities, data repositories, and UI controllers. </w:t>
      </w:r>
    </w:p>
    <w:p w14:paraId="116B185A" w14:textId="77777777" w:rsidR="00A5430A" w:rsidRPr="00A5430A" w:rsidRDefault="00A5430A" w:rsidP="00CA7D06">
      <w:pPr>
        <w:rPr>
          <w:lang w:val="en-US"/>
        </w:rPr>
      </w:pPr>
      <w:r w:rsidRPr="00A5430A">
        <w:rPr>
          <w:lang w:val="en-US"/>
        </w:rPr>
        <w:lastRenderedPageBreak/>
        <w:t>Following the Clean Architecture blueprint established in the design phase, the source code implementation completely avoided monolithic formatting. The development process was broken down into small, highly cohesive coding tasks:</w:t>
      </w:r>
    </w:p>
    <w:p w14:paraId="5491FBCD" w14:textId="77777777" w:rsidR="00A5430A" w:rsidRPr="00A5430A" w:rsidRDefault="00A5430A">
      <w:pPr>
        <w:numPr>
          <w:ilvl w:val="0"/>
          <w:numId w:val="9"/>
        </w:numPr>
        <w:rPr>
          <w:lang w:val="en-US"/>
        </w:rPr>
      </w:pPr>
      <w:r w:rsidRPr="00A5430A">
        <w:rPr>
          <w:b/>
          <w:bCs/>
          <w:lang w:val="en-US"/>
        </w:rPr>
        <w:t>Domain Tier Implementation:</w:t>
      </w:r>
      <w:r w:rsidRPr="00A5430A">
        <w:rPr>
          <w:lang w:val="en-US"/>
        </w:rPr>
        <w:t xml:space="preserve"> The developer first compiled the core pure-Dart business logic, which includes the definition of immutable transaction models, budget limit equations, and recurring income/expense schedulers. This layer was kept entirely decoupled from any third-party UI packages or database dependencies.</w:t>
      </w:r>
    </w:p>
    <w:p w14:paraId="7F75CFC5" w14:textId="77777777" w:rsidR="00A5430A" w:rsidRPr="00A5430A" w:rsidRDefault="00A5430A">
      <w:pPr>
        <w:numPr>
          <w:ilvl w:val="0"/>
          <w:numId w:val="9"/>
        </w:numPr>
        <w:rPr>
          <w:lang w:val="en-US"/>
        </w:rPr>
      </w:pPr>
      <w:r w:rsidRPr="00A5430A">
        <w:rPr>
          <w:b/>
          <w:bCs/>
          <w:lang w:val="en-US"/>
        </w:rPr>
        <w:t>Data Tier Persistence Integration:</w:t>
      </w:r>
      <w:r w:rsidRPr="00A5430A">
        <w:rPr>
          <w:lang w:val="en-US"/>
        </w:rPr>
        <w:t xml:space="preserve"> The localized database access logic was constructed by building a robust embedded relational persistence engine using Sqflite. Raw queries and object-relational mapping routines were strictly encapsulated inside isolated Data Source classes. This layer was explicitly configured to act as the primary, offline-first source of truth. </w:t>
      </w:r>
    </w:p>
    <w:p w14:paraId="65B0B2C6" w14:textId="594547C8" w:rsidR="00A5430A" w:rsidRPr="00A5430A" w:rsidRDefault="00A5430A">
      <w:pPr>
        <w:numPr>
          <w:ilvl w:val="0"/>
          <w:numId w:val="9"/>
        </w:numPr>
        <w:rPr>
          <w:lang w:val="en-US"/>
        </w:rPr>
      </w:pPr>
      <w:r w:rsidRPr="00A5430A">
        <w:rPr>
          <w:b/>
          <w:bCs/>
          <w:lang w:val="en-US"/>
        </w:rPr>
        <w:t>Cloud Synchronization Bridges:</w:t>
      </w:r>
      <w:r w:rsidRPr="00A5430A">
        <w:rPr>
          <w:lang w:val="en-US"/>
        </w:rPr>
        <w:t xml:space="preserve"> Once local persistence was validated, the asynchronous network infrastructure was built to integrate with </w:t>
      </w:r>
      <w:r w:rsidRPr="00A5430A">
        <w:rPr>
          <w:b/>
          <w:bCs/>
          <w:lang w:val="en-US"/>
        </w:rPr>
        <w:t>Firebase Authentication</w:t>
      </w:r>
      <w:r w:rsidRPr="00A5430A">
        <w:rPr>
          <w:lang w:val="en-US"/>
        </w:rPr>
        <w:t xml:space="preserve"> for identity management and </w:t>
      </w:r>
      <w:r w:rsidRPr="00A5430A">
        <w:rPr>
          <w:b/>
          <w:bCs/>
          <w:lang w:val="en-US"/>
        </w:rPr>
        <w:t>Firebase Realtime Database</w:t>
      </w:r>
      <w:r w:rsidRPr="00A5430A">
        <w:rPr>
          <w:lang w:val="en-US"/>
        </w:rPr>
        <w:t xml:space="preserve"> for secure cloud synchronization</w:t>
      </w:r>
      <w:sdt>
        <w:sdtPr>
          <w:rPr>
            <w:lang w:val="en-US"/>
          </w:rPr>
          <w:id w:val="1910808640"/>
          <w:citation/>
        </w:sdtPr>
        <w:sdtContent>
          <w:r w:rsidR="00E82E14">
            <w:rPr>
              <w:lang w:val="en-US"/>
            </w:rPr>
            <w:fldChar w:fldCharType="begin"/>
          </w:r>
          <w:r w:rsidR="00E82E14">
            <w:rPr>
              <w:lang w:val="en-US"/>
            </w:rPr>
            <w:instrText xml:space="preserve"> CITATION Fir25 \l 1033 </w:instrText>
          </w:r>
          <w:r w:rsidR="00E82E14">
            <w:rPr>
              <w:lang w:val="en-US"/>
            </w:rPr>
            <w:fldChar w:fldCharType="separate"/>
          </w:r>
          <w:r w:rsidR="00E82E14">
            <w:rPr>
              <w:noProof/>
              <w:lang w:val="en-US"/>
            </w:rPr>
            <w:t xml:space="preserve"> </w:t>
          </w:r>
          <w:r w:rsidR="00E82E14" w:rsidRPr="00E82E14">
            <w:rPr>
              <w:noProof/>
              <w:lang w:val="en-US"/>
            </w:rPr>
            <w:t>(Firebase, 2025)</w:t>
          </w:r>
          <w:r w:rsidR="00E82E14">
            <w:rPr>
              <w:lang w:val="en-US"/>
            </w:rPr>
            <w:fldChar w:fldCharType="end"/>
          </w:r>
        </w:sdtContent>
      </w:sdt>
      <w:r w:rsidRPr="00A5430A">
        <w:rPr>
          <w:lang w:val="en-US"/>
        </w:rPr>
        <w:t xml:space="preserve">. The implementation utilizes a repository pattern to safely merge local SQLite data streams with remote Firebase database nodes. </w:t>
      </w:r>
    </w:p>
    <w:p w14:paraId="46C739A9" w14:textId="17D8BE79" w:rsidR="00A5430A" w:rsidRDefault="00A5430A">
      <w:pPr>
        <w:numPr>
          <w:ilvl w:val="0"/>
          <w:numId w:val="9"/>
        </w:numPr>
        <w:rPr>
          <w:lang w:val="en-US"/>
        </w:rPr>
      </w:pPr>
      <w:r w:rsidRPr="00A5430A">
        <w:rPr>
          <w:b/>
          <w:bCs/>
          <w:lang w:val="en-US"/>
        </w:rPr>
        <w:t>Continuous Refactoring Practice:</w:t>
      </w:r>
      <w:r w:rsidRPr="00A5430A">
        <w:rPr>
          <w:lang w:val="en-US"/>
        </w:rPr>
        <w:t xml:space="preserve"> In strict adherence to XP practices, code refactoring was conducted continuously throughout the implementation lifecycle rather than being deferred to the end of the project. Whenever a new feature—such as the automated monthly recurring transaction logic—introduced code duplication or performance lags in state management loops, the developer paused feature addition to reorganize the classes, optimize index parameters, and clean up memory allocations</w:t>
      </w:r>
      <w:r w:rsidRPr="00A5430A">
        <w:t>.</w:t>
      </w:r>
    </w:p>
    <w:p w14:paraId="54B006F1" w14:textId="77777777" w:rsidR="00A5430A" w:rsidRDefault="00A5430A" w:rsidP="00CA7D06">
      <w:pPr>
        <w:rPr>
          <w:lang w:val="en-US"/>
        </w:rPr>
      </w:pPr>
    </w:p>
    <w:p w14:paraId="3003BE8A" w14:textId="77777777" w:rsidR="00A5430A" w:rsidRDefault="00A5430A" w:rsidP="00CA7D06">
      <w:pPr>
        <w:rPr>
          <w:lang w:val="en-US"/>
        </w:rPr>
      </w:pPr>
    </w:p>
    <w:p w14:paraId="158A029C" w14:textId="43BE4B55" w:rsidR="00A5430A" w:rsidRPr="00A5430A" w:rsidRDefault="00A5430A" w:rsidP="00CA7D06">
      <w:pPr>
        <w:pStyle w:val="Heading3"/>
        <w:rPr>
          <w:lang w:val="en-US"/>
        </w:rPr>
      </w:pPr>
      <w:bookmarkStart w:id="46" w:name="_Toc233645108"/>
      <w:proofErr w:type="gramStart"/>
      <w:r>
        <w:rPr>
          <w:lang w:val="en-US"/>
        </w:rPr>
        <w:t xml:space="preserve">3.3.4 </w:t>
      </w:r>
      <w:r w:rsidRPr="00C65C97">
        <w:rPr>
          <w:lang w:val="en-US"/>
        </w:rPr>
        <w:t xml:space="preserve"> </w:t>
      </w:r>
      <w:r w:rsidRPr="00A5430A">
        <w:rPr>
          <w:lang w:val="en-US"/>
        </w:rPr>
        <w:t>Testing</w:t>
      </w:r>
      <w:proofErr w:type="gramEnd"/>
      <w:r w:rsidRPr="00A5430A">
        <w:rPr>
          <w:lang w:val="en-US"/>
        </w:rPr>
        <w:t xml:space="preserve"> Phase</w:t>
      </w:r>
      <w:bookmarkEnd w:id="46"/>
    </w:p>
    <w:p w14:paraId="1FDD25C1" w14:textId="77777777" w:rsidR="00E82E14" w:rsidRPr="00E82E14" w:rsidRDefault="00E82E14" w:rsidP="00E82E14">
      <w:pPr>
        <w:rPr>
          <w:lang w:val="en-US"/>
        </w:rPr>
      </w:pPr>
      <w:r w:rsidRPr="00E82E14">
        <w:rPr>
          <w:lang w:val="en-US"/>
        </w:rPr>
        <w:t xml:space="preserve">In SpendWise, testing was not performed only after development was completed. Instead, following the principles of </w:t>
      </w:r>
      <w:r w:rsidRPr="00E82E14">
        <w:rPr>
          <w:b/>
          <w:bCs/>
          <w:lang w:val="en-US"/>
        </w:rPr>
        <w:t>Extreme Programming (XP)</w:t>
      </w:r>
      <w:r w:rsidRPr="00E82E14">
        <w:rPr>
          <w:lang w:val="en-US"/>
        </w:rPr>
        <w:t>, testing was carried out continuously throughout the development process to ensure that the application remained stable, reliable, and free from major errors.</w:t>
      </w:r>
    </w:p>
    <w:p w14:paraId="01FE2FEA" w14:textId="77777777" w:rsidR="00E82E14" w:rsidRPr="00E82E14" w:rsidRDefault="00E82E14" w:rsidP="00E82E14">
      <w:pPr>
        <w:rPr>
          <w:lang w:val="en-US"/>
        </w:rPr>
      </w:pPr>
      <w:r w:rsidRPr="00E82E14">
        <w:rPr>
          <w:lang w:val="en-US"/>
        </w:rPr>
        <w:lastRenderedPageBreak/>
        <w:t>To verify the quality of the system, testing was organized into four main categories:</w:t>
      </w:r>
    </w:p>
    <w:p w14:paraId="0F80CC79" w14:textId="77777777" w:rsidR="00E82E14" w:rsidRPr="00E82E14" w:rsidRDefault="00E82E14">
      <w:pPr>
        <w:numPr>
          <w:ilvl w:val="0"/>
          <w:numId w:val="46"/>
        </w:numPr>
        <w:rPr>
          <w:lang w:val="en-US"/>
        </w:rPr>
      </w:pPr>
      <w:r w:rsidRPr="00E82E14">
        <w:rPr>
          <w:b/>
          <w:bCs/>
          <w:lang w:val="en-US"/>
        </w:rPr>
        <w:t>Unit Testing:</w:t>
      </w:r>
      <w:r w:rsidRPr="00E82E14">
        <w:rPr>
          <w:lang w:val="en-US"/>
        </w:rPr>
        <w:t xml:space="preserve"> Individual functions and business logic components were tested separately to ensure that financial calculations produced accurate results. This included testing expense calculations, budget analysis, recurring transactions, and other core financial operations. Special cases, such as invalid values and unusual user inputs, were also checked to ensure system stability.</w:t>
      </w:r>
    </w:p>
    <w:p w14:paraId="5B30F4BB" w14:textId="77777777" w:rsidR="00E82E14" w:rsidRPr="00E82E14" w:rsidRDefault="00E82E14">
      <w:pPr>
        <w:numPr>
          <w:ilvl w:val="0"/>
          <w:numId w:val="46"/>
        </w:numPr>
        <w:rPr>
          <w:lang w:val="en-US"/>
        </w:rPr>
      </w:pPr>
      <w:r w:rsidRPr="00E82E14">
        <w:rPr>
          <w:b/>
          <w:bCs/>
          <w:lang w:val="en-US"/>
        </w:rPr>
        <w:t>Database Testing:</w:t>
      </w:r>
      <w:r w:rsidRPr="00E82E14">
        <w:rPr>
          <w:lang w:val="en-US"/>
        </w:rPr>
        <w:t xml:space="preserve"> The local SQLite database was tested to verify that data could be added, updated, deleted, and retrieved correctly. These tests ensured that financial records remained accurate and protected from data loss, even in unexpected situations such as application interruptions.</w:t>
      </w:r>
    </w:p>
    <w:p w14:paraId="00299250" w14:textId="4B511859" w:rsidR="00E82E14" w:rsidRPr="00E82E14" w:rsidRDefault="00E82E14">
      <w:pPr>
        <w:numPr>
          <w:ilvl w:val="0"/>
          <w:numId w:val="46"/>
        </w:numPr>
        <w:rPr>
          <w:lang w:val="en-US"/>
        </w:rPr>
      </w:pPr>
      <w:r w:rsidRPr="00E82E14">
        <w:rPr>
          <w:b/>
          <w:bCs/>
          <w:lang w:val="en-US"/>
        </w:rPr>
        <w:t>State Management Testing:</w:t>
      </w:r>
      <w:r w:rsidRPr="00E82E14">
        <w:rPr>
          <w:lang w:val="en-US"/>
        </w:rPr>
        <w:t xml:space="preserve"> Since SpendWise uses Riverpod for state management</w:t>
      </w:r>
      <w:sdt>
        <w:sdtPr>
          <w:rPr>
            <w:lang w:val="en-US"/>
          </w:rPr>
          <w:id w:val="-58560792"/>
          <w:citation/>
        </w:sdtPr>
        <w:sdtContent>
          <w:r>
            <w:rPr>
              <w:lang w:val="en-US"/>
            </w:rPr>
            <w:fldChar w:fldCharType="begin"/>
          </w:r>
          <w:r>
            <w:rPr>
              <w:lang w:val="en-US"/>
            </w:rPr>
            <w:instrText xml:space="preserve"> CITATION Has24 \l 1033 </w:instrText>
          </w:r>
          <w:r>
            <w:rPr>
              <w:lang w:val="en-US"/>
            </w:rPr>
            <w:fldChar w:fldCharType="separate"/>
          </w:r>
          <w:r>
            <w:rPr>
              <w:noProof/>
              <w:lang w:val="en-US"/>
            </w:rPr>
            <w:t xml:space="preserve"> </w:t>
          </w:r>
          <w:r w:rsidRPr="00E82E14">
            <w:rPr>
              <w:noProof/>
              <w:lang w:val="en-US"/>
            </w:rPr>
            <w:t>(Hassan, 2024)</w:t>
          </w:r>
          <w:r>
            <w:rPr>
              <w:lang w:val="en-US"/>
            </w:rPr>
            <w:fldChar w:fldCharType="end"/>
          </w:r>
        </w:sdtContent>
      </w:sdt>
      <w:r w:rsidRPr="00E82E14">
        <w:rPr>
          <w:lang w:val="en-US"/>
        </w:rPr>
        <w:t>, tests were performed to confirm that user actions correctly updated the application interface. For example, when a user adds a new expense, the system should immediately update the relevant screens, balances, and financial summaries.</w:t>
      </w:r>
    </w:p>
    <w:p w14:paraId="55DEBB83" w14:textId="77777777" w:rsidR="00E82E14" w:rsidRPr="00E82E14" w:rsidRDefault="00E82E14">
      <w:pPr>
        <w:numPr>
          <w:ilvl w:val="0"/>
          <w:numId w:val="46"/>
        </w:numPr>
        <w:rPr>
          <w:lang w:val="en-US"/>
        </w:rPr>
      </w:pPr>
      <w:r w:rsidRPr="00E82E14">
        <w:rPr>
          <w:b/>
          <w:bCs/>
          <w:lang w:val="en-US"/>
        </w:rPr>
        <w:t>Acceptance Testing:</w:t>
      </w:r>
      <w:r w:rsidRPr="00E82E14">
        <w:rPr>
          <w:lang w:val="en-US"/>
        </w:rPr>
        <w:t xml:space="preserve"> The application was continuously reviewed and evaluated by the academic supervisors throughout the development process. Their feedback was used to verify that the implemented features met the project requirements and provided a user experience consistent with the original system objectives.</w:t>
      </w:r>
    </w:p>
    <w:p w14:paraId="5CCC7020" w14:textId="77777777" w:rsidR="00E82E14" w:rsidRPr="00E82E14" w:rsidRDefault="00E82E14" w:rsidP="00E82E14">
      <w:pPr>
        <w:rPr>
          <w:lang w:val="en-US"/>
        </w:rPr>
      </w:pPr>
      <w:r w:rsidRPr="00E82E14">
        <w:rPr>
          <w:lang w:val="en-US"/>
        </w:rPr>
        <w:t>Through continuous testing and validation, SpendWise achieved a high level of reliability, data accuracy, and usability, ensuring that users can manage their financial information with confidence.</w:t>
      </w:r>
    </w:p>
    <w:p w14:paraId="634BDC55" w14:textId="77777777" w:rsidR="00A5430A" w:rsidRDefault="00A5430A" w:rsidP="00CA7D06">
      <w:pPr>
        <w:rPr>
          <w:lang w:val="en-US"/>
        </w:rPr>
      </w:pPr>
    </w:p>
    <w:p w14:paraId="5DCA4676" w14:textId="77777777" w:rsidR="00A5430A" w:rsidRDefault="00A5430A" w:rsidP="00CA7D06">
      <w:pPr>
        <w:rPr>
          <w:lang w:val="en-US"/>
        </w:rPr>
      </w:pPr>
    </w:p>
    <w:p w14:paraId="1EB9950F" w14:textId="41B415E6" w:rsidR="00A5430A" w:rsidRPr="00A5430A" w:rsidRDefault="00A5430A" w:rsidP="00CA7D06">
      <w:pPr>
        <w:pStyle w:val="Heading3"/>
        <w:rPr>
          <w:lang w:val="en-US"/>
        </w:rPr>
      </w:pPr>
      <w:bookmarkStart w:id="47" w:name="_Toc233645109"/>
      <w:proofErr w:type="gramStart"/>
      <w:r>
        <w:rPr>
          <w:lang w:val="en-US"/>
        </w:rPr>
        <w:t xml:space="preserve">3.3.5 </w:t>
      </w:r>
      <w:r w:rsidRPr="00C65C97">
        <w:rPr>
          <w:lang w:val="en-US"/>
        </w:rPr>
        <w:t xml:space="preserve"> </w:t>
      </w:r>
      <w:r w:rsidRPr="00A5430A">
        <w:rPr>
          <w:lang w:val="en-US"/>
        </w:rPr>
        <w:t>Release</w:t>
      </w:r>
      <w:proofErr w:type="gramEnd"/>
      <w:r w:rsidRPr="00A5430A">
        <w:rPr>
          <w:lang w:val="en-US"/>
        </w:rPr>
        <w:t xml:space="preserve"> Phase</w:t>
      </w:r>
      <w:bookmarkEnd w:id="47"/>
    </w:p>
    <w:p w14:paraId="50982CE0" w14:textId="77777777" w:rsidR="00A5430A" w:rsidRPr="00A5430A" w:rsidRDefault="00A5430A" w:rsidP="00CA7D06">
      <w:pPr>
        <w:rPr>
          <w:lang w:val="en-US"/>
        </w:rPr>
      </w:pPr>
      <w:r w:rsidRPr="00A5430A">
        <w:rPr>
          <w:lang w:val="en-US"/>
        </w:rPr>
        <w:t xml:space="preserve">The Release Phase represents the culmination of the iterative Extreme Programming lifecycle for </w:t>
      </w:r>
      <w:r w:rsidRPr="00A5430A">
        <w:rPr>
          <w:b/>
          <w:bCs/>
          <w:lang w:val="en-US"/>
        </w:rPr>
        <w:t>SpendWise</w:t>
      </w:r>
      <w:r w:rsidRPr="00A5430A">
        <w:rPr>
          <w:lang w:val="en-US"/>
        </w:rPr>
        <w:t>, wherein the thoroughly tested codebase transitions from an isolated development sandbox into a production-ready software executable. In accordance with XP practices, releases are executed incrementally rather than through a single, risky monolithic deployment. This deployment pipeline ensures that core modules—such as the relational database engine, state managers, and cryptographic user authentication tunnels—cohere flawlessly into a production-grade binary target.</w:t>
      </w:r>
    </w:p>
    <w:p w14:paraId="78FE71B3" w14:textId="77777777" w:rsidR="00A5430A" w:rsidRPr="00A5430A" w:rsidRDefault="00A5430A" w:rsidP="00CA7D06">
      <w:pPr>
        <w:rPr>
          <w:lang w:val="en-US"/>
        </w:rPr>
      </w:pPr>
      <w:r w:rsidRPr="00A5430A">
        <w:rPr>
          <w:lang w:val="en-US"/>
        </w:rPr>
        <w:lastRenderedPageBreak/>
        <w:t>The operational steps executed during this final deployment stage include:</w:t>
      </w:r>
    </w:p>
    <w:p w14:paraId="545CE88C" w14:textId="77777777" w:rsidR="00A5430A" w:rsidRPr="00A5430A" w:rsidRDefault="00A5430A">
      <w:pPr>
        <w:numPr>
          <w:ilvl w:val="0"/>
          <w:numId w:val="10"/>
        </w:numPr>
        <w:rPr>
          <w:lang w:val="en-US"/>
        </w:rPr>
      </w:pPr>
      <w:r w:rsidRPr="00A5430A">
        <w:rPr>
          <w:b/>
          <w:bCs/>
          <w:lang w:val="en-US"/>
        </w:rPr>
        <w:t>Codebase Compaction and Obfuscation:</w:t>
      </w:r>
      <w:r w:rsidRPr="00A5430A">
        <w:rPr>
          <w:lang w:val="en-US"/>
        </w:rPr>
        <w:t xml:space="preserve"> To protect the financial logic and data mapping schemas from reverse engineering, the developer utilized Dart’s advanced compiler tools to execute full dead-code elimination (tree-shaking) and code obfuscation. This process stripped all debugging symbols and minimized the production binary size, significantly enhancing runtime execution speeds on the target device architecture.</w:t>
      </w:r>
    </w:p>
    <w:p w14:paraId="0B521AE7" w14:textId="77777777" w:rsidR="00A5430A" w:rsidRPr="00A5430A" w:rsidRDefault="00A5430A">
      <w:pPr>
        <w:numPr>
          <w:ilvl w:val="0"/>
          <w:numId w:val="10"/>
        </w:numPr>
        <w:rPr>
          <w:lang w:val="en-US"/>
        </w:rPr>
      </w:pPr>
      <w:r w:rsidRPr="00A5430A">
        <w:rPr>
          <w:b/>
          <w:bCs/>
          <w:lang w:val="en-US"/>
        </w:rPr>
        <w:t>Proactive Security Hardening:</w:t>
      </w:r>
      <w:r w:rsidRPr="00A5430A">
        <w:rPr>
          <w:lang w:val="en-US"/>
        </w:rPr>
        <w:t xml:space="preserve"> The local persistence layer was configured to prevent data exposure. Biometric fingerprint and PIN validation pipelines were embedded directly into the native runtime lifecycle, blocking unauthorized access to the application’s state containers during background suspend states.</w:t>
      </w:r>
    </w:p>
    <w:p w14:paraId="67DED3CD" w14:textId="77777777" w:rsidR="00A5430A" w:rsidRPr="00A5430A" w:rsidRDefault="00A5430A">
      <w:pPr>
        <w:numPr>
          <w:ilvl w:val="0"/>
          <w:numId w:val="10"/>
        </w:numPr>
        <w:rPr>
          <w:lang w:val="en-US"/>
        </w:rPr>
      </w:pPr>
      <w:r w:rsidRPr="00A5430A">
        <w:rPr>
          <w:b/>
          <w:bCs/>
          <w:lang w:val="en-US"/>
        </w:rPr>
        <w:t>Production Infrastructure Migration:</w:t>
      </w:r>
      <w:r w:rsidRPr="00A5430A">
        <w:rPr>
          <w:lang w:val="en-US"/>
        </w:rPr>
        <w:t xml:space="preserve"> The underlying storage and synchronization bridges were officially migrated from a loose development environment to a production-grade cloud tier. This involved configuring strict Firebase Security Rules to restrict real-time data node reads and writes exclusively to authenticated user IDs, ensuring complete compliance with modern data sovereignty protocols.</w:t>
      </w:r>
    </w:p>
    <w:p w14:paraId="6A704F0A" w14:textId="77777777" w:rsidR="00A5430A" w:rsidRDefault="00A5430A">
      <w:pPr>
        <w:numPr>
          <w:ilvl w:val="0"/>
          <w:numId w:val="10"/>
        </w:numPr>
        <w:rPr>
          <w:lang w:val="en-US"/>
        </w:rPr>
      </w:pPr>
      <w:r w:rsidRPr="00A5430A">
        <w:rPr>
          <w:b/>
          <w:bCs/>
          <w:lang w:val="en-US"/>
        </w:rPr>
        <w:t>Final Target Environment Validation:</w:t>
      </w:r>
      <w:r w:rsidRPr="00A5430A">
        <w:rPr>
          <w:lang w:val="en-US"/>
        </w:rPr>
        <w:t xml:space="preserve"> The final release build (.</w:t>
      </w:r>
      <w:proofErr w:type="spellStart"/>
      <w:r w:rsidRPr="00A5430A">
        <w:rPr>
          <w:lang w:val="en-US"/>
        </w:rPr>
        <w:t>apk</w:t>
      </w:r>
      <w:proofErr w:type="spellEnd"/>
      <w:r w:rsidRPr="00A5430A">
        <w:rPr>
          <w:lang w:val="en-US"/>
        </w:rPr>
        <w:t>) was exported and subjected to rigorous stress and performance testing on physical hardware—specifically a Xiaomi Redmi Note 14 5G running HyperOS—to verify that asynchronous synchronization queues, dynamic reporting layout charts, and file export operations function smoothly under constrained system resources.</w:t>
      </w:r>
    </w:p>
    <w:p w14:paraId="36829B00" w14:textId="77777777" w:rsidR="00A5430A" w:rsidRDefault="00A5430A" w:rsidP="00CA7D06">
      <w:pPr>
        <w:rPr>
          <w:lang w:val="en-US"/>
        </w:rPr>
      </w:pPr>
    </w:p>
    <w:p w14:paraId="362804D8" w14:textId="77777777" w:rsidR="00A5430A" w:rsidRDefault="00A5430A" w:rsidP="00CA7D06">
      <w:pPr>
        <w:rPr>
          <w:lang w:val="en-US"/>
        </w:rPr>
      </w:pPr>
    </w:p>
    <w:p w14:paraId="432BF694" w14:textId="77777777" w:rsidR="00A5430A" w:rsidRPr="00A5430A" w:rsidRDefault="00A5430A" w:rsidP="00CA7D06">
      <w:pPr>
        <w:pStyle w:val="Heading2"/>
        <w:rPr>
          <w:lang w:val="en-US"/>
        </w:rPr>
      </w:pPr>
      <w:bookmarkStart w:id="48" w:name="_Toc233645110"/>
      <w:r w:rsidRPr="00A5430A">
        <w:rPr>
          <w:lang w:val="en-US"/>
        </w:rPr>
        <w:t>3.4 Development Technologies and Tools</w:t>
      </w:r>
      <w:bookmarkEnd w:id="48"/>
    </w:p>
    <w:p w14:paraId="089F57BF" w14:textId="77777777" w:rsidR="00A5430A" w:rsidRPr="00A5430A" w:rsidRDefault="00A5430A" w:rsidP="00CA7D06">
      <w:pPr>
        <w:rPr>
          <w:lang w:val="en-US"/>
        </w:rPr>
      </w:pPr>
      <w:r w:rsidRPr="00A5430A">
        <w:rPr>
          <w:lang w:val="en-US"/>
        </w:rPr>
        <w:t xml:space="preserve">The technical success, architectural resilience, and computational efficiency of a mobile financial application depend heavily on the selection of its core development stack. For a system operating under an offline-first data model with remote cloud synchronization pipelines, the tools must provide strict compile-time safety, high runtime performance, and rapid UI iteration loops. This section provides a rigorous academic justification for the programming languages, software development kits (SDKs), and integrated </w:t>
      </w:r>
      <w:r w:rsidRPr="00A5430A">
        <w:rPr>
          <w:lang w:val="en-US"/>
        </w:rPr>
        <w:lastRenderedPageBreak/>
        <w:t xml:space="preserve">development environments (IDEs) implemented to bring the </w:t>
      </w:r>
      <w:r w:rsidRPr="00A5430A">
        <w:rPr>
          <w:b/>
          <w:bCs/>
          <w:lang w:val="en-US"/>
        </w:rPr>
        <w:t>SpendWise</w:t>
      </w:r>
      <w:r w:rsidRPr="00A5430A">
        <w:rPr>
          <w:lang w:val="en-US"/>
        </w:rPr>
        <w:t xml:space="preserve"> platform to fruition.</w:t>
      </w:r>
    </w:p>
    <w:p w14:paraId="63F5F4E7" w14:textId="77777777" w:rsidR="00A5430A" w:rsidRPr="00A5430A" w:rsidRDefault="00A5430A" w:rsidP="00CA7D06">
      <w:pPr>
        <w:pStyle w:val="Heading3"/>
        <w:rPr>
          <w:lang w:val="en-US"/>
        </w:rPr>
      </w:pPr>
      <w:bookmarkStart w:id="49" w:name="_Toc233645111"/>
      <w:r w:rsidRPr="00A5430A">
        <w:rPr>
          <w:lang w:val="en-US"/>
        </w:rPr>
        <w:t>3.4.1 Flutter SDK (Software Development Kit)</w:t>
      </w:r>
      <w:bookmarkEnd w:id="49"/>
    </w:p>
    <w:p w14:paraId="6DC13CCC" w14:textId="77777777" w:rsidR="00A5430A" w:rsidRPr="00A5430A" w:rsidRDefault="00A5430A" w:rsidP="00CA7D06">
      <w:pPr>
        <w:rPr>
          <w:lang w:val="en-US"/>
        </w:rPr>
      </w:pPr>
      <w:r w:rsidRPr="00A5430A">
        <w:rPr>
          <w:lang w:val="en-US"/>
        </w:rPr>
        <w:t xml:space="preserve">To establish a highly performant and unified user interface across target deployment environments, the platform was engineered using the </w:t>
      </w:r>
      <w:r w:rsidRPr="00A5430A">
        <w:rPr>
          <w:b/>
          <w:bCs/>
          <w:lang w:val="en-US"/>
        </w:rPr>
        <w:t>Flutter</w:t>
      </w:r>
      <w:r w:rsidRPr="00A5430A">
        <w:rPr>
          <w:lang w:val="en-US"/>
        </w:rPr>
        <w:t xml:space="preserve"> framework. Developed by Google, Flutter is an open-source, cross-platform UI software development kit that bypasses traditional platform-specific native UI wrappers. Instead, it renders every graphical element directly onto the device screen using an advanced hardware-accelerated graphics processing engine.</w:t>
      </w:r>
    </w:p>
    <w:p w14:paraId="29465A1E" w14:textId="77777777" w:rsidR="00A5430A" w:rsidRPr="00A5430A" w:rsidRDefault="00A5430A" w:rsidP="00CA7D06">
      <w:pPr>
        <w:rPr>
          <w:lang w:val="en-US"/>
        </w:rPr>
      </w:pPr>
      <w:r w:rsidRPr="00A5430A">
        <w:rPr>
          <w:lang w:val="en-US"/>
        </w:rPr>
        <w:t>The architectural rationale for selecting Flutter within this sole-developer graduation project includes:</w:t>
      </w:r>
    </w:p>
    <w:p w14:paraId="0AFBFC0E" w14:textId="77777777" w:rsidR="00A5430A" w:rsidRPr="00A5430A" w:rsidRDefault="00A5430A">
      <w:pPr>
        <w:numPr>
          <w:ilvl w:val="0"/>
          <w:numId w:val="11"/>
        </w:numPr>
        <w:rPr>
          <w:lang w:val="en-US"/>
        </w:rPr>
      </w:pPr>
      <w:r w:rsidRPr="00A5430A">
        <w:rPr>
          <w:b/>
          <w:bCs/>
          <w:lang w:val="en-US"/>
        </w:rPr>
        <w:t>Single Codebase Efficiency:</w:t>
      </w:r>
      <w:r w:rsidRPr="00A5430A">
        <w:rPr>
          <w:lang w:val="en-US"/>
        </w:rPr>
        <w:t xml:space="preserve"> Developing separate codebases for different mobile platforms significantly compounds the verification and maintenance overhead. Flutter eliminates this redundancy by enabling the compilation of a single, unified Dart source code catalog into high-performance native machine code.</w:t>
      </w:r>
    </w:p>
    <w:p w14:paraId="00015FAF" w14:textId="77777777" w:rsidR="00A5430A" w:rsidRPr="00A5430A" w:rsidRDefault="00A5430A">
      <w:pPr>
        <w:numPr>
          <w:ilvl w:val="0"/>
          <w:numId w:val="11"/>
        </w:numPr>
        <w:rPr>
          <w:lang w:val="en-US"/>
        </w:rPr>
      </w:pPr>
      <w:r w:rsidRPr="00A5430A">
        <w:rPr>
          <w:b/>
          <w:bCs/>
          <w:lang w:val="en-US"/>
        </w:rPr>
        <w:t>Declarative Widget Tree Architecture:</w:t>
      </w:r>
      <w:r w:rsidRPr="00A5430A">
        <w:rPr>
          <w:lang w:val="en-US"/>
        </w:rPr>
        <w:t xml:space="preserve"> Flutter organizes its presentation tier around a declarative programming paradigm, where the user interface is a direct mathematical function of the current application state. This structural alignment perfectly matches the Clean Architecture and reactive state management patterns (BLoC/Cubit) built into </w:t>
      </w:r>
      <w:r w:rsidRPr="00A5430A">
        <w:rPr>
          <w:b/>
          <w:bCs/>
          <w:lang w:val="en-US"/>
        </w:rPr>
        <w:t>SpendWise</w:t>
      </w:r>
      <w:r w:rsidRPr="00A5430A">
        <w:rPr>
          <w:lang w:val="en-US"/>
        </w:rPr>
        <w:t>.</w:t>
      </w:r>
    </w:p>
    <w:p w14:paraId="4FC071B3" w14:textId="77777777" w:rsidR="00A5430A" w:rsidRPr="00A5430A" w:rsidRDefault="00A5430A">
      <w:pPr>
        <w:numPr>
          <w:ilvl w:val="0"/>
          <w:numId w:val="11"/>
        </w:numPr>
        <w:rPr>
          <w:lang w:val="en-US"/>
        </w:rPr>
      </w:pPr>
      <w:r w:rsidRPr="00A5430A">
        <w:rPr>
          <w:b/>
          <w:bCs/>
          <w:lang w:val="en-US"/>
        </w:rPr>
        <w:t>High-Frequency Hot Reload:</w:t>
      </w:r>
      <w:r w:rsidRPr="00A5430A">
        <w:rPr>
          <w:lang w:val="en-US"/>
        </w:rPr>
        <w:t xml:space="preserve"> The framework’s ability to inject updated source files directly into a running Dart Virtual Machine allowed the developer to iterate user layouts, optimize complex state deltas, and correct interface glitches instantly without initiating time-consuming full recompilation sub-routines.</w:t>
      </w:r>
    </w:p>
    <w:p w14:paraId="24D6B18D" w14:textId="77777777" w:rsidR="00A5430A" w:rsidRPr="00A5430A" w:rsidRDefault="00A5430A" w:rsidP="00CA7D06">
      <w:pPr>
        <w:pStyle w:val="Heading3"/>
        <w:rPr>
          <w:lang w:val="en-US"/>
        </w:rPr>
      </w:pPr>
      <w:bookmarkStart w:id="50" w:name="_Toc233645112"/>
      <w:r w:rsidRPr="00A5430A">
        <w:rPr>
          <w:lang w:val="en-US"/>
        </w:rPr>
        <w:t>3.4.2 Dart Programming Language</w:t>
      </w:r>
      <w:bookmarkEnd w:id="50"/>
    </w:p>
    <w:p w14:paraId="5B664789" w14:textId="77777777" w:rsidR="00A5430A" w:rsidRPr="00A5430A" w:rsidRDefault="00A5430A" w:rsidP="00CA7D06">
      <w:pPr>
        <w:rPr>
          <w:lang w:val="en-US"/>
        </w:rPr>
      </w:pPr>
      <w:r w:rsidRPr="00A5430A">
        <w:rPr>
          <w:lang w:val="en-US"/>
        </w:rPr>
        <w:t xml:space="preserve">The foundational logic, architectural entities, and repository structures of </w:t>
      </w:r>
      <w:r w:rsidRPr="00A5430A">
        <w:rPr>
          <w:b/>
          <w:bCs/>
          <w:lang w:val="en-US"/>
        </w:rPr>
        <w:t>SpendWise</w:t>
      </w:r>
      <w:r w:rsidRPr="00A5430A">
        <w:rPr>
          <w:lang w:val="en-US"/>
        </w:rPr>
        <w:t xml:space="preserve"> are authored entirely in </w:t>
      </w:r>
      <w:r w:rsidRPr="00A5430A">
        <w:rPr>
          <w:b/>
          <w:bCs/>
          <w:lang w:val="en-US"/>
        </w:rPr>
        <w:t>Dart</w:t>
      </w:r>
      <w:r w:rsidRPr="00A5430A">
        <w:rPr>
          <w:lang w:val="en-US"/>
        </w:rPr>
        <w:t>—a client-optimized, object-oriented, class-based language engineered for rapid application deployment across multiple platform infrastructures.</w:t>
      </w:r>
    </w:p>
    <w:p w14:paraId="7DD34063" w14:textId="77777777" w:rsidR="00A5430A" w:rsidRPr="00A5430A" w:rsidRDefault="00A5430A" w:rsidP="00CA7D06">
      <w:pPr>
        <w:rPr>
          <w:lang w:val="en-US"/>
        </w:rPr>
      </w:pPr>
      <w:r w:rsidRPr="00A5430A">
        <w:rPr>
          <w:lang w:val="en-US"/>
        </w:rPr>
        <w:lastRenderedPageBreak/>
        <w:t>Dart provides critical engineering features that directly support the application’s core financial modules:</w:t>
      </w:r>
    </w:p>
    <w:p w14:paraId="2C5A0C34" w14:textId="77777777" w:rsidR="00A5430A" w:rsidRPr="00A5430A" w:rsidRDefault="00A5430A">
      <w:pPr>
        <w:numPr>
          <w:ilvl w:val="0"/>
          <w:numId w:val="12"/>
        </w:numPr>
        <w:rPr>
          <w:lang w:val="en-US"/>
        </w:rPr>
      </w:pPr>
      <w:r w:rsidRPr="00A5430A">
        <w:rPr>
          <w:b/>
          <w:bCs/>
          <w:lang w:val="en-US"/>
        </w:rPr>
        <w:t>Sound Null-Safety Matrix:</w:t>
      </w:r>
      <w:r w:rsidRPr="00A5430A">
        <w:rPr>
          <w:lang w:val="en-US"/>
        </w:rPr>
        <w:t xml:space="preserve"> Dart enforces absolute null-safety at compile time. By treating variables as non-nullable by default, the compiler guarantees that the application will never trigger runtime </w:t>
      </w:r>
      <w:proofErr w:type="spellStart"/>
      <w:r w:rsidRPr="00A5430A">
        <w:rPr>
          <w:lang w:val="en-US"/>
        </w:rPr>
        <w:t>NullPointerException</w:t>
      </w:r>
      <w:proofErr w:type="spellEnd"/>
      <w:r w:rsidRPr="00A5430A">
        <w:rPr>
          <w:lang w:val="en-US"/>
        </w:rPr>
        <w:t xml:space="preserve"> failures during the execution of complex transaction equations, rendering local storage queries, or computing budget ceilings.</w:t>
      </w:r>
    </w:p>
    <w:p w14:paraId="1592F2A5" w14:textId="77777777" w:rsidR="00A5430A" w:rsidRPr="00A5430A" w:rsidRDefault="00A5430A">
      <w:pPr>
        <w:numPr>
          <w:ilvl w:val="0"/>
          <w:numId w:val="12"/>
        </w:numPr>
        <w:rPr>
          <w:lang w:val="en-US"/>
        </w:rPr>
      </w:pPr>
      <w:r w:rsidRPr="00A5430A">
        <w:rPr>
          <w:b/>
          <w:bCs/>
          <w:lang w:val="en-US"/>
        </w:rPr>
        <w:t>Dual Compilation Pipeline (AOT &amp; JIT):</w:t>
      </w:r>
      <w:r w:rsidRPr="00A5430A">
        <w:rPr>
          <w:lang w:val="en-US"/>
        </w:rPr>
        <w:t xml:space="preserve"> During the active implementation and testing phases, Dart operates via a Just-In-Time (JIT) compilation mechanism to empower hot reloading and interactive logging. For final production delivery, the code is passed through an Ahead-Of-Time (AOT) compiler that outputs highly optimized, native machine instructions. This switch results in instant application launch times and fluid graphical transitions under constrained hardware resources.</w:t>
      </w:r>
    </w:p>
    <w:p w14:paraId="41736FEB" w14:textId="77777777" w:rsidR="00A5430A" w:rsidRDefault="00A5430A">
      <w:pPr>
        <w:numPr>
          <w:ilvl w:val="0"/>
          <w:numId w:val="12"/>
        </w:numPr>
        <w:rPr>
          <w:lang w:val="en-US"/>
        </w:rPr>
      </w:pPr>
      <w:r w:rsidRPr="00A5430A">
        <w:rPr>
          <w:b/>
          <w:bCs/>
          <w:lang w:val="en-US"/>
        </w:rPr>
        <w:t>Asynchronous Streams and Concurrency:</w:t>
      </w:r>
      <w:r w:rsidRPr="00A5430A">
        <w:rPr>
          <w:lang w:val="en-US"/>
        </w:rPr>
        <w:t xml:space="preserve"> Financial synchronization tasks require efficient background execution loops to prevent blocking the main rendering thread. Dart natively implements explicit asynchronous programming abstractions, such as Futures and Streams, allowing the application to process complex database operations and network socket transactions concurrently without compromising user interface responsiveness.</w:t>
      </w:r>
    </w:p>
    <w:p w14:paraId="139D8CF6" w14:textId="77777777" w:rsidR="00A5430A" w:rsidRDefault="00A5430A" w:rsidP="00CA7D06">
      <w:pPr>
        <w:rPr>
          <w:lang w:val="en-US"/>
        </w:rPr>
      </w:pPr>
    </w:p>
    <w:p w14:paraId="561394A7" w14:textId="45D4E68D" w:rsidR="00A5430A" w:rsidRPr="00A5430A" w:rsidRDefault="00A5430A" w:rsidP="00CA7D06">
      <w:pPr>
        <w:pStyle w:val="Heading3"/>
        <w:rPr>
          <w:lang w:val="en-US"/>
        </w:rPr>
      </w:pPr>
      <w:bookmarkStart w:id="51" w:name="_Toc233645113"/>
      <w:r w:rsidRPr="00A5430A">
        <w:rPr>
          <w:lang w:val="en-US"/>
        </w:rPr>
        <w:t>3.4.3 Sqflite Local Database Engine</w:t>
      </w:r>
      <w:bookmarkEnd w:id="51"/>
    </w:p>
    <w:p w14:paraId="483ABA63" w14:textId="77777777" w:rsidR="00A5430A" w:rsidRPr="00A5430A" w:rsidRDefault="00A5430A" w:rsidP="00CA7D06">
      <w:pPr>
        <w:rPr>
          <w:lang w:val="en-US"/>
        </w:rPr>
      </w:pPr>
      <w:r w:rsidRPr="00A5430A">
        <w:rPr>
          <w:lang w:val="en-US"/>
        </w:rPr>
        <w:t xml:space="preserve">To support the absolute offline autonomy demanded by the Local-First architectural paradigm, </w:t>
      </w:r>
      <w:r w:rsidRPr="00A5430A">
        <w:rPr>
          <w:b/>
          <w:bCs/>
          <w:lang w:val="en-US"/>
        </w:rPr>
        <w:t>SpendWise</w:t>
      </w:r>
      <w:r w:rsidRPr="00A5430A">
        <w:rPr>
          <w:lang w:val="en-US"/>
        </w:rPr>
        <w:t xml:space="preserve"> implements the </w:t>
      </w:r>
      <w:r w:rsidRPr="00A5430A">
        <w:rPr>
          <w:b/>
          <w:bCs/>
          <w:lang w:val="en-US"/>
        </w:rPr>
        <w:t>Sqflite</w:t>
      </w:r>
      <w:r w:rsidRPr="00A5430A">
        <w:rPr>
          <w:lang w:val="en-US"/>
        </w:rPr>
        <w:t xml:space="preserve"> plugin as its embedded persistence database layer. Sqflite is a robust, lightweight wrapper around the native relational SQLite library compiled directly into the application sandbox environment for mobile platforms.</w:t>
      </w:r>
    </w:p>
    <w:p w14:paraId="100D5224" w14:textId="77777777" w:rsidR="00A5430A" w:rsidRPr="00A5430A" w:rsidRDefault="00A5430A" w:rsidP="00CA7D06">
      <w:pPr>
        <w:rPr>
          <w:lang w:val="en-US"/>
        </w:rPr>
      </w:pPr>
      <w:r w:rsidRPr="00A5430A">
        <w:rPr>
          <w:lang w:val="en-US"/>
        </w:rPr>
        <w:t>The engineering justifications for deploying this specific persistence engine inside the framework include:</w:t>
      </w:r>
    </w:p>
    <w:p w14:paraId="6A14F150" w14:textId="77777777" w:rsidR="00A5430A" w:rsidRPr="00A5430A" w:rsidRDefault="00A5430A">
      <w:pPr>
        <w:numPr>
          <w:ilvl w:val="0"/>
          <w:numId w:val="13"/>
        </w:numPr>
        <w:rPr>
          <w:lang w:val="en-US"/>
        </w:rPr>
      </w:pPr>
      <w:r w:rsidRPr="00A5430A">
        <w:rPr>
          <w:b/>
          <w:bCs/>
          <w:lang w:val="en-US"/>
        </w:rPr>
        <w:t>Relational Query Efficiency:</w:t>
      </w:r>
      <w:r w:rsidRPr="00A5430A">
        <w:rPr>
          <w:lang w:val="en-US"/>
        </w:rPr>
        <w:t xml:space="preserve"> Personal finance data is fundamentally structured and highly relational, requiring deep links between specific wallets, categorical configurations, and individual transaction logs. Sqflite handles structured SQL execution natively, enabling the application to execute high-</w:t>
      </w:r>
      <w:r w:rsidRPr="00A5430A">
        <w:rPr>
          <w:lang w:val="en-US"/>
        </w:rPr>
        <w:lastRenderedPageBreak/>
        <w:t>performance query indexing, grouping filters, and table joins without runtime degradation.</w:t>
      </w:r>
    </w:p>
    <w:p w14:paraId="407A79C8" w14:textId="77777777" w:rsidR="00A5430A" w:rsidRPr="00A5430A" w:rsidRDefault="00A5430A">
      <w:pPr>
        <w:numPr>
          <w:ilvl w:val="0"/>
          <w:numId w:val="13"/>
        </w:numPr>
        <w:rPr>
          <w:lang w:val="en-US"/>
        </w:rPr>
      </w:pPr>
      <w:r w:rsidRPr="00A5430A">
        <w:rPr>
          <w:b/>
          <w:bCs/>
          <w:lang w:val="en-US"/>
        </w:rPr>
        <w:t>ACID Compliance Guarantee:</w:t>
      </w:r>
      <w:r w:rsidRPr="00A5430A">
        <w:rPr>
          <w:lang w:val="en-US"/>
        </w:rPr>
        <w:t xml:space="preserve"> Financial ledgers reject data corruption or incomplete transactions. Sqflite guarantees absolute atomicity, consistency, isolation, and durability (ACID parameters). For instance, when a recurring transaction rule updates a wallet balance and simultaneously appends a ledger item, the database ensures that either both queries commit successfully or the entire block is safely rolled back.</w:t>
      </w:r>
    </w:p>
    <w:p w14:paraId="359EC0D4" w14:textId="77777777" w:rsidR="00A5430A" w:rsidRPr="00A5430A" w:rsidRDefault="00A5430A">
      <w:pPr>
        <w:numPr>
          <w:ilvl w:val="0"/>
          <w:numId w:val="13"/>
        </w:numPr>
        <w:rPr>
          <w:lang w:val="en-US"/>
        </w:rPr>
      </w:pPr>
      <w:r w:rsidRPr="00A5430A">
        <w:rPr>
          <w:b/>
          <w:bCs/>
          <w:lang w:val="en-US"/>
        </w:rPr>
        <w:t>Asynchronous Integration:</w:t>
      </w:r>
      <w:r w:rsidRPr="00A5430A">
        <w:rPr>
          <w:lang w:val="en-US"/>
        </w:rPr>
        <w:t xml:space="preserve"> The database helper layer is designed to run completely asynchronously, returning pure Dart objects via thread-safe execution streams. This integration prevents resource conflicts, allowing the background processing threads to write bulk synchronization inputs while maintaining complete responsiveness within the visual interfaces.</w:t>
      </w:r>
    </w:p>
    <w:p w14:paraId="26585052" w14:textId="77777777" w:rsidR="00A5430A" w:rsidRPr="00A5430A" w:rsidRDefault="00A5430A" w:rsidP="00CA7D06">
      <w:pPr>
        <w:pStyle w:val="Heading3"/>
        <w:rPr>
          <w:lang w:val="en-US"/>
        </w:rPr>
      </w:pPr>
      <w:bookmarkStart w:id="52" w:name="_Toc233645114"/>
      <w:r w:rsidRPr="00A5430A">
        <w:rPr>
          <w:lang w:val="en-US"/>
        </w:rPr>
        <w:t>3.4.4 Firebase Ecosystem Suite</w:t>
      </w:r>
      <w:bookmarkEnd w:id="52"/>
    </w:p>
    <w:p w14:paraId="250E2252" w14:textId="29225A02" w:rsidR="00A5430A" w:rsidRPr="00A5430A" w:rsidRDefault="00A5430A" w:rsidP="00CA7D06">
      <w:pPr>
        <w:rPr>
          <w:lang w:val="en-US"/>
        </w:rPr>
      </w:pPr>
      <w:r w:rsidRPr="00A5430A">
        <w:rPr>
          <w:lang w:val="en-US"/>
        </w:rPr>
        <w:t xml:space="preserve">While data sovereignty is maintained on-device, multi-device accessibility and data redundancy require a secure cloud bridge. </w:t>
      </w:r>
      <w:r w:rsidRPr="00A5430A">
        <w:rPr>
          <w:b/>
          <w:bCs/>
          <w:lang w:val="en-US"/>
        </w:rPr>
        <w:t>SpendWise</w:t>
      </w:r>
      <w:r w:rsidRPr="00A5430A">
        <w:rPr>
          <w:lang w:val="en-US"/>
        </w:rPr>
        <w:t xml:space="preserve"> utilizes specific target components within the </w:t>
      </w:r>
      <w:r w:rsidRPr="00A5430A">
        <w:rPr>
          <w:b/>
          <w:bCs/>
          <w:lang w:val="en-US"/>
        </w:rPr>
        <w:t>Firebase</w:t>
      </w:r>
      <w:r w:rsidRPr="00A5430A">
        <w:rPr>
          <w:lang w:val="en-US"/>
        </w:rPr>
        <w:t xml:space="preserve"> infrastructure platform to handle backend synchronization without the architectural cost of maintaining a custom server pipeline</w:t>
      </w:r>
      <w:sdt>
        <w:sdtPr>
          <w:rPr>
            <w:lang w:val="en-US"/>
          </w:rPr>
          <w:id w:val="1597357664"/>
          <w:citation/>
        </w:sdtPr>
        <w:sdtContent>
          <w:r w:rsidR="00DF349F">
            <w:rPr>
              <w:lang w:val="en-US"/>
            </w:rPr>
            <w:fldChar w:fldCharType="begin"/>
          </w:r>
          <w:r w:rsidR="00DF349F">
            <w:rPr>
              <w:lang w:val="en-US"/>
            </w:rPr>
            <w:instrText xml:space="preserve"> CITATION Fir25 \l 1033 </w:instrText>
          </w:r>
          <w:r w:rsidR="00DF349F">
            <w:rPr>
              <w:lang w:val="en-US"/>
            </w:rPr>
            <w:fldChar w:fldCharType="separate"/>
          </w:r>
          <w:r w:rsidR="00DF349F">
            <w:rPr>
              <w:noProof/>
              <w:lang w:val="en-US"/>
            </w:rPr>
            <w:t xml:space="preserve"> </w:t>
          </w:r>
          <w:r w:rsidR="00DF349F" w:rsidRPr="00DF349F">
            <w:rPr>
              <w:noProof/>
              <w:lang w:val="en-US"/>
            </w:rPr>
            <w:t>(Firebase, 2025)</w:t>
          </w:r>
          <w:r w:rsidR="00DF349F">
            <w:rPr>
              <w:lang w:val="en-US"/>
            </w:rPr>
            <w:fldChar w:fldCharType="end"/>
          </w:r>
        </w:sdtContent>
      </w:sdt>
      <w:r w:rsidRPr="00A5430A">
        <w:rPr>
          <w:lang w:val="en-US"/>
        </w:rPr>
        <w:t>.</w:t>
      </w:r>
    </w:p>
    <w:p w14:paraId="2A477709" w14:textId="77777777" w:rsidR="00A5430A" w:rsidRPr="00A5430A" w:rsidRDefault="00A5430A" w:rsidP="00CA7D06">
      <w:pPr>
        <w:rPr>
          <w:lang w:val="en-US"/>
        </w:rPr>
      </w:pPr>
      <w:r w:rsidRPr="00A5430A">
        <w:rPr>
          <w:lang w:val="en-US"/>
        </w:rPr>
        <w:t>The backend infrastructure relies exclusively on two specialized sub-modules:</w:t>
      </w:r>
    </w:p>
    <w:p w14:paraId="12AE668B" w14:textId="77777777" w:rsidR="00A5430A" w:rsidRPr="00A5430A" w:rsidRDefault="00A5430A">
      <w:pPr>
        <w:numPr>
          <w:ilvl w:val="0"/>
          <w:numId w:val="14"/>
        </w:numPr>
        <w:rPr>
          <w:lang w:val="en-US"/>
        </w:rPr>
      </w:pPr>
      <w:r w:rsidRPr="00A5430A">
        <w:rPr>
          <w:b/>
          <w:bCs/>
          <w:lang w:val="en-US"/>
        </w:rPr>
        <w:t>Firebase Authentication:</w:t>
      </w:r>
      <w:r w:rsidRPr="00A5430A">
        <w:rPr>
          <w:lang w:val="en-US"/>
        </w:rPr>
        <w:t xml:space="preserve"> User access management is secured via Firebase’s specialized identity token system. This framework handles password verification, secure hashing protocols, and identity token validation entirely in the cloud. By decoupling authentication logic from the local source files, the platform ensures that cryptographic sessions are processed with industry-grade compliance while allowing the client-side system to capture a clean User ID (UID) to partition the backend cloud trees securely.</w:t>
      </w:r>
    </w:p>
    <w:p w14:paraId="47A0A6E8" w14:textId="77777777" w:rsidR="00A5430A" w:rsidRPr="00A5430A" w:rsidRDefault="00A5430A">
      <w:pPr>
        <w:numPr>
          <w:ilvl w:val="0"/>
          <w:numId w:val="14"/>
        </w:numPr>
        <w:rPr>
          <w:lang w:val="en-US"/>
        </w:rPr>
      </w:pPr>
      <w:r w:rsidRPr="00A5430A">
        <w:rPr>
          <w:b/>
          <w:bCs/>
          <w:lang w:val="en-US"/>
        </w:rPr>
        <w:t>Firebase Realtime Database:</w:t>
      </w:r>
      <w:r w:rsidRPr="00A5430A">
        <w:rPr>
          <w:lang w:val="en-US"/>
        </w:rPr>
        <w:t xml:space="preserve"> Remote synchronization is orchestrated through Firebase’s real-time, NoSQL cloud persistence engine. Data states within this node are structured as unified JSON trees. The underlying engine listens continuously to network socket state mutations using native web socket channels. When </w:t>
      </w:r>
      <w:r w:rsidRPr="00A5430A">
        <w:rPr>
          <w:b/>
          <w:bCs/>
          <w:lang w:val="en-US"/>
        </w:rPr>
        <w:t>SpendWise</w:t>
      </w:r>
      <w:r w:rsidRPr="00A5430A">
        <w:rPr>
          <w:lang w:val="en-US"/>
        </w:rPr>
        <w:t xml:space="preserve"> establishes an internet connection, its data synchronization repositories stream local pending records directly upstream, </w:t>
      </w:r>
      <w:r w:rsidRPr="00A5430A">
        <w:rPr>
          <w:lang w:val="en-US"/>
        </w:rPr>
        <w:lastRenderedPageBreak/>
        <w:t>modifying the centralized cloud node dynamically and providing instant cross-device backup synchronization.</w:t>
      </w:r>
    </w:p>
    <w:p w14:paraId="0C67B646" w14:textId="77777777" w:rsidR="00A5430A" w:rsidRPr="00A5430A" w:rsidRDefault="00A5430A" w:rsidP="00CA7D06">
      <w:pPr>
        <w:rPr>
          <w:rtl/>
          <w:lang w:val="en-US"/>
        </w:rPr>
      </w:pPr>
    </w:p>
    <w:p w14:paraId="27012284" w14:textId="77777777" w:rsidR="00A5430A" w:rsidRPr="00A5430A" w:rsidRDefault="00A5430A" w:rsidP="00CA7D06">
      <w:pPr>
        <w:pStyle w:val="Heading3"/>
        <w:rPr>
          <w:lang w:val="en-US"/>
        </w:rPr>
      </w:pPr>
      <w:bookmarkStart w:id="53" w:name="_Toc233645115"/>
      <w:r w:rsidRPr="00A5430A">
        <w:rPr>
          <w:lang w:val="en-US"/>
        </w:rPr>
        <w:t>3.4.5 Android Studio &amp; Android SDK Architecture</w:t>
      </w:r>
      <w:bookmarkEnd w:id="53"/>
    </w:p>
    <w:p w14:paraId="7195E131" w14:textId="77777777" w:rsidR="00A5430A" w:rsidRPr="00A5430A" w:rsidRDefault="00A5430A" w:rsidP="00CA7D06">
      <w:pPr>
        <w:rPr>
          <w:lang w:val="en-US"/>
        </w:rPr>
      </w:pPr>
      <w:r w:rsidRPr="00A5430A">
        <w:rPr>
          <w:lang w:val="en-US"/>
        </w:rPr>
        <w:t xml:space="preserve">To facilitate systemic code authoring, interface compilation, and cross-platform binary deployment, </w:t>
      </w:r>
      <w:r w:rsidRPr="00A5430A">
        <w:rPr>
          <w:b/>
          <w:bCs/>
          <w:lang w:val="en-US"/>
        </w:rPr>
        <w:t>SpendWise</w:t>
      </w:r>
      <w:r w:rsidRPr="00A5430A">
        <w:rPr>
          <w:lang w:val="en-US"/>
        </w:rPr>
        <w:t xml:space="preserve"> was engineered utilizing the </w:t>
      </w:r>
      <w:r w:rsidRPr="00A5430A">
        <w:rPr>
          <w:b/>
          <w:bCs/>
          <w:lang w:val="en-US"/>
        </w:rPr>
        <w:t>Android Studio</w:t>
      </w:r>
      <w:r w:rsidRPr="00A5430A">
        <w:rPr>
          <w:lang w:val="en-US"/>
        </w:rPr>
        <w:t xml:space="preserve"> Integrated Development Environment (IDE) alongside the </w:t>
      </w:r>
      <w:r w:rsidRPr="00A5430A">
        <w:rPr>
          <w:b/>
          <w:bCs/>
          <w:lang w:val="en-US"/>
        </w:rPr>
        <w:t>Android SDK</w:t>
      </w:r>
      <w:r w:rsidRPr="00A5430A">
        <w:rPr>
          <w:lang w:val="en-US"/>
        </w:rPr>
        <w:t xml:space="preserve"> core platform tools. Android Studio provides a comprehensive suite of developer diagnostics uniquely optimized for testing low-overhead mobile architectures.</w:t>
      </w:r>
    </w:p>
    <w:p w14:paraId="1DED08B8" w14:textId="77777777" w:rsidR="00A5430A" w:rsidRPr="00A5430A" w:rsidRDefault="00A5430A" w:rsidP="00CA7D06">
      <w:pPr>
        <w:rPr>
          <w:lang w:val="en-US"/>
        </w:rPr>
      </w:pPr>
      <w:r w:rsidRPr="00A5430A">
        <w:rPr>
          <w:lang w:val="en-US"/>
        </w:rPr>
        <w:t>The technical integration of this IDE within the sole-developer Extreme Programming framework includes:</w:t>
      </w:r>
    </w:p>
    <w:p w14:paraId="29742E52" w14:textId="77777777" w:rsidR="00A5430A" w:rsidRPr="00A5430A" w:rsidRDefault="00A5430A">
      <w:pPr>
        <w:numPr>
          <w:ilvl w:val="0"/>
          <w:numId w:val="15"/>
        </w:numPr>
        <w:rPr>
          <w:lang w:val="en-US"/>
        </w:rPr>
      </w:pPr>
      <w:r w:rsidRPr="00A5430A">
        <w:rPr>
          <w:b/>
          <w:bCs/>
          <w:lang w:val="en-US"/>
        </w:rPr>
        <w:t>Advanced Performance Profiling:</w:t>
      </w:r>
      <w:r w:rsidRPr="00A5430A">
        <w:rPr>
          <w:lang w:val="en-US"/>
        </w:rPr>
        <w:t xml:space="preserve"> The integrated memory and CPU profilers inside Android Studio were extensively utilized to trace the application’s thread performance. This verification loop allowed the developer to monitor memory allocations during large SQL database batch queries and to isolate background process lags during real-time Firebase synchronization operations.</w:t>
      </w:r>
    </w:p>
    <w:p w14:paraId="6921D175" w14:textId="77777777" w:rsidR="00A5430A" w:rsidRPr="00A5430A" w:rsidRDefault="00A5430A">
      <w:pPr>
        <w:numPr>
          <w:ilvl w:val="0"/>
          <w:numId w:val="15"/>
        </w:numPr>
        <w:rPr>
          <w:lang w:val="en-US"/>
        </w:rPr>
      </w:pPr>
      <w:r w:rsidRPr="00A5430A">
        <w:rPr>
          <w:b/>
          <w:bCs/>
          <w:lang w:val="en-US"/>
        </w:rPr>
        <w:t>Hardware Lifecycle Simulation:</w:t>
      </w:r>
      <w:r w:rsidRPr="00A5430A">
        <w:rPr>
          <w:lang w:val="en-US"/>
        </w:rPr>
        <w:t xml:space="preserve"> Utilizing the Android SDK, the application was systematically tested under simulated cellular network drops and low-battery operating parameters. This process validated that the offline-first persistence engine (Sqflite) and state handlers gracefully suspend and recover data sessions without freezing the visual presentation layer.</w:t>
      </w:r>
    </w:p>
    <w:p w14:paraId="516D7542" w14:textId="77777777" w:rsidR="00A5430A" w:rsidRPr="00A5430A" w:rsidRDefault="00A5430A">
      <w:pPr>
        <w:numPr>
          <w:ilvl w:val="0"/>
          <w:numId w:val="15"/>
        </w:numPr>
        <w:rPr>
          <w:lang w:val="en-US"/>
        </w:rPr>
      </w:pPr>
      <w:r w:rsidRPr="00A5430A">
        <w:rPr>
          <w:b/>
          <w:bCs/>
          <w:lang w:val="en-US"/>
        </w:rPr>
        <w:t>Target Hardware Optimization:</w:t>
      </w:r>
      <w:r w:rsidRPr="00A5430A">
        <w:rPr>
          <w:lang w:val="en-US"/>
        </w:rPr>
        <w:t xml:space="preserve"> The final compilation pipelines were optimized and validated against specific hardware environments—specifically a physical </w:t>
      </w:r>
      <w:r w:rsidRPr="00A5430A">
        <w:rPr>
          <w:b/>
          <w:bCs/>
          <w:lang w:val="en-US"/>
        </w:rPr>
        <w:t>Xiaomi Redmi Note 14 5G</w:t>
      </w:r>
      <w:r w:rsidRPr="00A5430A">
        <w:rPr>
          <w:lang w:val="en-US"/>
        </w:rPr>
        <w:t xml:space="preserve"> handset running the </w:t>
      </w:r>
      <w:r w:rsidRPr="00A5430A">
        <w:rPr>
          <w:b/>
          <w:bCs/>
          <w:lang w:val="en-US"/>
        </w:rPr>
        <w:t>HyperOS</w:t>
      </w:r>
      <w:r w:rsidRPr="00A5430A">
        <w:rPr>
          <w:lang w:val="en-US"/>
        </w:rPr>
        <w:t xml:space="preserve"> layer. This physical device execution confirmed that visual canvas layouts, advanced notification triggers, and biometric PIN/fingerprint sandbox access components operate synchronously with zero native layout clipping.</w:t>
      </w:r>
    </w:p>
    <w:p w14:paraId="6F383333" w14:textId="77777777" w:rsidR="00A5430A" w:rsidRPr="00A5430A" w:rsidRDefault="00A5430A" w:rsidP="00CA7D06">
      <w:pPr>
        <w:pStyle w:val="Heading3"/>
        <w:rPr>
          <w:lang w:val="en-US"/>
        </w:rPr>
      </w:pPr>
      <w:bookmarkStart w:id="54" w:name="_Toc233645116"/>
      <w:r w:rsidRPr="00A5430A">
        <w:rPr>
          <w:lang w:val="en-US"/>
        </w:rPr>
        <w:t>3.4.6 Git Version Control Framework</w:t>
      </w:r>
      <w:bookmarkEnd w:id="54"/>
    </w:p>
    <w:p w14:paraId="5A111DA4" w14:textId="77777777" w:rsidR="00A5430A" w:rsidRPr="00A5430A" w:rsidRDefault="00A5430A" w:rsidP="00CA7D06">
      <w:pPr>
        <w:rPr>
          <w:lang w:val="en-US"/>
        </w:rPr>
      </w:pPr>
      <w:r w:rsidRPr="00A5430A">
        <w:rPr>
          <w:lang w:val="en-US"/>
        </w:rPr>
        <w:t xml:space="preserve">Operating as a sole engineer increases the risk of code divergence during wide-scale refactoring phases. To eliminate structural debt and maintain absolute source code traceability, the entire lifecycle of </w:t>
      </w:r>
      <w:r w:rsidRPr="00A5430A">
        <w:rPr>
          <w:b/>
          <w:bCs/>
          <w:lang w:val="en-US"/>
        </w:rPr>
        <w:t>SpendWise</w:t>
      </w:r>
      <w:r w:rsidRPr="00A5430A">
        <w:rPr>
          <w:lang w:val="en-US"/>
        </w:rPr>
        <w:t xml:space="preserve"> was managed via the </w:t>
      </w:r>
      <w:r w:rsidRPr="00A5430A">
        <w:rPr>
          <w:b/>
          <w:bCs/>
          <w:lang w:val="en-US"/>
        </w:rPr>
        <w:t>Git</w:t>
      </w:r>
      <w:r w:rsidRPr="00A5430A">
        <w:rPr>
          <w:lang w:val="en-US"/>
        </w:rPr>
        <w:t xml:space="preserve"> distributed version control framework.</w:t>
      </w:r>
    </w:p>
    <w:p w14:paraId="5DAB0EFE" w14:textId="77777777" w:rsidR="00A5430A" w:rsidRPr="00A5430A" w:rsidRDefault="00A5430A" w:rsidP="00CA7D06">
      <w:pPr>
        <w:rPr>
          <w:lang w:val="en-US"/>
        </w:rPr>
      </w:pPr>
      <w:r w:rsidRPr="00A5430A">
        <w:rPr>
          <w:lang w:val="en-US"/>
        </w:rPr>
        <w:lastRenderedPageBreak/>
        <w:t>The execution workflow governed by Git across the iteration milestones includes:</w:t>
      </w:r>
    </w:p>
    <w:p w14:paraId="066B0E21" w14:textId="77777777" w:rsidR="00A5430A" w:rsidRPr="00A5430A" w:rsidRDefault="00A5430A">
      <w:pPr>
        <w:numPr>
          <w:ilvl w:val="0"/>
          <w:numId w:val="16"/>
        </w:numPr>
        <w:rPr>
          <w:lang w:val="en-US"/>
        </w:rPr>
      </w:pPr>
      <w:r w:rsidRPr="00A5430A">
        <w:rPr>
          <w:b/>
          <w:bCs/>
          <w:lang w:val="en-US"/>
        </w:rPr>
        <w:t>Granular Commit Isolation:</w:t>
      </w:r>
      <w:r w:rsidRPr="00A5430A">
        <w:rPr>
          <w:lang w:val="en-US"/>
        </w:rPr>
        <w:t xml:space="preserve"> Code alterations were committed incrementally, following a strict feature-by-feature integration loop. Each commit message explicitly documents the specific functional changes made, such as isolating domain repository entities or binding local transaction states to database helpers.</w:t>
      </w:r>
    </w:p>
    <w:p w14:paraId="5409B206" w14:textId="77777777" w:rsidR="00A5430A" w:rsidRPr="00A5430A" w:rsidRDefault="00A5430A">
      <w:pPr>
        <w:numPr>
          <w:ilvl w:val="0"/>
          <w:numId w:val="16"/>
        </w:numPr>
        <w:rPr>
          <w:lang w:val="en-US"/>
        </w:rPr>
      </w:pPr>
      <w:r w:rsidRPr="00A5430A">
        <w:rPr>
          <w:b/>
          <w:bCs/>
          <w:lang w:val="en-US"/>
        </w:rPr>
        <w:t>Safe Architectural Refactoring:</w:t>
      </w:r>
      <w:r w:rsidRPr="00A5430A">
        <w:rPr>
          <w:lang w:val="en-US"/>
        </w:rPr>
        <w:t xml:space="preserve"> Whenever core structural updates were required—such as migrating the state management layer from legacy models to a clean BLoC/Cubit pipeline—the developer utilized Git branches to isolate experimental code. This mechanism guaranteed that the main production branch remained completely functional and uncorrupted, allowing for stable rollback options if compilation bugs occurred during wide-scale refactoring.</w:t>
      </w:r>
    </w:p>
    <w:p w14:paraId="12FF6633" w14:textId="77777777" w:rsidR="00A5430A" w:rsidRDefault="00A5430A">
      <w:pPr>
        <w:numPr>
          <w:ilvl w:val="0"/>
          <w:numId w:val="16"/>
        </w:numPr>
        <w:rPr>
          <w:lang w:val="en-US"/>
        </w:rPr>
      </w:pPr>
      <w:r w:rsidRPr="00A5430A">
        <w:rPr>
          <w:b/>
          <w:bCs/>
          <w:lang w:val="en-US"/>
        </w:rPr>
        <w:t>Local and Cloud Redundancy:</w:t>
      </w:r>
      <w:r w:rsidRPr="00A5430A">
        <w:rPr>
          <w:lang w:val="en-US"/>
        </w:rPr>
        <w:t xml:space="preserve"> By maintaining a synchronized local repository index alongside secure remote cloud repositories, the developer ensured absolute baseline redundancy. This layout protected the project's historical assets against potential local device hardware failures or local operating system corruptions.</w:t>
      </w:r>
    </w:p>
    <w:p w14:paraId="392D7BA9" w14:textId="77777777" w:rsidR="00A5430A" w:rsidRDefault="00A5430A" w:rsidP="00CA7D06">
      <w:pPr>
        <w:rPr>
          <w:lang w:val="en-US"/>
        </w:rPr>
      </w:pPr>
    </w:p>
    <w:p w14:paraId="653A5832" w14:textId="77777777" w:rsidR="00A5430A" w:rsidRDefault="00A5430A" w:rsidP="00CA7D06">
      <w:pPr>
        <w:rPr>
          <w:lang w:val="en-US"/>
        </w:rPr>
      </w:pPr>
    </w:p>
    <w:p w14:paraId="746391F2" w14:textId="77777777" w:rsidR="00A5430A" w:rsidRPr="00A5430A" w:rsidRDefault="00A5430A" w:rsidP="00CA7D06">
      <w:pPr>
        <w:pStyle w:val="Heading2"/>
        <w:rPr>
          <w:lang w:val="en-US"/>
        </w:rPr>
      </w:pPr>
      <w:bookmarkStart w:id="55" w:name="_Toc233645117"/>
      <w:r w:rsidRPr="00A5430A">
        <w:rPr>
          <w:lang w:val="en-US"/>
        </w:rPr>
        <w:t>3.5 Chapter Summary</w:t>
      </w:r>
      <w:bookmarkEnd w:id="55"/>
    </w:p>
    <w:p w14:paraId="2AE2E7E7" w14:textId="77777777" w:rsidR="00A5430A" w:rsidRPr="00A5430A" w:rsidRDefault="00A5430A" w:rsidP="00CA7D06">
      <w:pPr>
        <w:rPr>
          <w:lang w:val="en-US"/>
        </w:rPr>
      </w:pPr>
      <w:r w:rsidRPr="00A5430A">
        <w:rPr>
          <w:lang w:val="en-US"/>
        </w:rPr>
        <w:t xml:space="preserve">This chapter provided a comprehensive, structurally sound delineation of the engineering methodology and technological architecture implemented to build the </w:t>
      </w:r>
      <w:r w:rsidRPr="00A5430A">
        <w:rPr>
          <w:b/>
          <w:bCs/>
          <w:lang w:val="en-US"/>
        </w:rPr>
        <w:t>SpendWise</w:t>
      </w:r>
      <w:r w:rsidRPr="00A5430A">
        <w:rPr>
          <w:lang w:val="en-US"/>
        </w:rPr>
        <w:t xml:space="preserve"> mobile personal finance platform. By selecting and adapting the </w:t>
      </w:r>
      <w:r w:rsidRPr="00A5430A">
        <w:rPr>
          <w:b/>
          <w:bCs/>
          <w:lang w:val="en-US"/>
        </w:rPr>
        <w:t>Extreme Programming (XP)</w:t>
      </w:r>
      <w:r w:rsidRPr="00A5430A">
        <w:rPr>
          <w:lang w:val="en-US"/>
        </w:rPr>
        <w:t xml:space="preserve"> agile model, the project successfully transitioned through an aggressive, iterative lifecycle encompassing Planning, Design, Implementation, Testing, and Release within an autonomous sole-developer paradigm. The core values of communication, simplicity, feedback, courage, and respect were systematically embedded into every engineering milestone to maintain high software quality and prevent architectural decay.</w:t>
      </w:r>
    </w:p>
    <w:p w14:paraId="5DE74D7A" w14:textId="77777777" w:rsidR="00A5430A" w:rsidRPr="00A5430A" w:rsidRDefault="00A5430A" w:rsidP="00CA7D06">
      <w:pPr>
        <w:rPr>
          <w:lang w:val="en-US"/>
        </w:rPr>
      </w:pPr>
      <w:r w:rsidRPr="00A5430A">
        <w:rPr>
          <w:lang w:val="en-US"/>
        </w:rPr>
        <w:t xml:space="preserve">Additionally, a rigorous technical justification was provided for each element of the cross-platform developmental stack. The structural integration of the </w:t>
      </w:r>
      <w:r w:rsidRPr="00A5430A">
        <w:rPr>
          <w:b/>
          <w:bCs/>
          <w:lang w:val="en-US"/>
        </w:rPr>
        <w:t>Flutter SDK</w:t>
      </w:r>
      <w:r w:rsidRPr="00A5430A">
        <w:rPr>
          <w:lang w:val="en-US"/>
        </w:rPr>
        <w:t xml:space="preserve"> and </w:t>
      </w:r>
      <w:r w:rsidRPr="00A5430A">
        <w:rPr>
          <w:b/>
          <w:bCs/>
          <w:lang w:val="en-US"/>
        </w:rPr>
        <w:t>Dart language</w:t>
      </w:r>
      <w:r w:rsidRPr="00A5430A">
        <w:rPr>
          <w:lang w:val="en-US"/>
        </w:rPr>
        <w:t xml:space="preserve"> ensures compiled native execution speeds and compile-time null safety. Furthermore, the deployment of an offline-first data model using an embedded </w:t>
      </w:r>
      <w:r w:rsidRPr="00A5430A">
        <w:rPr>
          <w:lang w:val="en-US"/>
        </w:rPr>
        <w:lastRenderedPageBreak/>
        <w:t xml:space="preserve">relational </w:t>
      </w:r>
      <w:r w:rsidRPr="00A5430A">
        <w:rPr>
          <w:b/>
          <w:bCs/>
          <w:lang w:val="en-US"/>
        </w:rPr>
        <w:t>Sqflite</w:t>
      </w:r>
      <w:r w:rsidRPr="00A5430A">
        <w:rPr>
          <w:lang w:val="en-US"/>
        </w:rPr>
        <w:t xml:space="preserve"> engine—coupled with the secure identity verification and remote synchronization pipelines of </w:t>
      </w:r>
      <w:r w:rsidRPr="00A5430A">
        <w:rPr>
          <w:b/>
          <w:bCs/>
          <w:lang w:val="en-US"/>
        </w:rPr>
        <w:t>Firebase</w:t>
      </w:r>
      <w:r w:rsidRPr="00A5430A">
        <w:rPr>
          <w:lang w:val="en-US"/>
        </w:rPr>
        <w:t xml:space="preserve">—guarantees data sovereignty and consistency under volatile network parameters. Managed securely under </w:t>
      </w:r>
      <w:r w:rsidRPr="00A5430A">
        <w:rPr>
          <w:b/>
          <w:bCs/>
          <w:lang w:val="en-US"/>
        </w:rPr>
        <w:t>Git version control</w:t>
      </w:r>
      <w:r w:rsidRPr="00A5430A">
        <w:rPr>
          <w:lang w:val="en-US"/>
        </w:rPr>
        <w:t xml:space="preserve"> and optimized via </w:t>
      </w:r>
      <w:r w:rsidRPr="00A5430A">
        <w:rPr>
          <w:b/>
          <w:bCs/>
          <w:lang w:val="en-US"/>
        </w:rPr>
        <w:t>Android Studio</w:t>
      </w:r>
      <w:r w:rsidRPr="00A5430A">
        <w:rPr>
          <w:lang w:val="en-US"/>
        </w:rPr>
        <w:t xml:space="preserve"> profiles, this methodology successfully bridged the gap between abstract academic specifications and a production-grade software asset.</w:t>
      </w:r>
    </w:p>
    <w:p w14:paraId="0D9422E1" w14:textId="4377051F" w:rsidR="00A5430A" w:rsidRDefault="00A5430A" w:rsidP="00CA7D06">
      <w:pPr>
        <w:rPr>
          <w:lang w:val="en-US"/>
        </w:rPr>
      </w:pPr>
      <w:r w:rsidRPr="00A5430A">
        <w:rPr>
          <w:lang w:val="en-US"/>
        </w:rPr>
        <w:t xml:space="preserve">With the foundational methodology and implementation tools explicitly defined, the document moves forward into the next phase of structural documentation. </w:t>
      </w:r>
      <w:r w:rsidRPr="00A5430A">
        <w:rPr>
          <w:b/>
          <w:bCs/>
          <w:lang w:val="en-US"/>
        </w:rPr>
        <w:t>Chapter 4</w:t>
      </w:r>
      <w:r w:rsidRPr="00A5430A">
        <w:rPr>
          <w:lang w:val="en-US"/>
        </w:rPr>
        <w:t xml:space="preserve"> will comprehensively dissect the </w:t>
      </w:r>
      <w:r w:rsidRPr="00A5430A">
        <w:rPr>
          <w:b/>
          <w:bCs/>
          <w:lang w:val="en-US"/>
        </w:rPr>
        <w:t>System Analysis and Design</w:t>
      </w:r>
      <w:r w:rsidRPr="00A5430A">
        <w:rPr>
          <w:lang w:val="en-US"/>
        </w:rPr>
        <w:t>, detailing the concrete architectural schema diagrams, object-relational mapping tables, use-case interactions, and systemic sequence layouts that govern the internal execution paths of the platform.</w:t>
      </w:r>
    </w:p>
    <w:p w14:paraId="155A1170" w14:textId="77777777" w:rsidR="00E050EC" w:rsidRDefault="00E050EC" w:rsidP="00CA7D06">
      <w:pPr>
        <w:spacing w:after="160"/>
        <w:jc w:val="left"/>
        <w:rPr>
          <w:lang w:val="en-US"/>
        </w:rPr>
      </w:pPr>
    </w:p>
    <w:p w14:paraId="4744789E" w14:textId="77777777" w:rsidR="00E050EC" w:rsidRDefault="00E050EC" w:rsidP="00CA7D06">
      <w:pPr>
        <w:spacing w:after="160"/>
        <w:jc w:val="left"/>
        <w:rPr>
          <w:lang w:val="en-US"/>
        </w:rPr>
      </w:pPr>
    </w:p>
    <w:p w14:paraId="00BDFE81" w14:textId="77777777" w:rsidR="00DF349F" w:rsidRDefault="00DF349F" w:rsidP="00CA7D06">
      <w:pPr>
        <w:pStyle w:val="Heading1"/>
        <w:jc w:val="center"/>
      </w:pPr>
    </w:p>
    <w:p w14:paraId="4110B0FA" w14:textId="7C48FE15" w:rsidR="00DF349F" w:rsidRPr="00DF349F" w:rsidRDefault="00DF349F" w:rsidP="00DF349F">
      <w:pPr>
        <w:spacing w:after="160" w:line="259" w:lineRule="auto"/>
        <w:jc w:val="left"/>
        <w:rPr>
          <w:rFonts w:asciiTheme="majorHAnsi" w:eastAsiaTheme="majorEastAsia" w:hAnsiTheme="majorHAnsi" w:cstheme="majorBidi"/>
          <w:color w:val="2F5496" w:themeColor="accent1" w:themeShade="BF"/>
          <w:sz w:val="40"/>
          <w:szCs w:val="40"/>
        </w:rPr>
      </w:pPr>
      <w:r>
        <w:br w:type="page"/>
      </w:r>
    </w:p>
    <w:p w14:paraId="2C805172" w14:textId="0FDB34D8" w:rsidR="00E050EC" w:rsidRPr="00DF349F" w:rsidRDefault="00E050EC" w:rsidP="00DF349F">
      <w:pPr>
        <w:pStyle w:val="Heading1"/>
        <w:jc w:val="center"/>
      </w:pPr>
      <w:bookmarkStart w:id="56" w:name="_Toc233645118"/>
      <w:r w:rsidRPr="00E050EC">
        <w:lastRenderedPageBreak/>
        <w:t>CHAPTER</w:t>
      </w:r>
      <w:r w:rsidR="00DF349F">
        <w:t xml:space="preserve"> </w:t>
      </w:r>
      <w:r w:rsidRPr="00E050EC">
        <w:t>4</w:t>
      </w:r>
      <w:bookmarkEnd w:id="56"/>
    </w:p>
    <w:p w14:paraId="3EC3C063" w14:textId="77777777" w:rsidR="00E050EC" w:rsidRDefault="00E050EC" w:rsidP="00CA7D06">
      <w:pPr>
        <w:pStyle w:val="Heading1"/>
        <w:jc w:val="center"/>
        <w:rPr>
          <w:lang w:val="en-US"/>
        </w:rPr>
      </w:pPr>
      <w:bookmarkStart w:id="57" w:name="_Toc233645119"/>
      <w:r w:rsidRPr="00E050EC">
        <w:t>SYSTEM DESIGN AND IMPLEMENTATION</w:t>
      </w:r>
      <w:bookmarkEnd w:id="57"/>
    </w:p>
    <w:p w14:paraId="652F7C45" w14:textId="77777777" w:rsidR="00E050EC" w:rsidRDefault="00E050EC" w:rsidP="00CA7D06">
      <w:pPr>
        <w:rPr>
          <w:lang w:val="en-US"/>
        </w:rPr>
      </w:pPr>
    </w:p>
    <w:p w14:paraId="349EA6B5" w14:textId="77777777" w:rsidR="00E050EC" w:rsidRPr="00E050EC" w:rsidRDefault="00E050EC" w:rsidP="00CA7D06">
      <w:pPr>
        <w:pStyle w:val="Heading2"/>
        <w:rPr>
          <w:lang w:val="en-US"/>
        </w:rPr>
      </w:pPr>
      <w:bookmarkStart w:id="58" w:name="_Toc233645120"/>
      <w:r w:rsidRPr="00E050EC">
        <w:rPr>
          <w:lang w:val="en-US"/>
        </w:rPr>
        <w:t>4.1 Introduction</w:t>
      </w:r>
      <w:bookmarkEnd w:id="58"/>
    </w:p>
    <w:p w14:paraId="456E3BE7" w14:textId="77777777" w:rsidR="00E050EC" w:rsidRPr="00E050EC" w:rsidRDefault="00E050EC" w:rsidP="00CA7D06">
      <w:pPr>
        <w:rPr>
          <w:lang w:val="en-US"/>
        </w:rPr>
      </w:pPr>
      <w:r w:rsidRPr="00E050EC">
        <w:rPr>
          <w:lang w:val="en-US"/>
        </w:rPr>
        <w:t xml:space="preserve">Chapter 4 provides an exhaustive, rigorous exposition of the engineering lifecycle, systemic design parameters, and low-level code implementations governing the </w:t>
      </w:r>
      <w:r w:rsidRPr="00E050EC">
        <w:rPr>
          <w:b/>
          <w:bCs/>
          <w:lang w:val="en-US"/>
        </w:rPr>
        <w:t>SpendWise</w:t>
      </w:r>
      <w:r w:rsidRPr="00E050EC">
        <w:rPr>
          <w:lang w:val="en-US"/>
        </w:rPr>
        <w:t xml:space="preserve"> financial tracking application. Moving from the abstract conceptual models, operational requirements, and high-level use-case architectures defined in the preceding chapters, this section details the systematic translation of those specifications into concrete, deployable software artifacts. The primary objective of this chapter is to illuminate the internal mechanics of the application, demonstrating how data flows across decoupled modules, how state persistence is maintained in offline environments, and how intelligent heuristics are processed directly on the client architecture. </w:t>
      </w:r>
    </w:p>
    <w:p w14:paraId="30FCF811" w14:textId="77777777" w:rsidR="00E050EC" w:rsidRPr="00E050EC" w:rsidRDefault="00E050EC" w:rsidP="00CA7D06">
      <w:pPr>
        <w:rPr>
          <w:lang w:val="en-US"/>
        </w:rPr>
      </w:pPr>
      <w:r w:rsidRPr="00E050EC">
        <w:rPr>
          <w:lang w:val="en-US"/>
        </w:rPr>
        <w:t>To maintain strict adherence to academic software engineering documentation standards, the structural breakdown of each major system component is dissected sequentially through three comprehensive phases of development:</w:t>
      </w:r>
    </w:p>
    <w:p w14:paraId="73C57445" w14:textId="77777777" w:rsidR="00E050EC" w:rsidRPr="00E050EC" w:rsidRDefault="00E050EC">
      <w:pPr>
        <w:numPr>
          <w:ilvl w:val="0"/>
          <w:numId w:val="17"/>
        </w:numPr>
        <w:rPr>
          <w:lang w:val="en-US"/>
        </w:rPr>
      </w:pPr>
      <w:r w:rsidRPr="00E050EC">
        <w:rPr>
          <w:b/>
          <w:bCs/>
          <w:lang w:val="en-US"/>
        </w:rPr>
        <w:t>The Architectural Design Phase</w:t>
      </w:r>
      <w:r w:rsidRPr="00E050EC">
        <w:rPr>
          <w:lang w:val="en-US"/>
        </w:rPr>
        <w:t>: Outlining the structural schemas, object-relational mapping tables, routing infrastructure layouts, and interface component hierarchies that form the structural blueprint of the feature.</w:t>
      </w:r>
    </w:p>
    <w:p w14:paraId="790A81EF" w14:textId="77777777" w:rsidR="00E050EC" w:rsidRPr="00E050EC" w:rsidRDefault="00E050EC">
      <w:pPr>
        <w:numPr>
          <w:ilvl w:val="0"/>
          <w:numId w:val="17"/>
        </w:numPr>
        <w:rPr>
          <w:lang w:val="en-US"/>
        </w:rPr>
      </w:pPr>
      <w:r w:rsidRPr="00E050EC">
        <w:rPr>
          <w:b/>
          <w:bCs/>
          <w:lang w:val="en-US"/>
        </w:rPr>
        <w:t>The Code Implementation Phase</w:t>
      </w:r>
      <w:r w:rsidRPr="00E050EC">
        <w:rPr>
          <w:lang w:val="en-US"/>
        </w:rPr>
        <w:t>: Documenting the actual software construction, package integrations, dependency initialization routines, and backgrounds engines executing the operations.</w:t>
      </w:r>
    </w:p>
    <w:p w14:paraId="2327AC3B" w14:textId="77777777" w:rsidR="00E050EC" w:rsidRPr="00E050EC" w:rsidRDefault="00E050EC">
      <w:pPr>
        <w:numPr>
          <w:ilvl w:val="0"/>
          <w:numId w:val="17"/>
        </w:numPr>
        <w:rPr>
          <w:lang w:val="en-US"/>
        </w:rPr>
      </w:pPr>
      <w:r w:rsidRPr="00E050EC">
        <w:rPr>
          <w:b/>
          <w:bCs/>
          <w:lang w:val="en-US"/>
        </w:rPr>
        <w:t>The Logical and Algorithmic Phase</w:t>
      </w:r>
      <w:r w:rsidRPr="00E050EC">
        <w:rPr>
          <w:lang w:val="en-US"/>
        </w:rPr>
        <w:t>: Dissecting the underlying mathematical equations, conditional state-machine matrices, asynchronous flows, and algorithmic pathways that drive the core functionality and intelligence of the module.</w:t>
      </w:r>
    </w:p>
    <w:p w14:paraId="44071765" w14:textId="77777777" w:rsidR="00E050EC" w:rsidRDefault="00E050EC" w:rsidP="00CA7D06">
      <w:pPr>
        <w:rPr>
          <w:lang w:val="en-US"/>
        </w:rPr>
      </w:pPr>
      <w:r w:rsidRPr="00E050EC">
        <w:rPr>
          <w:lang w:val="en-US"/>
        </w:rPr>
        <w:t xml:space="preserve">By breaking down the system into these discrete engineering phases, the report establishes a transparent traceability link between the initial requirements baseline and the finalized source code architecture. The following sections unpack these layers for </w:t>
      </w:r>
      <w:r w:rsidRPr="00E050EC">
        <w:rPr>
          <w:lang w:val="en-US"/>
        </w:rPr>
        <w:lastRenderedPageBreak/>
        <w:t>the application's foundational backbones: the central system infrastructure (core) and the reactive intelligent financial consultation module (ai_advisor).</w:t>
      </w:r>
    </w:p>
    <w:p w14:paraId="0CD6F81B" w14:textId="77777777" w:rsidR="00E050EC" w:rsidRDefault="00E050EC" w:rsidP="00CA7D06">
      <w:pPr>
        <w:rPr>
          <w:lang w:val="en-US"/>
        </w:rPr>
      </w:pPr>
    </w:p>
    <w:p w14:paraId="13DB99F6" w14:textId="77777777" w:rsidR="0033563C" w:rsidRPr="0033563C" w:rsidRDefault="0033563C" w:rsidP="00CA7D06">
      <w:pPr>
        <w:pStyle w:val="Heading2"/>
        <w:rPr>
          <w:lang w:val="en-US"/>
        </w:rPr>
      </w:pPr>
      <w:bookmarkStart w:id="59" w:name="_Toc233645121"/>
      <w:r w:rsidRPr="0033563C">
        <w:rPr>
          <w:lang w:val="en-US"/>
        </w:rPr>
        <w:t>4.2 Module I: The Central Infrastructure and Core Subsystem (core)</w:t>
      </w:r>
      <w:bookmarkEnd w:id="59"/>
    </w:p>
    <w:p w14:paraId="6AAE2E02" w14:textId="77777777" w:rsidR="0033563C" w:rsidRPr="0033563C" w:rsidRDefault="0033563C" w:rsidP="00CA7D06">
      <w:pPr>
        <w:rPr>
          <w:lang w:val="en-US"/>
        </w:rPr>
      </w:pPr>
      <w:r w:rsidRPr="0033563C">
        <w:rPr>
          <w:lang w:val="en-US"/>
        </w:rPr>
        <w:t xml:space="preserve">The core module represents the foundational, domain-independent architectural backbone of the </w:t>
      </w:r>
      <w:r w:rsidRPr="0033563C">
        <w:rPr>
          <w:b/>
          <w:bCs/>
          <w:lang w:val="en-US"/>
        </w:rPr>
        <w:t>SpendWise</w:t>
      </w:r>
      <w:r w:rsidRPr="0033563C">
        <w:rPr>
          <w:lang w:val="en-US"/>
        </w:rPr>
        <w:t xml:space="preserve"> ecosystem. By structurally separating shared engines, database utilities, routing configurations, and cross-cutting security layers from individual feature directories, the architecture achieves a strict separation of concerns. This design ensures that changes made to user-facing features do not disrupt the shared global systems driving data persistence, state tracking, and platform communication. </w:t>
      </w:r>
    </w:p>
    <w:p w14:paraId="3727F30C" w14:textId="77777777" w:rsidR="0033563C" w:rsidRPr="0033563C" w:rsidRDefault="0033563C" w:rsidP="00CA7D06">
      <w:pPr>
        <w:pStyle w:val="Heading3"/>
        <w:rPr>
          <w:lang w:val="en-US"/>
        </w:rPr>
      </w:pPr>
      <w:bookmarkStart w:id="60" w:name="_Toc233645122"/>
      <w:r w:rsidRPr="0033563C">
        <w:rPr>
          <w:lang w:val="en-US"/>
        </w:rPr>
        <w:t>4.2.1 Core Component Architectural Design (Design Phase)</w:t>
      </w:r>
      <w:bookmarkEnd w:id="60"/>
    </w:p>
    <w:p w14:paraId="12A3D18E" w14:textId="77777777" w:rsidR="0033563C" w:rsidRPr="0033563C" w:rsidRDefault="0033563C" w:rsidP="00CA7D06">
      <w:pPr>
        <w:rPr>
          <w:lang w:val="en-US"/>
        </w:rPr>
      </w:pPr>
      <w:r w:rsidRPr="0033563C">
        <w:rPr>
          <w:lang w:val="en-US"/>
        </w:rPr>
        <w:t xml:space="preserve">The architectural layout of the central infrastructure is structured to isolate system utility components completely from the presentation layers. This architecture is divided into three foundational structural designs: the relational database layout, the global decoupled routing framework, and the unified semantic design system tokens. </w:t>
      </w:r>
    </w:p>
    <w:p w14:paraId="31AADEEC" w14:textId="77777777" w:rsidR="0033563C" w:rsidRPr="0033563C" w:rsidRDefault="0033563C" w:rsidP="00CA7D06">
      <w:pPr>
        <w:pStyle w:val="Heading4"/>
        <w:rPr>
          <w:lang w:val="en-US"/>
        </w:rPr>
      </w:pPr>
      <w:r w:rsidRPr="0033563C">
        <w:rPr>
          <w:lang w:val="en-US"/>
        </w:rPr>
        <w:t>A. Relational Database Entity-Relationship Modeling</w:t>
      </w:r>
    </w:p>
    <w:p w14:paraId="0336CF44" w14:textId="77777777" w:rsidR="0033563C" w:rsidRPr="0033563C" w:rsidRDefault="0033563C" w:rsidP="00CA7D06">
      <w:pPr>
        <w:rPr>
          <w:lang w:val="en-US"/>
        </w:rPr>
      </w:pPr>
      <w:r w:rsidRPr="0033563C">
        <w:rPr>
          <w:lang w:val="en-US"/>
        </w:rPr>
        <w:t xml:space="preserve">The local persistent layer requires a structure capable of executing fast financial aggregation queries. To support this, the local storage layer is modeled around a relational schema containing five structurally distinct tables, each embedded with specialized synchronization tracking columns: </w:t>
      </w:r>
    </w:p>
    <w:p w14:paraId="68BA1AC6" w14:textId="77777777" w:rsidR="0033563C" w:rsidRPr="0033563C" w:rsidRDefault="0033563C">
      <w:pPr>
        <w:numPr>
          <w:ilvl w:val="0"/>
          <w:numId w:val="18"/>
        </w:numPr>
        <w:rPr>
          <w:lang w:val="en-US"/>
        </w:rPr>
      </w:pPr>
      <w:r w:rsidRPr="0033563C">
        <w:rPr>
          <w:b/>
          <w:bCs/>
          <w:lang w:val="en-US"/>
        </w:rPr>
        <w:t>The expenses Table</w:t>
      </w:r>
      <w:r w:rsidRPr="0033563C">
        <w:rPr>
          <w:lang w:val="en-US"/>
        </w:rPr>
        <w:t xml:space="preserve">: Stores all basic debit and credit transaction data, utilizing rows for unique IDs, transaction amounts, user-defined categories, text-formatted timestamps, synchronization flags, and deletion states. </w:t>
      </w:r>
    </w:p>
    <w:p w14:paraId="46A20B2D" w14:textId="77777777" w:rsidR="0033563C" w:rsidRPr="0033563C" w:rsidRDefault="0033563C">
      <w:pPr>
        <w:numPr>
          <w:ilvl w:val="0"/>
          <w:numId w:val="18"/>
        </w:numPr>
        <w:rPr>
          <w:lang w:val="en-US"/>
        </w:rPr>
      </w:pPr>
      <w:r w:rsidRPr="0033563C">
        <w:rPr>
          <w:b/>
          <w:bCs/>
          <w:lang w:val="en-US"/>
        </w:rPr>
        <w:t>The wallet Table</w:t>
      </w:r>
      <w:r w:rsidRPr="0033563C">
        <w:rPr>
          <w:lang w:val="en-US"/>
        </w:rPr>
        <w:t xml:space="preserve">: Tracks the current net cash balances across the system, linking balances directly with specific currency structures and system update timelines. </w:t>
      </w:r>
    </w:p>
    <w:p w14:paraId="5193A7BF" w14:textId="77777777" w:rsidR="0033563C" w:rsidRPr="0033563C" w:rsidRDefault="0033563C">
      <w:pPr>
        <w:numPr>
          <w:ilvl w:val="0"/>
          <w:numId w:val="18"/>
        </w:numPr>
        <w:rPr>
          <w:lang w:val="en-US"/>
        </w:rPr>
      </w:pPr>
      <w:r w:rsidRPr="0033563C">
        <w:rPr>
          <w:b/>
          <w:bCs/>
          <w:lang w:val="en-US"/>
        </w:rPr>
        <w:t>The budgets Table</w:t>
      </w:r>
      <w:r w:rsidRPr="0033563C">
        <w:rPr>
          <w:lang w:val="en-US"/>
        </w:rPr>
        <w:t xml:space="preserve">: Maps financial limit constraints to specific categorical inputs, tracking real-time expenditures against predetermined financial targets. </w:t>
      </w:r>
    </w:p>
    <w:p w14:paraId="28972188" w14:textId="77777777" w:rsidR="0033563C" w:rsidRPr="0033563C" w:rsidRDefault="0033563C">
      <w:pPr>
        <w:numPr>
          <w:ilvl w:val="0"/>
          <w:numId w:val="18"/>
        </w:numPr>
        <w:rPr>
          <w:lang w:val="en-US"/>
        </w:rPr>
      </w:pPr>
      <w:r w:rsidRPr="0033563C">
        <w:rPr>
          <w:b/>
          <w:bCs/>
          <w:lang w:val="en-US"/>
        </w:rPr>
        <w:t>The notifications Table</w:t>
      </w:r>
      <w:r w:rsidRPr="0033563C">
        <w:rPr>
          <w:lang w:val="en-US"/>
        </w:rPr>
        <w:t xml:space="preserve">: Stores system-generated alert records, tracking read statuses, title arrays, and messaging payloads locally on the host device. </w:t>
      </w:r>
    </w:p>
    <w:p w14:paraId="48EE1B66" w14:textId="77777777" w:rsidR="0033563C" w:rsidRPr="0033563C" w:rsidRDefault="0033563C">
      <w:pPr>
        <w:numPr>
          <w:ilvl w:val="0"/>
          <w:numId w:val="18"/>
        </w:numPr>
        <w:rPr>
          <w:lang w:val="en-US"/>
        </w:rPr>
      </w:pPr>
      <w:r w:rsidRPr="0033563C">
        <w:rPr>
          <w:b/>
          <w:bCs/>
          <w:lang w:val="en-US"/>
        </w:rPr>
        <w:lastRenderedPageBreak/>
        <w:t>The recurring_transactions Table</w:t>
      </w:r>
      <w:r w:rsidRPr="0033563C">
        <w:rPr>
          <w:lang w:val="en-US"/>
        </w:rPr>
        <w:t xml:space="preserve">: Holds blueprints for automated recurring expenditures, defining interval periods and trigger dates for automated operations. </w:t>
      </w:r>
    </w:p>
    <w:p w14:paraId="719DEC59" w14:textId="77777777" w:rsidR="0033563C" w:rsidRPr="0033563C" w:rsidRDefault="0033563C" w:rsidP="00CA7D06">
      <w:pPr>
        <w:pStyle w:val="Heading4"/>
        <w:rPr>
          <w:lang w:val="en-US"/>
        </w:rPr>
      </w:pPr>
      <w:r w:rsidRPr="0033563C">
        <w:rPr>
          <w:lang w:val="en-US"/>
        </w:rPr>
        <w:t>B. Global Decoupled Navigation Architecture</w:t>
      </w:r>
    </w:p>
    <w:p w14:paraId="5280F96F" w14:textId="77777777" w:rsidR="0033563C" w:rsidRPr="0033563C" w:rsidRDefault="0033563C" w:rsidP="00CA7D06">
      <w:pPr>
        <w:rPr>
          <w:lang w:val="en-US"/>
        </w:rPr>
      </w:pPr>
      <w:r w:rsidRPr="0033563C">
        <w:rPr>
          <w:lang w:val="en-US"/>
        </w:rPr>
        <w:t>To eliminate tight coupling between user interfaces and navigational logic, the system utilizes a centralized routing configuration. Built inside app_</w:t>
      </w:r>
      <w:proofErr w:type="gramStart"/>
      <w:r w:rsidRPr="0033563C">
        <w:rPr>
          <w:lang w:val="en-US"/>
        </w:rPr>
        <w:t>router.dart</w:t>
      </w:r>
      <w:proofErr w:type="gramEnd"/>
      <w:r w:rsidRPr="0033563C">
        <w:rPr>
          <w:lang w:val="en-US"/>
        </w:rPr>
        <w:t xml:space="preserve">, the design relies on an explicit static definition of route paths mapped through a centralized state interceptor. This mechanism extracts incoming arguments from active views, sanitizes the payload arrays, and acts as an intermediate security gatekeeper capable of redirecting unauthenticated states. </w:t>
      </w:r>
    </w:p>
    <w:p w14:paraId="38EDEEC4" w14:textId="77777777" w:rsidR="0033563C" w:rsidRPr="0033563C" w:rsidRDefault="0033563C" w:rsidP="00CA7D06">
      <w:pPr>
        <w:pStyle w:val="Heading4"/>
        <w:rPr>
          <w:lang w:val="en-US"/>
        </w:rPr>
      </w:pPr>
      <w:r w:rsidRPr="0033563C">
        <w:rPr>
          <w:lang w:val="en-US"/>
        </w:rPr>
        <w:t>C. Unified Design System Tokens</w:t>
      </w:r>
    </w:p>
    <w:p w14:paraId="1AEDAE12" w14:textId="77777777" w:rsidR="0033563C" w:rsidRPr="0033563C" w:rsidRDefault="0033563C" w:rsidP="00CA7D06">
      <w:pPr>
        <w:rPr>
          <w:lang w:val="en-US"/>
        </w:rPr>
      </w:pPr>
      <w:r w:rsidRPr="0033563C">
        <w:rPr>
          <w:lang w:val="en-US"/>
        </w:rPr>
        <w:t xml:space="preserve">Consistent visual presentation across the application layout is achieved through the abstract definition of core styling parameters. Grouped in AppColors and AppTextStyles, these design tokens translate visual layouts into highly maintainable programmatic definitions. This approach centralizes the branding properties of the user interface, facilitating rapid global modifications (such as complete rebranding adjustments) and supporting dark/light mode transformations from a single point of control. </w:t>
      </w:r>
    </w:p>
    <w:p w14:paraId="2B3BAC5A" w14:textId="77777777" w:rsidR="0033563C" w:rsidRPr="0033563C" w:rsidRDefault="0033563C" w:rsidP="00CA7D06">
      <w:pPr>
        <w:pStyle w:val="Heading3"/>
      </w:pPr>
      <w:bookmarkStart w:id="61" w:name="_Toc233645123"/>
      <w:r w:rsidRPr="0033563C">
        <w:t>4.2.2 Core Infrastructure Architectural Diagrams</w:t>
      </w:r>
      <w:bookmarkEnd w:id="61"/>
    </w:p>
    <w:p w14:paraId="2B4FBAEF" w14:textId="77777777" w:rsidR="0033563C" w:rsidRDefault="0033563C" w:rsidP="00CA7D06">
      <w:pPr>
        <w:rPr>
          <w:lang w:val="en-US"/>
        </w:rPr>
      </w:pPr>
      <w:r w:rsidRPr="0033563C">
        <w:rPr>
          <w:lang w:val="en-US"/>
        </w:rPr>
        <w:t>To formalize the structural composition and data routing mechanics of the central infrastructure before reviewing its direct implementation, the following architectural diagrams map out the physical layout of the database and global navigation routing channels:</w:t>
      </w:r>
    </w:p>
    <w:p w14:paraId="2C306AAE" w14:textId="77777777" w:rsidR="00786B97" w:rsidRDefault="0033563C" w:rsidP="00786B97">
      <w:pPr>
        <w:keepNext/>
        <w:jc w:val="center"/>
      </w:pPr>
      <w:r>
        <w:rPr>
          <w:noProof/>
          <w:lang w:val="en-US"/>
        </w:rPr>
        <w:lastRenderedPageBreak/>
        <w:drawing>
          <wp:inline distT="0" distB="0" distL="0" distR="0" wp14:anchorId="3D7F88AD" wp14:editId="14C7E54F">
            <wp:extent cx="5267325" cy="4038600"/>
            <wp:effectExtent l="0" t="0" r="9525" b="0"/>
            <wp:docPr id="359907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25" cy="4038600"/>
                    </a:xfrm>
                    <a:prstGeom prst="rect">
                      <a:avLst/>
                    </a:prstGeom>
                    <a:noFill/>
                    <a:ln>
                      <a:noFill/>
                    </a:ln>
                  </pic:spPr>
                </pic:pic>
              </a:graphicData>
            </a:graphic>
          </wp:inline>
        </w:drawing>
      </w:r>
    </w:p>
    <w:p w14:paraId="33B56F0C" w14:textId="378EEE53" w:rsidR="0033563C" w:rsidRDefault="00786B97" w:rsidP="00786B97">
      <w:pPr>
        <w:pStyle w:val="Caption"/>
        <w:rPr>
          <w:lang w:val="en-US"/>
        </w:rPr>
      </w:pPr>
      <w:bookmarkStart w:id="62" w:name="_Toc233645186"/>
      <w:r>
        <w:t xml:space="preserve">Figure </w:t>
      </w:r>
      <w:r>
        <w:rPr>
          <w:lang w:val="en-US"/>
        </w:rPr>
        <w:t>4.</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3</w:t>
      </w:r>
      <w:r w:rsidR="004168BE">
        <w:rPr>
          <w:lang w:val="en-US"/>
        </w:rPr>
        <w:fldChar w:fldCharType="end"/>
      </w:r>
      <w:r w:rsidRPr="00085B34">
        <w:rPr>
          <w:noProof/>
          <w:lang w:val="en-US"/>
        </w:rPr>
        <w:t>: SQLite Relational Database Entity-Relationship Layout and Core Internal Cross-Table Dependencies</w:t>
      </w:r>
      <w:bookmarkEnd w:id="62"/>
    </w:p>
    <w:p w14:paraId="3EBE1950" w14:textId="77777777" w:rsidR="00E050EC" w:rsidRPr="00E050EC" w:rsidRDefault="00E050EC" w:rsidP="00CA7D06">
      <w:pPr>
        <w:rPr>
          <w:rtl/>
          <w:lang w:val="en-US"/>
        </w:rPr>
      </w:pPr>
    </w:p>
    <w:p w14:paraId="4530EBBA" w14:textId="77777777" w:rsidR="00786B97" w:rsidRDefault="0033563C" w:rsidP="00786B97">
      <w:pPr>
        <w:keepNext/>
        <w:jc w:val="center"/>
      </w:pPr>
      <w:r>
        <w:rPr>
          <w:noProof/>
          <w:lang w:val="en-US"/>
        </w:rPr>
        <w:drawing>
          <wp:inline distT="0" distB="0" distL="0" distR="0" wp14:anchorId="0BA56675" wp14:editId="61DA7503">
            <wp:extent cx="5267325" cy="2638425"/>
            <wp:effectExtent l="0" t="0" r="9525" b="9525"/>
            <wp:docPr id="1782446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325" cy="2638425"/>
                    </a:xfrm>
                    <a:prstGeom prst="rect">
                      <a:avLst/>
                    </a:prstGeom>
                    <a:noFill/>
                    <a:ln>
                      <a:noFill/>
                    </a:ln>
                  </pic:spPr>
                </pic:pic>
              </a:graphicData>
            </a:graphic>
          </wp:inline>
        </w:drawing>
      </w:r>
    </w:p>
    <w:p w14:paraId="1E7756BB" w14:textId="0A5B7E46" w:rsidR="0033563C" w:rsidRDefault="00786B97" w:rsidP="00786B97">
      <w:pPr>
        <w:pStyle w:val="Caption"/>
        <w:jc w:val="center"/>
        <w:rPr>
          <w:lang w:val="en-US"/>
        </w:rPr>
      </w:pPr>
      <w:bookmarkStart w:id="63" w:name="_Toc233645187"/>
      <w:r>
        <w:t>Figure4.</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4</w:t>
      </w:r>
      <w:r w:rsidR="004168BE">
        <w:rPr>
          <w:lang w:val="en-US"/>
        </w:rPr>
        <w:fldChar w:fldCharType="end"/>
      </w:r>
      <w:r w:rsidRPr="00B0408F">
        <w:rPr>
          <w:noProof/>
          <w:lang w:val="en-US"/>
        </w:rPr>
        <w:t>: Asynchronous Global Route Interception and Presentation Authentication Matrix.</w:t>
      </w:r>
      <w:bookmarkEnd w:id="63"/>
    </w:p>
    <w:p w14:paraId="30FF51B8" w14:textId="77777777" w:rsidR="00A5430A" w:rsidRPr="00A5430A" w:rsidRDefault="00A5430A" w:rsidP="00CA7D06">
      <w:pPr>
        <w:rPr>
          <w:rtl/>
          <w:lang w:val="en-US"/>
        </w:rPr>
      </w:pPr>
    </w:p>
    <w:p w14:paraId="30F9CEE9" w14:textId="77777777" w:rsidR="00A5430A" w:rsidRPr="00A5430A" w:rsidRDefault="00A5430A" w:rsidP="00CA7D06">
      <w:pPr>
        <w:rPr>
          <w:rtl/>
          <w:lang w:val="en-US"/>
        </w:rPr>
      </w:pPr>
    </w:p>
    <w:p w14:paraId="11D4ED8D" w14:textId="77777777" w:rsidR="0033563C" w:rsidRPr="0033563C" w:rsidRDefault="0033563C" w:rsidP="00CA7D06">
      <w:pPr>
        <w:pStyle w:val="Heading3"/>
        <w:rPr>
          <w:lang w:val="en-US"/>
        </w:rPr>
      </w:pPr>
      <w:bookmarkStart w:id="64" w:name="_Toc233645124"/>
      <w:r w:rsidRPr="0033563C">
        <w:rPr>
          <w:lang w:val="en-US"/>
        </w:rPr>
        <w:lastRenderedPageBreak/>
        <w:t>4.2.3 Core System Implementation and Service Deployment (Implementation Phase)</w:t>
      </w:r>
      <w:bookmarkEnd w:id="64"/>
    </w:p>
    <w:p w14:paraId="30A9E382" w14:textId="77777777" w:rsidR="0033563C" w:rsidRPr="0033563C" w:rsidRDefault="0033563C" w:rsidP="00CA7D06">
      <w:pPr>
        <w:rPr>
          <w:lang w:val="en-US"/>
        </w:rPr>
      </w:pPr>
      <w:r w:rsidRPr="0033563C">
        <w:rPr>
          <w:lang w:val="en-US"/>
        </w:rPr>
        <w:t xml:space="preserve">The programmatic execution of the structural designs outlined above is realized through highly specialized backend engines and system services housed within the lib/core/services/ and lib/core/database/ directories. These components operate asynchronously behind the presentation layer to manage hardware access, cloud bridges, and environmental adaptations. </w:t>
      </w:r>
    </w:p>
    <w:p w14:paraId="0089CF4B" w14:textId="77777777" w:rsidR="0033563C" w:rsidRPr="0033563C" w:rsidRDefault="0033563C" w:rsidP="00CA7D06">
      <w:pPr>
        <w:pStyle w:val="Heading4"/>
        <w:rPr>
          <w:lang w:val="en-US"/>
        </w:rPr>
      </w:pPr>
      <w:r w:rsidRPr="0033563C">
        <w:rPr>
          <w:lang w:val="en-US"/>
        </w:rPr>
        <w:t>A. Embedded Relational Database Subsystem Implementation</w:t>
      </w:r>
    </w:p>
    <w:p w14:paraId="41E21449" w14:textId="77777777" w:rsidR="0033563C" w:rsidRPr="0033563C" w:rsidRDefault="0033563C" w:rsidP="00CA7D06">
      <w:pPr>
        <w:rPr>
          <w:lang w:val="en-US"/>
        </w:rPr>
      </w:pPr>
      <w:r w:rsidRPr="0033563C">
        <w:rPr>
          <w:lang w:val="en-US"/>
        </w:rPr>
        <w:t xml:space="preserve">The persistence infrastructure is implemented by integrating the SQFlite database package, which exposes a low-level SQLite engine to the application layer. The DatabaseHelper class is constructed as a thread-safe singleton, preventing multi-instance conflicts when accessing the underlying hardware storage. </w:t>
      </w:r>
    </w:p>
    <w:p w14:paraId="19311C86" w14:textId="3D6367FD" w:rsidR="0033563C" w:rsidRPr="0033563C" w:rsidRDefault="0033563C" w:rsidP="00CA7D06">
      <w:pPr>
        <w:rPr>
          <w:lang w:val="en-US"/>
        </w:rPr>
      </w:pPr>
      <w:r w:rsidRPr="0033563C">
        <w:rPr>
          <w:lang w:val="en-US"/>
        </w:rPr>
        <w:t>Upon application initialization, this subsystem checks for the physical presence of the database file within the operating system's sandbox directory. If absent, it triggers localized SQL scripts to instantiate the tables, apply indexing configurations on foreign keys, and establish column-level constraints. The class also exposes a unified raw query API wrapped in transaction blocks, ensuring that complex mathematical modifications to tables like expenses and wallet succeed or fail as a single atomic unit</w:t>
      </w:r>
      <w:sdt>
        <w:sdtPr>
          <w:rPr>
            <w:lang w:val="en-US"/>
          </w:rPr>
          <w:id w:val="-1741325289"/>
          <w:citation/>
        </w:sdtPr>
        <w:sdtContent>
          <w:r w:rsidR="000A4CE2">
            <w:rPr>
              <w:lang w:val="en-US"/>
            </w:rPr>
            <w:fldChar w:fldCharType="begin"/>
          </w:r>
          <w:r w:rsidR="000A4CE2">
            <w:rPr>
              <w:lang w:val="en-US"/>
            </w:rPr>
            <w:instrText xml:space="preserve"> CITATION Tha08 \l 1033 </w:instrText>
          </w:r>
          <w:r w:rsidR="000A4CE2">
            <w:rPr>
              <w:lang w:val="en-US"/>
            </w:rPr>
            <w:fldChar w:fldCharType="separate"/>
          </w:r>
          <w:r w:rsidR="00FE27FF">
            <w:rPr>
              <w:noProof/>
              <w:lang w:val="en-US"/>
            </w:rPr>
            <w:t xml:space="preserve"> </w:t>
          </w:r>
          <w:r w:rsidR="00FE27FF" w:rsidRPr="00FE27FF">
            <w:rPr>
              <w:noProof/>
              <w:lang w:val="en-US"/>
            </w:rPr>
            <w:t>(Thaler, Nudge: Improving decisions about health, wealth, and happiness, 2008)</w:t>
          </w:r>
          <w:r w:rsidR="000A4CE2">
            <w:rPr>
              <w:lang w:val="en-US"/>
            </w:rPr>
            <w:fldChar w:fldCharType="end"/>
          </w:r>
        </w:sdtContent>
      </w:sdt>
      <w:r w:rsidRPr="0033563C">
        <w:rPr>
          <w:lang w:val="en-US"/>
        </w:rPr>
        <w:t xml:space="preserve">. </w:t>
      </w:r>
    </w:p>
    <w:p w14:paraId="0C20041E" w14:textId="77777777" w:rsidR="0033563C" w:rsidRPr="0033563C" w:rsidRDefault="0033563C" w:rsidP="00CA7D06">
      <w:pPr>
        <w:pStyle w:val="Heading4"/>
        <w:rPr>
          <w:lang w:val="en-US"/>
        </w:rPr>
      </w:pPr>
      <w:r w:rsidRPr="0033563C">
        <w:rPr>
          <w:lang w:val="en-US"/>
        </w:rPr>
        <w:t>B. Cloud Synchronization and Network Middleware Deployment</w:t>
      </w:r>
    </w:p>
    <w:p w14:paraId="434AB8A8" w14:textId="77777777" w:rsidR="0033563C" w:rsidRPr="0033563C" w:rsidRDefault="0033563C" w:rsidP="00CA7D06">
      <w:pPr>
        <w:rPr>
          <w:lang w:val="en-US"/>
        </w:rPr>
      </w:pPr>
      <w:r w:rsidRPr="0033563C">
        <w:rPr>
          <w:lang w:val="en-US"/>
        </w:rPr>
        <w:t xml:space="preserve">Cloud-based mirroring is driven by a background synchronization manager named SyncService. This component bridges the local SQLite engine with the cloud-hosted Firebase Firestore infrastructure. </w:t>
      </w:r>
    </w:p>
    <w:p w14:paraId="249AE2FE" w14:textId="487DA560" w:rsidR="0033563C" w:rsidRPr="0033563C" w:rsidRDefault="0033563C" w:rsidP="00CA7D06">
      <w:pPr>
        <w:rPr>
          <w:lang w:val="en-US"/>
        </w:rPr>
      </w:pPr>
      <w:r w:rsidRPr="0033563C">
        <w:rPr>
          <w:lang w:val="en-US"/>
        </w:rPr>
        <w:t>Operating concurrently with this service is the ConnectivityService engine. This engine uses low-level operating system broadcast streams to actively intercept network state changes on the host device (such as a Xiaomi Redmi Note 14 5G running HyperOS). When internet connectivity is active, the engine keeps the cloud bridge open. If a complete connection failure occurs, it sends an immediate system-wide notification, forcing the repository layers to fall back to an offline-first execution mode. This preserves the application's functionality without breaking the interface state or causing unexpected runtime crashes</w:t>
      </w:r>
      <w:sdt>
        <w:sdtPr>
          <w:rPr>
            <w:lang w:val="en-US"/>
          </w:rPr>
          <w:id w:val="-1799595122"/>
          <w:citation/>
        </w:sdtPr>
        <w:sdtContent>
          <w:r w:rsidR="000A4CE2">
            <w:rPr>
              <w:lang w:val="en-US"/>
            </w:rPr>
            <w:fldChar w:fldCharType="begin"/>
          </w:r>
          <w:r w:rsidR="000A4CE2">
            <w:rPr>
              <w:lang w:val="en-US"/>
            </w:rPr>
            <w:instrText xml:space="preserve"> CITATION Tha08 \l 1033 </w:instrText>
          </w:r>
          <w:r w:rsidR="000A4CE2">
            <w:rPr>
              <w:lang w:val="en-US"/>
            </w:rPr>
            <w:fldChar w:fldCharType="separate"/>
          </w:r>
          <w:r w:rsidR="00FE27FF">
            <w:rPr>
              <w:noProof/>
              <w:lang w:val="en-US"/>
            </w:rPr>
            <w:t xml:space="preserve"> </w:t>
          </w:r>
          <w:r w:rsidR="00FE27FF" w:rsidRPr="00FE27FF">
            <w:rPr>
              <w:noProof/>
              <w:lang w:val="en-US"/>
            </w:rPr>
            <w:t>(Thaler, Nudge: Improving decisions about health, wealth, and happiness, 2008)</w:t>
          </w:r>
          <w:r w:rsidR="000A4CE2">
            <w:rPr>
              <w:lang w:val="en-US"/>
            </w:rPr>
            <w:fldChar w:fldCharType="end"/>
          </w:r>
        </w:sdtContent>
      </w:sdt>
      <w:r w:rsidRPr="0033563C">
        <w:rPr>
          <w:lang w:val="en-US"/>
        </w:rPr>
        <w:t xml:space="preserve">. </w:t>
      </w:r>
    </w:p>
    <w:p w14:paraId="6502FB92" w14:textId="77777777" w:rsidR="0033563C" w:rsidRPr="0033563C" w:rsidRDefault="0033563C" w:rsidP="00CA7D06">
      <w:pPr>
        <w:pStyle w:val="Heading4"/>
        <w:rPr>
          <w:lang w:val="en-US"/>
        </w:rPr>
      </w:pPr>
      <w:r w:rsidRPr="0033563C">
        <w:rPr>
          <w:lang w:val="en-US"/>
        </w:rPr>
        <w:lastRenderedPageBreak/>
        <w:t>C. Localized Notification Dispatch Engine</w:t>
      </w:r>
    </w:p>
    <w:p w14:paraId="3E79ECF3" w14:textId="77777777" w:rsidR="0033563C" w:rsidRPr="0033563C" w:rsidRDefault="0033563C" w:rsidP="00CA7D06">
      <w:pPr>
        <w:rPr>
          <w:lang w:val="en-US"/>
        </w:rPr>
      </w:pPr>
      <w:r w:rsidRPr="0033563C">
        <w:rPr>
          <w:lang w:val="en-US"/>
        </w:rPr>
        <w:t xml:space="preserve">The scheduling and dispatching of time-sensitive alerts are decoupled from the cloud layer through a dedicated LocalNotificationService engine. This component binds directly to native Android and iOS notification channels. It receives operational payloads from both the central system and the AI modules, translating incoming alert variables into high-priority visual notifications shown on the host device's native tray. </w:t>
      </w:r>
    </w:p>
    <w:p w14:paraId="6684091B" w14:textId="77777777" w:rsidR="0033563C" w:rsidRPr="0033563C" w:rsidRDefault="0033563C" w:rsidP="00CA7D06">
      <w:pPr>
        <w:pStyle w:val="Heading3"/>
        <w:rPr>
          <w:lang w:val="en-US"/>
        </w:rPr>
      </w:pPr>
      <w:bookmarkStart w:id="65" w:name="_Toc233645125"/>
      <w:r w:rsidRPr="0033563C">
        <w:rPr>
          <w:lang w:val="en-US"/>
        </w:rPr>
        <w:t>4.2.4 Synchronization and Data Cleanup Logic (Logical and Algorithmic Phase)</w:t>
      </w:r>
      <w:bookmarkEnd w:id="65"/>
    </w:p>
    <w:p w14:paraId="725E410C" w14:textId="77777777" w:rsidR="0033563C" w:rsidRPr="0033563C" w:rsidRDefault="0033563C" w:rsidP="00CA7D06">
      <w:pPr>
        <w:rPr>
          <w:lang w:val="en-US"/>
        </w:rPr>
      </w:pPr>
      <w:r w:rsidRPr="0033563C">
        <w:rPr>
          <w:lang w:val="en-US"/>
        </w:rPr>
        <w:t xml:space="preserve">The operational reliability of </w:t>
      </w:r>
      <w:r w:rsidRPr="0033563C">
        <w:rPr>
          <w:b/>
          <w:bCs/>
          <w:lang w:val="en-US"/>
        </w:rPr>
        <w:t>SpendWise</w:t>
      </w:r>
      <w:r w:rsidRPr="0033563C">
        <w:rPr>
          <w:lang w:val="en-US"/>
        </w:rPr>
        <w:t xml:space="preserve"> during intermittent network connection states depends on strict multi-layered state logic and data cleanup workflows. </w:t>
      </w:r>
    </w:p>
    <w:p w14:paraId="24F26D4F" w14:textId="77777777" w:rsidR="0033563C" w:rsidRPr="0033563C" w:rsidRDefault="0033563C" w:rsidP="00CA7D06">
      <w:pPr>
        <w:pStyle w:val="Heading4"/>
        <w:rPr>
          <w:lang w:val="en-US"/>
        </w:rPr>
      </w:pPr>
      <w:r w:rsidRPr="0033563C">
        <w:rPr>
          <w:lang w:val="en-US"/>
        </w:rPr>
        <w:t>A. Asynchronous Multi-State Flag Synchronization Algorithm</w:t>
      </w:r>
    </w:p>
    <w:p w14:paraId="03584499" w14:textId="77777777" w:rsidR="0033563C" w:rsidRPr="0033563C" w:rsidRDefault="0033563C" w:rsidP="00CA7D06">
      <w:pPr>
        <w:rPr>
          <w:lang w:val="en-US"/>
        </w:rPr>
      </w:pPr>
      <w:r w:rsidRPr="0033563C">
        <w:rPr>
          <w:lang w:val="en-US"/>
        </w:rPr>
        <w:t xml:space="preserve">To prevent data duplication and race conditions when synchronizing data with the cloud, the system uses an asynchronous state flag tracking algorithm. This logic relies on a sequential state-machine pattern built into every transaction lifecycle: </w:t>
      </w:r>
    </w:p>
    <w:p w14:paraId="6C4C4D56" w14:textId="77777777" w:rsidR="0033563C" w:rsidRPr="0033563C" w:rsidRDefault="0033563C">
      <w:pPr>
        <w:numPr>
          <w:ilvl w:val="0"/>
          <w:numId w:val="19"/>
        </w:numPr>
        <w:rPr>
          <w:lang w:val="en-US"/>
        </w:rPr>
      </w:pPr>
      <w:r w:rsidRPr="0033563C">
        <w:rPr>
          <w:lang w:val="en-US"/>
        </w:rPr>
        <w:t xml:space="preserve">When a transaction is made, a globally unique identifier is stamped onto the row using the UUID package, bypassing traditional auto-incrementing integer collisions. </w:t>
      </w:r>
    </w:p>
    <w:p w14:paraId="463FDF71" w14:textId="77777777" w:rsidR="0033563C" w:rsidRPr="0033563C" w:rsidRDefault="0033563C">
      <w:pPr>
        <w:numPr>
          <w:ilvl w:val="0"/>
          <w:numId w:val="19"/>
        </w:numPr>
        <w:rPr>
          <w:lang w:val="en-US"/>
        </w:rPr>
      </w:pPr>
      <w:r w:rsidRPr="0033563C">
        <w:rPr>
          <w:lang w:val="en-US"/>
        </w:rPr>
        <w:t xml:space="preserve">The dataset is written to the local SQLite table with its syncStatus column explicitly set to pending and its updatedAt field stamped with a high-precision Unix millisecond timestamp. </w:t>
      </w:r>
    </w:p>
    <w:p w14:paraId="1B6BCDFE" w14:textId="77777777" w:rsidR="0033563C" w:rsidRPr="0033563C" w:rsidRDefault="0033563C">
      <w:pPr>
        <w:numPr>
          <w:ilvl w:val="0"/>
          <w:numId w:val="19"/>
        </w:numPr>
        <w:rPr>
          <w:lang w:val="en-US"/>
        </w:rPr>
      </w:pPr>
      <w:r w:rsidRPr="0033563C">
        <w:rPr>
          <w:lang w:val="en-US"/>
        </w:rPr>
        <w:t xml:space="preserve">The SyncService catches this state change, pulls all rows marked pending, and attempts an upstream batch upload to the Firestore collection. </w:t>
      </w:r>
    </w:p>
    <w:p w14:paraId="11CA37E2" w14:textId="77777777" w:rsidR="0033563C" w:rsidRPr="0033563C" w:rsidRDefault="0033563C">
      <w:pPr>
        <w:numPr>
          <w:ilvl w:val="0"/>
          <w:numId w:val="19"/>
        </w:numPr>
        <w:rPr>
          <w:lang w:val="en-US"/>
        </w:rPr>
      </w:pPr>
      <w:r w:rsidRPr="0033563C">
        <w:rPr>
          <w:lang w:val="en-US"/>
        </w:rPr>
        <w:t xml:space="preserve">Once the cloud server acknowledges and confirms the write operation, the service executes a local database mutation, updating the row's syncStatus flag to synced. </w:t>
      </w:r>
    </w:p>
    <w:p w14:paraId="15CE8BD5" w14:textId="77777777" w:rsidR="0033563C" w:rsidRPr="0033563C" w:rsidRDefault="0033563C" w:rsidP="00CA7D06">
      <w:pPr>
        <w:pStyle w:val="Heading4"/>
        <w:rPr>
          <w:lang w:val="en-US"/>
        </w:rPr>
      </w:pPr>
      <w:r w:rsidRPr="0033563C">
        <w:rPr>
          <w:lang w:val="en-US"/>
        </w:rPr>
        <w:t>B. Soft-Delete and Data Purge Routine</w:t>
      </w:r>
    </w:p>
    <w:p w14:paraId="2FD71CBB" w14:textId="77777777" w:rsidR="0033563C" w:rsidRPr="0033563C" w:rsidRDefault="0033563C" w:rsidP="00CA7D06">
      <w:pPr>
        <w:rPr>
          <w:lang w:val="en-US"/>
        </w:rPr>
      </w:pPr>
      <w:r w:rsidRPr="0033563C">
        <w:rPr>
          <w:lang w:val="en-US"/>
        </w:rPr>
        <w:t xml:space="preserve">Physical deletion of financial records is strictly prohibited during offline states to prevent synchronization drift between the client and the cloud database. Instead, the system uses a </w:t>
      </w:r>
      <w:r w:rsidRPr="0033563C">
        <w:rPr>
          <w:b/>
          <w:bCs/>
          <w:lang w:val="en-US"/>
        </w:rPr>
        <w:t>Soft-Delete Routine</w:t>
      </w:r>
      <w:r w:rsidRPr="0033563C">
        <w:rPr>
          <w:lang w:val="en-US"/>
        </w:rPr>
        <w:t xml:space="preserve">. </w:t>
      </w:r>
    </w:p>
    <w:p w14:paraId="6A760E2B" w14:textId="430C0BF9" w:rsidR="0033563C" w:rsidRDefault="0033563C" w:rsidP="00CA7D06">
      <w:pPr>
        <w:rPr>
          <w:lang w:val="en-US"/>
        </w:rPr>
      </w:pPr>
      <w:r w:rsidRPr="0033563C">
        <w:rPr>
          <w:lang w:val="en-US"/>
        </w:rPr>
        <w:t xml:space="preserve">When a record is deleted, the system sets an isDeleted integer flag to 1 and updates the syncStatus to pending. The record remains visible to local background filters but is immediately hidden from user interface views. When a network connection is </w:t>
      </w:r>
      <w:r w:rsidRPr="0033563C">
        <w:rPr>
          <w:lang w:val="en-US"/>
        </w:rPr>
        <w:lastRenderedPageBreak/>
        <w:t>established, the synchronization engine pushes the deletion state upstream. Only after the cloud database processes the deletion and returns an acknowledgment does the local database run a physical DELETE query to purge the row and free local device storage</w:t>
      </w:r>
      <w:sdt>
        <w:sdtPr>
          <w:rPr>
            <w:lang w:val="en-US"/>
          </w:rPr>
          <w:id w:val="1605614743"/>
          <w:citation/>
        </w:sdtPr>
        <w:sdtContent>
          <w:r w:rsidR="00076D21">
            <w:rPr>
              <w:lang w:val="en-US"/>
            </w:rPr>
            <w:fldChar w:fldCharType="begin"/>
          </w:r>
          <w:r w:rsidR="00076D21">
            <w:rPr>
              <w:lang w:val="en-US"/>
            </w:rPr>
            <w:instrText xml:space="preserve"> CITATION Hip20 \l 1033 </w:instrText>
          </w:r>
          <w:r w:rsidR="00076D21">
            <w:rPr>
              <w:lang w:val="en-US"/>
            </w:rPr>
            <w:fldChar w:fldCharType="separate"/>
          </w:r>
          <w:r w:rsidR="00FE27FF">
            <w:rPr>
              <w:noProof/>
              <w:lang w:val="en-US"/>
            </w:rPr>
            <w:t xml:space="preserve"> </w:t>
          </w:r>
          <w:r w:rsidR="00FE27FF" w:rsidRPr="00FE27FF">
            <w:rPr>
              <w:noProof/>
              <w:lang w:val="en-US"/>
            </w:rPr>
            <w:t>(Hipp, 2020)</w:t>
          </w:r>
          <w:r w:rsidR="00076D21">
            <w:rPr>
              <w:lang w:val="en-US"/>
            </w:rPr>
            <w:fldChar w:fldCharType="end"/>
          </w:r>
        </w:sdtContent>
      </w:sdt>
      <w:r w:rsidRPr="0033563C">
        <w:rPr>
          <w:lang w:val="en-US"/>
        </w:rPr>
        <w:t>.</w:t>
      </w:r>
    </w:p>
    <w:p w14:paraId="750BD43F" w14:textId="5745C4D4" w:rsidR="0033563C" w:rsidRPr="00F55950" w:rsidRDefault="00786B97" w:rsidP="00CA7D06">
      <w:pPr>
        <w:jc w:val="left"/>
        <w:rPr>
          <w:i/>
          <w:iCs/>
          <w:lang w:val="en-US"/>
        </w:rPr>
      </w:pPr>
      <w:r>
        <w:rPr>
          <w:noProof/>
        </w:rPr>
        <mc:AlternateContent>
          <mc:Choice Requires="wps">
            <w:drawing>
              <wp:anchor distT="0" distB="0" distL="114300" distR="114300" simplePos="0" relativeHeight="251675648" behindDoc="0" locked="0" layoutInCell="1" allowOverlap="1" wp14:anchorId="2A9CD614" wp14:editId="7116BD5B">
                <wp:simplePos x="0" y="0"/>
                <wp:positionH relativeFrom="column">
                  <wp:posOffset>0</wp:posOffset>
                </wp:positionH>
                <wp:positionV relativeFrom="paragraph">
                  <wp:posOffset>3067050</wp:posOffset>
                </wp:positionV>
                <wp:extent cx="5257800" cy="635"/>
                <wp:effectExtent l="0" t="0" r="0" b="0"/>
                <wp:wrapSquare wrapText="bothSides"/>
                <wp:docPr id="29786646"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7F8BE9E8" w14:textId="5C6400E5" w:rsidR="00786B97" w:rsidRPr="00786B97" w:rsidRDefault="00786B97" w:rsidP="00786B97">
                            <w:pPr>
                              <w:pStyle w:val="Caption"/>
                              <w:rPr>
                                <w:noProof/>
                                <w:lang w:val="en-US"/>
                              </w:rPr>
                            </w:pPr>
                            <w:bookmarkStart w:id="66" w:name="_Toc233645188"/>
                            <w:r>
                              <w:t xml:space="preserve">Figure </w:t>
                            </w:r>
                            <w:r>
                              <w:rPr>
                                <w:i w:val="0"/>
                                <w:iCs w:val="0"/>
                                <w:noProof/>
                              </w:rPr>
                              <w:t>4.</w:t>
                            </w:r>
                            <w:r w:rsidR="004168BE">
                              <w:rPr>
                                <w:i w:val="0"/>
                                <w:iCs w:val="0"/>
                                <w:noProof/>
                              </w:rPr>
                              <w:fldChar w:fldCharType="begin"/>
                            </w:r>
                            <w:r w:rsidR="004168BE">
                              <w:rPr>
                                <w:i w:val="0"/>
                                <w:iCs w:val="0"/>
                                <w:noProof/>
                              </w:rPr>
                              <w:instrText xml:space="preserve"> SEQ Figure \* ARABIC </w:instrText>
                            </w:r>
                            <w:r w:rsidR="004168BE">
                              <w:rPr>
                                <w:i w:val="0"/>
                                <w:iCs w:val="0"/>
                                <w:noProof/>
                              </w:rPr>
                              <w:fldChar w:fldCharType="separate"/>
                            </w:r>
                            <w:r w:rsidR="0029341D">
                              <w:rPr>
                                <w:i w:val="0"/>
                                <w:iCs w:val="0"/>
                                <w:noProof/>
                              </w:rPr>
                              <w:t>5</w:t>
                            </w:r>
                            <w:r w:rsidR="004168BE">
                              <w:rPr>
                                <w:i w:val="0"/>
                                <w:iCs w:val="0"/>
                                <w:noProof/>
                              </w:rPr>
                              <w:fldChar w:fldCharType="end"/>
                            </w:r>
                            <w:r w:rsidRPr="007C24AB">
                              <w:rPr>
                                <w:noProof/>
                                <w:lang w:val="en-US"/>
                              </w:rPr>
                              <w:t>: Algorithmic State-Machine Flowchart for Offline Transaction Stamping and Hard Cloud Purging.</w:t>
                            </w:r>
                            <w:bookmarkEnd w:id="6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A9CD614" id="Text Box 1" o:spid="_x0000_s1027" type="#_x0000_t202" style="position:absolute;margin-left:0;margin-top:241.5pt;width:41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MK0GA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LOprMvt2MKSYrdfJ7FGtn1qkMfvimoWTRyjsRJgkqc&#10;tj50qUNK7OTB6GKjjYk/MbA2yE6C+GsqHVRf/LcsY2OuhXirKxg92XWOaIV23zJdvJlxD8WZRkfo&#10;VOGd3GjqtxU+PAkkGdBIJO3wSEdpoMk59BZnFeDPv/ljPrFDUc4aklXO/Y+jQMWZ+W6Jt6jBwcDB&#10;2A+GPdZroEkntDROJpMuYDCDt0SoX0nxq9iFQsJK6pXzMJjr0ImbNkaq1SolkdKcCFu7czKWHnB9&#10;bl8Fup6VQGQ+wCA4MX9HTpeb6HGrYyCkE3MR1w7FHm5SaeK+36i4Bm//U9Z175e/AAAA//8DAFBL&#10;AwQUAAYACAAAACEAXhHv2t4AAAAIAQAADwAAAGRycy9kb3ducmV2LnhtbEyPMU/DMBCFdyT+g3VI&#10;LIg6baMqCnGqqoIBlorQhc2Nr3EgPkex04Z/z7ULbO/und59r1hPrhMnHELrScF8loBAqr1pqVGw&#10;/3h5zECEqMnozhMq+MEA6/L2ptC58Wd6x1MVG8EhFHKtwMbY51KG2qLTYeZ7JPaOfnA68jg00gz6&#10;zOGuk4skWUmnW+IPVve4tVh/V6NTsEs/d/ZhPD6/bdLl8Loft6uvplLq/m7aPIGIOMW/Y7jgMzqU&#10;zHTwI5kgOgVcJCpIsyULtrNFxuJw3cxBloX8X6D8BQAA//8DAFBLAQItABQABgAIAAAAIQC2gziS&#10;/gAAAOEBAAATAAAAAAAAAAAAAAAAAAAAAABbQ29udGVudF9UeXBlc10ueG1sUEsBAi0AFAAGAAgA&#10;AAAhADj9If/WAAAAlAEAAAsAAAAAAAAAAAAAAAAALwEAAF9yZWxzLy5yZWxzUEsBAi0AFAAGAAgA&#10;AAAhAIT0wrQYAgAAPwQAAA4AAAAAAAAAAAAAAAAALgIAAGRycy9lMm9Eb2MueG1sUEsBAi0AFAAG&#10;AAgAAAAhAF4R79reAAAACAEAAA8AAAAAAAAAAAAAAAAAcgQAAGRycy9kb3ducmV2LnhtbFBLBQYA&#10;AAAABAAEAPMAAAB9BQAAAAA=&#10;" stroked="f">
                <v:textbox style="mso-fit-shape-to-text:t" inset="0,0,0,0">
                  <w:txbxContent>
                    <w:p w14:paraId="7F8BE9E8" w14:textId="5C6400E5" w:rsidR="00786B97" w:rsidRPr="00786B97" w:rsidRDefault="00786B97" w:rsidP="00786B97">
                      <w:pPr>
                        <w:pStyle w:val="Caption"/>
                        <w:rPr>
                          <w:noProof/>
                          <w:lang w:val="en-US"/>
                        </w:rPr>
                      </w:pPr>
                      <w:bookmarkStart w:id="67" w:name="_Toc233645188"/>
                      <w:r>
                        <w:t xml:space="preserve">Figure </w:t>
                      </w:r>
                      <w:r>
                        <w:rPr>
                          <w:i w:val="0"/>
                          <w:iCs w:val="0"/>
                          <w:noProof/>
                        </w:rPr>
                        <w:t>4.</w:t>
                      </w:r>
                      <w:r w:rsidR="004168BE">
                        <w:rPr>
                          <w:i w:val="0"/>
                          <w:iCs w:val="0"/>
                          <w:noProof/>
                        </w:rPr>
                        <w:fldChar w:fldCharType="begin"/>
                      </w:r>
                      <w:r w:rsidR="004168BE">
                        <w:rPr>
                          <w:i w:val="0"/>
                          <w:iCs w:val="0"/>
                          <w:noProof/>
                        </w:rPr>
                        <w:instrText xml:space="preserve"> SEQ Figure \* ARABIC </w:instrText>
                      </w:r>
                      <w:r w:rsidR="004168BE">
                        <w:rPr>
                          <w:i w:val="0"/>
                          <w:iCs w:val="0"/>
                          <w:noProof/>
                        </w:rPr>
                        <w:fldChar w:fldCharType="separate"/>
                      </w:r>
                      <w:r w:rsidR="0029341D">
                        <w:rPr>
                          <w:i w:val="0"/>
                          <w:iCs w:val="0"/>
                          <w:noProof/>
                        </w:rPr>
                        <w:t>5</w:t>
                      </w:r>
                      <w:r w:rsidR="004168BE">
                        <w:rPr>
                          <w:i w:val="0"/>
                          <w:iCs w:val="0"/>
                          <w:noProof/>
                        </w:rPr>
                        <w:fldChar w:fldCharType="end"/>
                      </w:r>
                      <w:r w:rsidRPr="007C24AB">
                        <w:rPr>
                          <w:noProof/>
                          <w:lang w:val="en-US"/>
                        </w:rPr>
                        <w:t>: Algorithmic State-Machine Flowchart for Offline Transaction Stamping and Hard Cloud Purging.</w:t>
                      </w:r>
                      <w:bookmarkEnd w:id="67"/>
                    </w:p>
                  </w:txbxContent>
                </v:textbox>
                <w10:wrap type="square"/>
              </v:shape>
            </w:pict>
          </mc:Fallback>
        </mc:AlternateContent>
      </w:r>
      <w:r w:rsidR="00F55950" w:rsidRPr="00F55950">
        <w:rPr>
          <w:i/>
          <w:iCs/>
          <w:noProof/>
          <w:lang w:val="en-US"/>
        </w:rPr>
        <w:drawing>
          <wp:anchor distT="0" distB="0" distL="114300" distR="114300" simplePos="0" relativeHeight="251673600" behindDoc="0" locked="0" layoutInCell="1" allowOverlap="1" wp14:anchorId="0A140B1D" wp14:editId="1F57D74E">
            <wp:simplePos x="1143000" y="1704975"/>
            <wp:positionH relativeFrom="column">
              <wp:align>left</wp:align>
            </wp:positionH>
            <wp:positionV relativeFrom="paragraph">
              <wp:align>top</wp:align>
            </wp:positionV>
            <wp:extent cx="5257800" cy="3009900"/>
            <wp:effectExtent l="0" t="0" r="0" b="0"/>
            <wp:wrapSquare wrapText="bothSides"/>
            <wp:docPr id="1984479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3009900"/>
                    </a:xfrm>
                    <a:prstGeom prst="rect">
                      <a:avLst/>
                    </a:prstGeom>
                    <a:noFill/>
                    <a:ln>
                      <a:noFill/>
                    </a:ln>
                  </pic:spPr>
                </pic:pic>
              </a:graphicData>
            </a:graphic>
          </wp:anchor>
        </w:drawing>
      </w:r>
      <w:r w:rsidR="00F55950" w:rsidRPr="00F55950">
        <w:rPr>
          <w:i/>
          <w:iCs/>
          <w:lang w:val="en-US"/>
        </w:rPr>
        <w:br w:type="textWrapping" w:clear="all"/>
      </w:r>
    </w:p>
    <w:p w14:paraId="6688DD4D" w14:textId="77777777" w:rsidR="00A5430A" w:rsidRPr="00A5430A" w:rsidRDefault="00A5430A" w:rsidP="00CA7D06">
      <w:pPr>
        <w:rPr>
          <w:rtl/>
          <w:lang w:val="en-US"/>
        </w:rPr>
      </w:pPr>
    </w:p>
    <w:p w14:paraId="122D2A68" w14:textId="77777777" w:rsidR="00D316AB" w:rsidRPr="00D316AB" w:rsidRDefault="00D316AB" w:rsidP="00CA7D06">
      <w:pPr>
        <w:pStyle w:val="Heading2"/>
        <w:rPr>
          <w:lang w:val="en-US"/>
        </w:rPr>
      </w:pPr>
      <w:bookmarkStart w:id="68" w:name="_Toc233645126"/>
      <w:r w:rsidRPr="00D316AB">
        <w:rPr>
          <w:lang w:val="en-US"/>
        </w:rPr>
        <w:t>4.3 Module II: The Intelligent Financial Advisor Subsystem (ai_advisor)</w:t>
      </w:r>
      <w:bookmarkEnd w:id="68"/>
    </w:p>
    <w:p w14:paraId="69C087F5" w14:textId="77777777" w:rsidR="00D316AB" w:rsidRPr="00D316AB" w:rsidRDefault="00D316AB" w:rsidP="00CA7D06">
      <w:pPr>
        <w:rPr>
          <w:lang w:val="en-US"/>
        </w:rPr>
      </w:pPr>
      <w:r w:rsidRPr="00D316AB">
        <w:rPr>
          <w:lang w:val="en-US"/>
        </w:rPr>
        <w:t xml:space="preserve">The ai_advisor module represents the intelligent, analytical, and prescriptive core of the </w:t>
      </w:r>
      <w:r w:rsidRPr="00D316AB">
        <w:rPr>
          <w:b/>
          <w:bCs/>
          <w:lang w:val="en-US"/>
        </w:rPr>
        <w:t>SpendWise</w:t>
      </w:r>
      <w:r w:rsidRPr="00D316AB">
        <w:rPr>
          <w:lang w:val="en-US"/>
        </w:rPr>
        <w:t xml:space="preserve"> ecosystem. Moving beyond standard accounting ledgers, this subsystem functions as an autonomous, localized expert platform designed to evaluate cash flows, catch dangerous spending patterns, and provide context-aware financial advice.</w:t>
      </w:r>
    </w:p>
    <w:p w14:paraId="1A2CBA57" w14:textId="77777777" w:rsidR="00D316AB" w:rsidRPr="00D316AB" w:rsidRDefault="00D316AB" w:rsidP="00CA7D06">
      <w:pPr>
        <w:pStyle w:val="Heading3"/>
        <w:rPr>
          <w:lang w:val="en-US"/>
        </w:rPr>
      </w:pPr>
      <w:bookmarkStart w:id="69" w:name="_Toc233645127"/>
      <w:r w:rsidRPr="00D316AB">
        <w:rPr>
          <w:lang w:val="en-US"/>
        </w:rPr>
        <w:t>4.3.1 Intelligent Subsystem Architectural Layout (Design Phase)</w:t>
      </w:r>
      <w:bookmarkEnd w:id="69"/>
    </w:p>
    <w:p w14:paraId="40F56A81" w14:textId="77777777" w:rsidR="00D316AB" w:rsidRPr="00D316AB" w:rsidRDefault="00D316AB" w:rsidP="00CA7D06">
      <w:pPr>
        <w:rPr>
          <w:lang w:val="en-US"/>
        </w:rPr>
      </w:pPr>
      <w:r w:rsidRPr="00D316AB">
        <w:rPr>
          <w:lang w:val="en-US"/>
        </w:rPr>
        <w:t>The structural design of the financial advisor module focuses on client-side efficiency, user privacy, and non-intrusive UI components. The design is split into three foundational levels: symbolic AI inference modeling, a behaviorally mapped user interface framework, and specialized data tracking filters.</w:t>
      </w:r>
    </w:p>
    <w:p w14:paraId="2203BAF8" w14:textId="77777777" w:rsidR="00D316AB" w:rsidRPr="00D316AB" w:rsidRDefault="00D316AB" w:rsidP="00CA7D06">
      <w:pPr>
        <w:pStyle w:val="Heading4"/>
        <w:rPr>
          <w:lang w:val="en-US"/>
        </w:rPr>
      </w:pPr>
      <w:r w:rsidRPr="00D316AB">
        <w:rPr>
          <w:lang w:val="en-US"/>
        </w:rPr>
        <w:lastRenderedPageBreak/>
        <w:t>A. Rule-Based Symbolic AI Inference Modeling</w:t>
      </w:r>
    </w:p>
    <w:p w14:paraId="04288959" w14:textId="77777777" w:rsidR="00D316AB" w:rsidRPr="00D316AB" w:rsidRDefault="00D316AB" w:rsidP="00CA7D06">
      <w:pPr>
        <w:rPr>
          <w:lang w:val="en-US"/>
        </w:rPr>
      </w:pPr>
      <w:r w:rsidRPr="00D316AB">
        <w:rPr>
          <w:lang w:val="en-US"/>
        </w:rPr>
        <w:t>Architecturally, the advisor engine is structured as an on-device, rule-based expert system utilizing heuristic inference models. Instead of passing user financial payloads to external, cloud-hosted machine learning servers, the architectural design restricts data processing to local hardware resources. This design ensures complete user privacy, guarantees offline availability, and eliminates network latency when rendering critical financial advice.</w:t>
      </w:r>
    </w:p>
    <w:p w14:paraId="2229D93A" w14:textId="77777777" w:rsidR="00D316AB" w:rsidRPr="00D316AB" w:rsidRDefault="00D316AB" w:rsidP="00CA7D06">
      <w:pPr>
        <w:pStyle w:val="Heading4"/>
        <w:rPr>
          <w:lang w:val="en-US"/>
        </w:rPr>
      </w:pPr>
      <w:r w:rsidRPr="00D316AB">
        <w:rPr>
          <w:lang w:val="en-US"/>
        </w:rPr>
        <w:t>B. Nudge-Theoretic UI Component Design</w:t>
      </w:r>
    </w:p>
    <w:p w14:paraId="3A7F3AE5" w14:textId="12884760" w:rsidR="00D316AB" w:rsidRDefault="00D316AB" w:rsidP="00CA7D06">
      <w:pPr>
        <w:rPr>
          <w:lang w:val="en-US"/>
        </w:rPr>
      </w:pPr>
      <w:r w:rsidRPr="00D316AB">
        <w:rPr>
          <w:lang w:val="en-US"/>
        </w:rPr>
        <w:t xml:space="preserve">The layout of the presentation layer within this module is built upon </w:t>
      </w:r>
      <w:r w:rsidRPr="00D316AB">
        <w:rPr>
          <w:b/>
          <w:bCs/>
          <w:lang w:val="en-US"/>
        </w:rPr>
        <w:t>Nudge Theory</w:t>
      </w:r>
      <w:r w:rsidRPr="00D316AB">
        <w:rPr>
          <w:lang w:val="en-US"/>
        </w:rPr>
        <w:t xml:space="preserve"> principles from behavioral economics</w:t>
      </w:r>
      <w:sdt>
        <w:sdtPr>
          <w:rPr>
            <w:lang w:val="en-US"/>
          </w:rPr>
          <w:id w:val="90208205"/>
          <w:citation/>
        </w:sdtPr>
        <w:sdtContent>
          <w:r w:rsidR="000A4CE2">
            <w:rPr>
              <w:lang w:val="en-US"/>
            </w:rPr>
            <w:fldChar w:fldCharType="begin"/>
          </w:r>
          <w:r w:rsidR="000A4CE2">
            <w:rPr>
              <w:lang w:val="en-US"/>
            </w:rPr>
            <w:instrText xml:space="preserve"> CITATION Tha081 \l 1033 </w:instrText>
          </w:r>
          <w:r w:rsidR="000A4CE2">
            <w:rPr>
              <w:lang w:val="en-US"/>
            </w:rPr>
            <w:fldChar w:fldCharType="separate"/>
          </w:r>
          <w:r w:rsidR="00FE27FF">
            <w:rPr>
              <w:noProof/>
              <w:lang w:val="en-US"/>
            </w:rPr>
            <w:t xml:space="preserve"> </w:t>
          </w:r>
          <w:r w:rsidR="00FE27FF" w:rsidRPr="00FE27FF">
            <w:rPr>
              <w:noProof/>
              <w:lang w:val="en-US"/>
            </w:rPr>
            <w:t>(Thaler, Nudge: Improving decisions about health, wealth, and happiness, 2008)</w:t>
          </w:r>
          <w:r w:rsidR="000A4CE2">
            <w:rPr>
              <w:lang w:val="en-US"/>
            </w:rPr>
            <w:fldChar w:fldCharType="end"/>
          </w:r>
        </w:sdtContent>
      </w:sdt>
      <w:r w:rsidRPr="00D316AB">
        <w:rPr>
          <w:lang w:val="en-US"/>
        </w:rPr>
        <w:t>. The user interface is designed around a dedicated, dynamic card widget called SmartInsightCard. This component does not enforce rigid operational blocks or prevent user purchases. Instead, it uses subtle color coding and contextual alert text to guide user behavior during key spending windows.</w:t>
      </w:r>
    </w:p>
    <w:p w14:paraId="0DEE1019" w14:textId="77777777" w:rsidR="00786B97" w:rsidRDefault="00CA7D06" w:rsidP="00786B97">
      <w:pPr>
        <w:keepNext/>
        <w:jc w:val="center"/>
      </w:pPr>
      <w:r>
        <w:rPr>
          <w:noProof/>
          <w:lang w:val="en-US"/>
        </w:rPr>
        <w:drawing>
          <wp:inline distT="0" distB="0" distL="0" distR="0" wp14:anchorId="216AC109" wp14:editId="7EFDAF4C">
            <wp:extent cx="2433870" cy="4772025"/>
            <wp:effectExtent l="0" t="0" r="5080" b="0"/>
            <wp:docPr id="1803034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3870" cy="4772025"/>
                    </a:xfrm>
                    <a:prstGeom prst="rect">
                      <a:avLst/>
                    </a:prstGeom>
                    <a:noFill/>
                    <a:ln>
                      <a:noFill/>
                    </a:ln>
                  </pic:spPr>
                </pic:pic>
              </a:graphicData>
            </a:graphic>
          </wp:inline>
        </w:drawing>
      </w:r>
    </w:p>
    <w:p w14:paraId="33318CB1" w14:textId="27AA512C" w:rsidR="00CA7D06" w:rsidRDefault="00786B97" w:rsidP="00786B97">
      <w:pPr>
        <w:pStyle w:val="Caption"/>
        <w:jc w:val="center"/>
        <w:rPr>
          <w:lang w:val="en-US"/>
        </w:rPr>
      </w:pPr>
      <w:bookmarkStart w:id="70" w:name="_Toc233645189"/>
      <w:r>
        <w:t>Figure4.</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6</w:t>
      </w:r>
      <w:r w:rsidR="004168BE">
        <w:rPr>
          <w:lang w:val="en-US"/>
        </w:rPr>
        <w:fldChar w:fldCharType="end"/>
      </w:r>
      <w:r w:rsidRPr="00DE13D8">
        <w:rPr>
          <w:noProof/>
          <w:lang w:val="en-US"/>
        </w:rPr>
        <w:t>: Application Dashboard Interface Displaying the Dynamic SmartInsightCard Component.</w:t>
      </w:r>
      <w:bookmarkEnd w:id="70"/>
    </w:p>
    <w:p w14:paraId="75CDBFC0" w14:textId="77777777" w:rsidR="00CA7D06" w:rsidRPr="00B17FE6" w:rsidRDefault="00CA7D06" w:rsidP="00CA7D06">
      <w:pPr>
        <w:jc w:val="center"/>
        <w:rPr>
          <w:sz w:val="18"/>
          <w:szCs w:val="18"/>
          <w:lang w:val="en-US"/>
        </w:rPr>
      </w:pPr>
    </w:p>
    <w:p w14:paraId="3E033F34" w14:textId="369ABEBF" w:rsidR="00D316AB" w:rsidRPr="00D316AB" w:rsidRDefault="00D316AB" w:rsidP="00CA7D06">
      <w:pPr>
        <w:pStyle w:val="Heading4"/>
        <w:rPr>
          <w:lang w:val="en-US"/>
        </w:rPr>
      </w:pPr>
      <w:r w:rsidRPr="00D316AB">
        <w:rPr>
          <w:lang w:val="en-US"/>
        </w:rPr>
        <w:t>C. Relational Data Tracking Filters</w:t>
      </w:r>
    </w:p>
    <w:p w14:paraId="1D9C89D4" w14:textId="77777777" w:rsidR="00D316AB" w:rsidRPr="00D316AB" w:rsidRDefault="00D316AB" w:rsidP="00CA7D06">
      <w:pPr>
        <w:rPr>
          <w:lang w:val="en-US"/>
        </w:rPr>
      </w:pPr>
      <w:r w:rsidRPr="00D316AB">
        <w:rPr>
          <w:lang w:val="en-US"/>
        </w:rPr>
        <w:t>To supply data to the inference engine without introducing performance overhead, specialized input channels are designed to scan the local SQLite database. These filters extract data from across three database tables:</w:t>
      </w:r>
    </w:p>
    <w:p w14:paraId="19605EFD" w14:textId="77777777" w:rsidR="00D316AB" w:rsidRPr="00D316AB" w:rsidRDefault="00D316AB">
      <w:pPr>
        <w:numPr>
          <w:ilvl w:val="0"/>
          <w:numId w:val="20"/>
        </w:numPr>
        <w:rPr>
          <w:lang w:val="en-US"/>
        </w:rPr>
      </w:pPr>
      <w:r w:rsidRPr="00D316AB">
        <w:rPr>
          <w:b/>
          <w:bCs/>
          <w:lang w:val="en-US"/>
        </w:rPr>
        <w:t>The Expenditure Velocity Vector</w:t>
      </w:r>
      <w:r w:rsidRPr="00D316AB">
        <w:rPr>
          <w:lang w:val="en-US"/>
        </w:rPr>
        <w:t>: Scans current calendar days and aggregates real-time outlays.</w:t>
      </w:r>
    </w:p>
    <w:p w14:paraId="2128C2A4" w14:textId="77777777" w:rsidR="00D316AB" w:rsidRPr="00D316AB" w:rsidRDefault="00D316AB">
      <w:pPr>
        <w:numPr>
          <w:ilvl w:val="0"/>
          <w:numId w:val="20"/>
        </w:numPr>
        <w:rPr>
          <w:lang w:val="en-US"/>
        </w:rPr>
      </w:pPr>
      <w:r w:rsidRPr="00D316AB">
        <w:rPr>
          <w:b/>
          <w:bCs/>
          <w:lang w:val="en-US"/>
        </w:rPr>
        <w:t>The Structural Allocation Vector</w:t>
      </w:r>
      <w:r w:rsidRPr="00D316AB">
        <w:rPr>
          <w:lang w:val="en-US"/>
        </w:rPr>
        <w:t>: Groups data by categories to detect skewed spending ratios.</w:t>
      </w:r>
    </w:p>
    <w:p w14:paraId="33BFBFEE" w14:textId="77777777" w:rsidR="00D316AB" w:rsidRPr="00D316AB" w:rsidRDefault="00D316AB">
      <w:pPr>
        <w:numPr>
          <w:ilvl w:val="0"/>
          <w:numId w:val="20"/>
        </w:numPr>
        <w:rPr>
          <w:lang w:val="en-US"/>
        </w:rPr>
      </w:pPr>
      <w:r w:rsidRPr="00D316AB">
        <w:rPr>
          <w:b/>
          <w:bCs/>
          <w:lang w:val="en-US"/>
        </w:rPr>
        <w:t>The Liquidity Obligation Matrix</w:t>
      </w:r>
      <w:r w:rsidRPr="00D316AB">
        <w:rPr>
          <w:lang w:val="en-US"/>
        </w:rPr>
        <w:t>: Pulls forthcoming liability dates directly from the recurring_transactions ledger.</w:t>
      </w:r>
    </w:p>
    <w:p w14:paraId="5E32E9B2" w14:textId="77777777" w:rsidR="00D316AB" w:rsidRPr="00D316AB" w:rsidRDefault="00D316AB" w:rsidP="00CA7D06">
      <w:pPr>
        <w:pStyle w:val="Heading3"/>
        <w:rPr>
          <w:lang w:val="en-US"/>
        </w:rPr>
      </w:pPr>
      <w:bookmarkStart w:id="71" w:name="_Toc233645128"/>
      <w:r w:rsidRPr="00D316AB">
        <w:rPr>
          <w:lang w:val="en-US"/>
        </w:rPr>
        <w:t>4.3.2 Intelligent Subsystem Design Diagrams and Image Insertion Points</w:t>
      </w:r>
      <w:bookmarkEnd w:id="71"/>
    </w:p>
    <w:p w14:paraId="623C4281" w14:textId="77777777" w:rsidR="00D316AB" w:rsidRPr="00D316AB" w:rsidRDefault="00D316AB" w:rsidP="00CA7D06">
      <w:pPr>
        <w:rPr>
          <w:lang w:val="en-US"/>
        </w:rPr>
      </w:pPr>
      <w:r w:rsidRPr="00D316AB">
        <w:rPr>
          <w:lang w:val="en-US"/>
        </w:rPr>
        <w:t>To establish a clear link between system architecture and real-world execution, this section provides structural diagrams along with precise placement instructions for your design documents and user interface screenshots.</w:t>
      </w:r>
    </w:p>
    <w:p w14:paraId="3CD03DD5" w14:textId="77777777" w:rsidR="00D316AB" w:rsidRPr="00D316AB" w:rsidRDefault="00D316AB" w:rsidP="00CA7D06">
      <w:pPr>
        <w:pStyle w:val="Heading4"/>
        <w:rPr>
          <w:lang w:val="en-US"/>
        </w:rPr>
      </w:pPr>
      <w:r w:rsidRPr="00D316AB">
        <w:rPr>
          <w:lang w:val="en-US"/>
        </w:rPr>
        <w:t>A. Structural Control and Inference Flow Chart</w:t>
      </w:r>
    </w:p>
    <w:p w14:paraId="1BE0EE98" w14:textId="77777777" w:rsidR="00D316AB" w:rsidRDefault="00D316AB" w:rsidP="00CA7D06">
      <w:pPr>
        <w:rPr>
          <w:lang w:val="en-US"/>
        </w:rPr>
      </w:pPr>
      <w:r w:rsidRPr="00D316AB">
        <w:rPr>
          <w:lang w:val="en-US"/>
        </w:rPr>
        <w:t>The following diagram maps out how raw data is converted into actionable, behaviorally targeted insights by the local rule-based inference engine:</w:t>
      </w:r>
    </w:p>
    <w:p w14:paraId="02F94AD6" w14:textId="77777777" w:rsidR="008A5D00" w:rsidRDefault="008A5D00" w:rsidP="00CA7D06">
      <w:pPr>
        <w:rPr>
          <w:lang w:val="en-US"/>
        </w:rPr>
      </w:pPr>
    </w:p>
    <w:p w14:paraId="204952DE" w14:textId="77777777" w:rsidR="00786B97" w:rsidRDefault="008A5D00" w:rsidP="00786B97">
      <w:pPr>
        <w:keepNext/>
        <w:jc w:val="center"/>
      </w:pPr>
      <w:r>
        <w:rPr>
          <w:noProof/>
          <w:lang w:val="en-US"/>
        </w:rPr>
        <w:drawing>
          <wp:inline distT="0" distB="0" distL="0" distR="0" wp14:anchorId="492CD5F6" wp14:editId="3CFF8995">
            <wp:extent cx="4952559" cy="3304691"/>
            <wp:effectExtent l="0" t="0" r="635" b="0"/>
            <wp:docPr id="650823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3512" cy="3311999"/>
                    </a:xfrm>
                    <a:prstGeom prst="rect">
                      <a:avLst/>
                    </a:prstGeom>
                    <a:noFill/>
                    <a:ln>
                      <a:noFill/>
                    </a:ln>
                  </pic:spPr>
                </pic:pic>
              </a:graphicData>
            </a:graphic>
          </wp:inline>
        </w:drawing>
      </w:r>
    </w:p>
    <w:p w14:paraId="7AEADB06" w14:textId="65297F87" w:rsidR="00D316AB" w:rsidRPr="00D316AB" w:rsidRDefault="00786B97" w:rsidP="00786B97">
      <w:pPr>
        <w:pStyle w:val="Caption"/>
        <w:rPr>
          <w:lang w:val="en-US"/>
        </w:rPr>
      </w:pPr>
      <w:bookmarkStart w:id="72" w:name="_Toc233645190"/>
      <w:r>
        <w:t>Figure4.</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7</w:t>
      </w:r>
      <w:r w:rsidR="004168BE">
        <w:rPr>
          <w:lang w:val="en-US"/>
        </w:rPr>
        <w:fldChar w:fldCharType="end"/>
      </w:r>
      <w:r w:rsidRPr="00023D28">
        <w:rPr>
          <w:noProof/>
          <w:lang w:val="en-US"/>
        </w:rPr>
        <w:t>: Architectural Component Model and Data Flow of the Local Rule-Based Inference Engine.</w:t>
      </w:r>
      <w:bookmarkEnd w:id="72"/>
    </w:p>
    <w:p w14:paraId="3DB74D26" w14:textId="77777777" w:rsidR="00CA7D06" w:rsidRPr="00CA7D06" w:rsidRDefault="00CA7D06" w:rsidP="00CA7D06">
      <w:pPr>
        <w:pStyle w:val="Heading3"/>
        <w:rPr>
          <w:lang w:val="en-US"/>
        </w:rPr>
      </w:pPr>
      <w:bookmarkStart w:id="73" w:name="_Toc233645129"/>
      <w:r w:rsidRPr="00CA7D06">
        <w:rPr>
          <w:lang w:val="en-US"/>
        </w:rPr>
        <w:lastRenderedPageBreak/>
        <w:t>4.3.3 Intelligent Subsystem Code Implementation (Implementation Phase)</w:t>
      </w:r>
      <w:bookmarkEnd w:id="73"/>
    </w:p>
    <w:p w14:paraId="3C178698" w14:textId="77777777" w:rsidR="00CA7D06" w:rsidRPr="00CA7D06" w:rsidRDefault="00CA7D06" w:rsidP="00CA7D06">
      <w:pPr>
        <w:spacing w:after="160"/>
        <w:rPr>
          <w:rFonts w:asciiTheme="majorBidi" w:hAnsiTheme="majorBidi" w:cstheme="majorBidi"/>
          <w:lang w:val="en-US"/>
        </w:rPr>
      </w:pPr>
      <w:r w:rsidRPr="00CA7D06">
        <w:rPr>
          <w:rFonts w:asciiTheme="majorBidi" w:hAnsiTheme="majorBidi" w:cstheme="majorBidi"/>
          <w:lang w:val="en-US"/>
        </w:rPr>
        <w:t>The programmatic execution of this module is driven by the AIAdvisorService class, which manages three background analytical components that run in parallel.</w:t>
      </w:r>
    </w:p>
    <w:p w14:paraId="6D933C40" w14:textId="77777777" w:rsidR="00CA7D06" w:rsidRPr="00CA7D06" w:rsidRDefault="00CA7D06" w:rsidP="00CA7D06">
      <w:pPr>
        <w:pStyle w:val="Heading4"/>
        <w:rPr>
          <w:lang w:val="en-US"/>
        </w:rPr>
      </w:pPr>
      <w:r w:rsidRPr="00CA7D06">
        <w:rPr>
          <w:lang w:val="en-US"/>
        </w:rPr>
        <w:t>A. Consumption Velocity Assessor Component</w:t>
      </w:r>
    </w:p>
    <w:p w14:paraId="447B4495" w14:textId="77777777" w:rsidR="00CA7D06" w:rsidRPr="00CA7D06" w:rsidRDefault="00CA7D06" w:rsidP="00CA7D06">
      <w:pPr>
        <w:spacing w:after="160"/>
        <w:rPr>
          <w:rFonts w:asciiTheme="majorBidi" w:hAnsiTheme="majorBidi" w:cstheme="majorBidi"/>
          <w:lang w:val="en-US"/>
        </w:rPr>
      </w:pPr>
      <w:r w:rsidRPr="00CA7D06">
        <w:rPr>
          <w:rFonts w:asciiTheme="majorBidi" w:hAnsiTheme="majorBidi" w:cstheme="majorBidi"/>
          <w:lang w:val="en-US"/>
        </w:rPr>
        <w:t>This engine evaluates the rate of monetary outflow relative to the mathematical progression of the current month cycle. It calculates real-time expenditures and determines whether the user is consuming their budget too quickly relative to the elapsed days of the month.</w:t>
      </w:r>
    </w:p>
    <w:p w14:paraId="4802E02B" w14:textId="77777777" w:rsidR="00CA7D06" w:rsidRPr="00CA7D06" w:rsidRDefault="00CA7D06" w:rsidP="00CA7D06">
      <w:pPr>
        <w:pStyle w:val="Heading4"/>
        <w:rPr>
          <w:lang w:val="en-US"/>
        </w:rPr>
      </w:pPr>
      <w:r w:rsidRPr="00CA7D06">
        <w:rPr>
          <w:lang w:val="en-US"/>
        </w:rPr>
        <w:t>B. Structural Domination Filter Component</w:t>
      </w:r>
    </w:p>
    <w:p w14:paraId="315EBBDF" w14:textId="77777777" w:rsidR="00CA7D06" w:rsidRPr="00CA7D06" w:rsidRDefault="00CA7D06" w:rsidP="00CA7D06">
      <w:pPr>
        <w:spacing w:after="160"/>
        <w:rPr>
          <w:rFonts w:asciiTheme="majorBidi" w:hAnsiTheme="majorBidi" w:cstheme="majorBidi"/>
          <w:lang w:val="en-US"/>
        </w:rPr>
      </w:pPr>
      <w:r w:rsidRPr="00CA7D06">
        <w:rPr>
          <w:rFonts w:asciiTheme="majorBidi" w:hAnsiTheme="majorBidi" w:cstheme="majorBidi"/>
          <w:lang w:val="en-US"/>
        </w:rPr>
        <w:t>This filtering component aggregates categorical spending totals to isolate instances where individual transactional classifications consume a dangerous portion of the available budget. It checks for systemic financial imbalances by verifying if a single category exceeds predefined percentage limits.</w:t>
      </w:r>
    </w:p>
    <w:p w14:paraId="1A5A2338" w14:textId="77777777" w:rsidR="00CA7D06" w:rsidRPr="00CA7D06" w:rsidRDefault="00CA7D06" w:rsidP="00CA7D06">
      <w:pPr>
        <w:pStyle w:val="Heading4"/>
        <w:rPr>
          <w:lang w:val="en-US"/>
        </w:rPr>
      </w:pPr>
      <w:r w:rsidRPr="00CA7D06">
        <w:rPr>
          <w:lang w:val="en-US"/>
        </w:rPr>
        <w:t>C. Liquidity Risk Forecaster Component</w:t>
      </w:r>
    </w:p>
    <w:p w14:paraId="0F05E095" w14:textId="77777777" w:rsidR="00CA7D06" w:rsidRPr="00CA7D06" w:rsidRDefault="00CA7D06" w:rsidP="00CA7D06">
      <w:pPr>
        <w:spacing w:after="160"/>
        <w:rPr>
          <w:rFonts w:asciiTheme="majorBidi" w:hAnsiTheme="majorBidi" w:cstheme="majorBidi"/>
          <w:lang w:val="en-US"/>
        </w:rPr>
      </w:pPr>
      <w:r w:rsidRPr="00CA7D06">
        <w:rPr>
          <w:rFonts w:asciiTheme="majorBidi" w:hAnsiTheme="majorBidi" w:cstheme="majorBidi"/>
          <w:lang w:val="en-US"/>
        </w:rPr>
        <w:t>This component performs predictive evaluations by cross-referencing cash balances against upcoming commitments tracked inside the recurring_transactions table. It projects future cash availability and issues immediate warnings if upcoming automated liabilities threaten to outpace available local liquidity.</w:t>
      </w:r>
    </w:p>
    <w:p w14:paraId="6F85614F" w14:textId="77777777" w:rsidR="00CA7D06" w:rsidRPr="00CA7D06" w:rsidRDefault="00CA7D06" w:rsidP="00CA7D06">
      <w:pPr>
        <w:pStyle w:val="Heading3"/>
        <w:rPr>
          <w:lang w:val="en-US"/>
        </w:rPr>
      </w:pPr>
      <w:bookmarkStart w:id="74" w:name="_Toc233645130"/>
      <w:r w:rsidRPr="00CA7D06">
        <w:rPr>
          <w:lang w:val="en-US"/>
        </w:rPr>
        <w:t>4.3.4 Mathematical Modeling and Analytical Heuristics (Logical and Algorithmic Phase)</w:t>
      </w:r>
      <w:bookmarkEnd w:id="74"/>
    </w:p>
    <w:p w14:paraId="6AF301D7" w14:textId="77777777" w:rsidR="00CA7D06" w:rsidRPr="00CA7D06" w:rsidRDefault="00CA7D06" w:rsidP="00CA7D06">
      <w:pPr>
        <w:spacing w:after="160"/>
        <w:rPr>
          <w:rFonts w:asciiTheme="majorBidi" w:hAnsiTheme="majorBidi" w:cstheme="majorBidi"/>
          <w:lang w:val="en-US"/>
        </w:rPr>
      </w:pPr>
      <w:r w:rsidRPr="00CA7D06">
        <w:rPr>
          <w:rFonts w:asciiTheme="majorBidi" w:hAnsiTheme="majorBidi" w:cstheme="majorBidi"/>
          <w:lang w:val="en-US"/>
        </w:rPr>
        <w:t>The operational intelligence of the advisor module is driven by linear extrapolation algorithms and statistical trend evaluations.</w:t>
      </w:r>
    </w:p>
    <w:p w14:paraId="079A95E9" w14:textId="77777777" w:rsidR="00CA7D06" w:rsidRPr="00CA7D06" w:rsidRDefault="00CA7D06" w:rsidP="00CA7D06">
      <w:pPr>
        <w:pStyle w:val="Heading4"/>
        <w:rPr>
          <w:lang w:val="en-US"/>
        </w:rPr>
      </w:pPr>
      <w:r w:rsidRPr="00CA7D06">
        <w:rPr>
          <w:lang w:val="en-US"/>
        </w:rPr>
        <w:t>A. Linear Extrapolation and Budget Deficit Forecasting Logic</w:t>
      </w:r>
    </w:p>
    <w:p w14:paraId="06084DC3" w14:textId="0499400E" w:rsidR="00CA7D06" w:rsidRDefault="00CA7D06" w:rsidP="00076D21">
      <w:pPr>
        <w:spacing w:after="160"/>
        <w:rPr>
          <w:rFonts w:asciiTheme="majorBidi" w:hAnsiTheme="majorBidi" w:cstheme="majorBidi"/>
          <w:lang w:val="en-US"/>
        </w:rPr>
      </w:pPr>
      <w:r w:rsidRPr="00CA7D06">
        <w:rPr>
          <w:rFonts w:asciiTheme="majorBidi" w:hAnsiTheme="majorBidi" w:cstheme="majorBidi"/>
          <w:lang w:val="en-US"/>
        </w:rPr>
        <w:t>The predictive engine computes financial trajectories using a linear extrapolation algorithm. The system extracts total categorical outlays for the active cycle {Total_Month_Expense} and cross-references it with the numerical progress of the month {Current_Day_of_Month} to establish the daily burn rate:</w:t>
      </w:r>
    </w:p>
    <w:p w14:paraId="22CCF362" w14:textId="77777777" w:rsidR="00786B97" w:rsidRDefault="00F8538E" w:rsidP="00786B97">
      <w:pPr>
        <w:keepNext/>
        <w:spacing w:after="160"/>
      </w:pPr>
      <w:r>
        <w:rPr>
          <w:rFonts w:asciiTheme="majorBidi" w:hAnsiTheme="majorBidi" w:cstheme="majorBidi" w:hint="cs"/>
          <w:noProof/>
          <w:lang w:val="en-US"/>
        </w:rPr>
        <w:lastRenderedPageBreak/>
        <w:drawing>
          <wp:inline distT="0" distB="0" distL="0" distR="0" wp14:anchorId="1A888565" wp14:editId="1A0BC7B1">
            <wp:extent cx="5267325" cy="2638425"/>
            <wp:effectExtent l="0" t="0" r="9525" b="9525"/>
            <wp:docPr id="27888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2638425"/>
                    </a:xfrm>
                    <a:prstGeom prst="rect">
                      <a:avLst/>
                    </a:prstGeom>
                    <a:noFill/>
                    <a:ln>
                      <a:noFill/>
                    </a:ln>
                  </pic:spPr>
                </pic:pic>
              </a:graphicData>
            </a:graphic>
          </wp:inline>
        </w:drawing>
      </w:r>
    </w:p>
    <w:p w14:paraId="32F7AE51" w14:textId="16ECE981" w:rsidR="008A5D00" w:rsidRDefault="00786B97" w:rsidP="00786B97">
      <w:pPr>
        <w:pStyle w:val="Caption"/>
        <w:jc w:val="center"/>
        <w:rPr>
          <w:rFonts w:asciiTheme="majorBidi" w:hAnsiTheme="majorBidi" w:cstheme="majorBidi"/>
          <w:lang w:val="en-US"/>
        </w:rPr>
      </w:pPr>
      <w:bookmarkStart w:id="75" w:name="_Toc233645191"/>
      <w:r>
        <w:t>Figure 4.</w:t>
      </w:r>
      <w:r w:rsidR="004168BE">
        <w:rPr>
          <w:rFonts w:asciiTheme="majorBidi" w:hAnsiTheme="majorBidi" w:cstheme="majorBidi"/>
          <w:lang w:val="en-US"/>
        </w:rPr>
        <w:fldChar w:fldCharType="begin"/>
      </w:r>
      <w:r w:rsidR="004168BE">
        <w:rPr>
          <w:rFonts w:asciiTheme="majorBidi" w:hAnsiTheme="majorBidi" w:cstheme="majorBidi"/>
          <w:lang w:val="en-US"/>
        </w:rPr>
        <w:instrText xml:space="preserve"> SEQ Figure \* ARABIC </w:instrText>
      </w:r>
      <w:r w:rsidR="004168BE">
        <w:rPr>
          <w:rFonts w:asciiTheme="majorBidi" w:hAnsiTheme="majorBidi" w:cstheme="majorBidi"/>
          <w:lang w:val="en-US"/>
        </w:rPr>
        <w:fldChar w:fldCharType="separate"/>
      </w:r>
      <w:r w:rsidR="0029341D">
        <w:rPr>
          <w:rFonts w:asciiTheme="majorBidi" w:hAnsiTheme="majorBidi" w:cstheme="majorBidi"/>
          <w:noProof/>
          <w:lang w:val="en-US"/>
        </w:rPr>
        <w:t>8</w:t>
      </w:r>
      <w:r w:rsidR="004168BE">
        <w:rPr>
          <w:rFonts w:asciiTheme="majorBidi" w:hAnsiTheme="majorBidi" w:cstheme="majorBidi"/>
          <w:lang w:val="en-US"/>
        </w:rPr>
        <w:fldChar w:fldCharType="end"/>
      </w:r>
      <w:r w:rsidRPr="00F07CEE">
        <w:rPr>
          <w:noProof/>
          <w:lang w:val="en-US"/>
        </w:rPr>
        <w:t xml:space="preserve"> : formula used in calculating average daily expense</w:t>
      </w:r>
      <w:bookmarkEnd w:id="75"/>
    </w:p>
    <w:p w14:paraId="5197F4A3" w14:textId="4718D309" w:rsidR="007C563B" w:rsidRDefault="007C563B" w:rsidP="007C563B">
      <w:pPr>
        <w:spacing w:after="160"/>
        <w:rPr>
          <w:rFonts w:asciiTheme="majorBidi" w:hAnsiTheme="majorBidi" w:cstheme="majorBidi"/>
          <w:lang w:val="en-US"/>
        </w:rPr>
      </w:pPr>
      <w:r w:rsidRPr="007C563B">
        <w:rPr>
          <w:rFonts w:asciiTheme="majorBidi" w:hAnsiTheme="majorBidi" w:cstheme="majorBidi"/>
          <w:lang w:val="en-US"/>
        </w:rPr>
        <w:t>The resulting coefficient is extrapolated across the remaining calendar days {Days_In_Month} to predict final resource depletion ($Projected\_Total$) against actual monthly income (Total_Month_Income). If a deficit is detected, a corrective insight is dispatched:</w:t>
      </w:r>
    </w:p>
    <w:p w14:paraId="7DA9E8D3" w14:textId="77777777" w:rsidR="00C722DF" w:rsidRDefault="007C563B" w:rsidP="00C722DF">
      <w:pPr>
        <w:keepNext/>
        <w:spacing w:after="160"/>
        <w:jc w:val="center"/>
      </w:pPr>
      <w:r>
        <w:rPr>
          <w:rFonts w:asciiTheme="majorBidi" w:hAnsiTheme="majorBidi" w:cstheme="majorBidi"/>
          <w:noProof/>
          <w:lang w:val="en-US"/>
        </w:rPr>
        <w:drawing>
          <wp:inline distT="0" distB="0" distL="0" distR="0" wp14:anchorId="745A0D1D" wp14:editId="23A4D0A0">
            <wp:extent cx="2806549" cy="3848100"/>
            <wp:effectExtent l="0" t="0" r="0" b="0"/>
            <wp:docPr id="1397602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0668" cy="3867459"/>
                    </a:xfrm>
                    <a:prstGeom prst="rect">
                      <a:avLst/>
                    </a:prstGeom>
                    <a:noFill/>
                    <a:ln>
                      <a:noFill/>
                    </a:ln>
                  </pic:spPr>
                </pic:pic>
              </a:graphicData>
            </a:graphic>
          </wp:inline>
        </w:drawing>
      </w:r>
    </w:p>
    <w:p w14:paraId="6D4D98EA" w14:textId="174F1E90" w:rsidR="00C448EA" w:rsidRDefault="00C722DF" w:rsidP="00C722DF">
      <w:pPr>
        <w:pStyle w:val="Caption"/>
        <w:jc w:val="center"/>
      </w:pPr>
      <w:bookmarkStart w:id="76" w:name="_Toc233645192"/>
      <w:r>
        <w:t xml:space="preserve">Figure </w:t>
      </w:r>
      <w:r w:rsidRPr="00AD657F">
        <w:rPr>
          <w:noProof/>
          <w:lang w:val="en-US"/>
        </w:rPr>
        <w:t>4.</w:t>
      </w:r>
      <w:r w:rsidR="004168BE">
        <w:fldChar w:fldCharType="begin"/>
      </w:r>
      <w:r w:rsidR="004168BE">
        <w:instrText xml:space="preserve"> SEQ Figure \* ARABIC </w:instrText>
      </w:r>
      <w:r w:rsidR="004168BE">
        <w:fldChar w:fldCharType="separate"/>
      </w:r>
      <w:r w:rsidR="0029341D">
        <w:rPr>
          <w:noProof/>
        </w:rPr>
        <w:t>9</w:t>
      </w:r>
      <w:r w:rsidR="004168BE">
        <w:fldChar w:fldCharType="end"/>
      </w:r>
      <w:r w:rsidRPr="006C377F">
        <w:rPr>
          <w:noProof/>
          <w:lang w:val="en-US"/>
        </w:rPr>
        <w:t>: Source Code Implementation of the Linear Extrapolation and Predictive Deficit Engine inside AIAdvisorService.</w:t>
      </w:r>
      <w:bookmarkEnd w:id="76"/>
    </w:p>
    <w:p w14:paraId="3DFCA9E7" w14:textId="77777777" w:rsidR="008F6136" w:rsidRPr="008F6136" w:rsidRDefault="008F6136" w:rsidP="008F6136">
      <w:pPr>
        <w:pStyle w:val="Heading4"/>
        <w:rPr>
          <w:lang w:val="en-US"/>
        </w:rPr>
      </w:pPr>
      <w:r w:rsidRPr="008F6136">
        <w:rPr>
          <w:lang w:val="en-US"/>
        </w:rPr>
        <w:lastRenderedPageBreak/>
        <w:t>B. Behavioral Trend Deviation Analysis</w:t>
      </w:r>
    </w:p>
    <w:p w14:paraId="210EDD22" w14:textId="1B800D49" w:rsidR="008F6136" w:rsidRDefault="008F6136" w:rsidP="008F6136">
      <w:pPr>
        <w:spacing w:after="160"/>
        <w:rPr>
          <w:rFonts w:asciiTheme="majorBidi" w:hAnsiTheme="majorBidi" w:cstheme="majorBidi"/>
          <w:lang w:val="en-US"/>
        </w:rPr>
      </w:pPr>
      <w:r w:rsidRPr="008F6136">
        <w:rPr>
          <w:rFonts w:asciiTheme="majorBidi" w:hAnsiTheme="majorBidi" w:cstheme="majorBidi"/>
          <w:lang w:val="en-US"/>
        </w:rPr>
        <w:t>The system uses statistical variance modeling to compare current behavior against historical spending patterns. If the current expenditure trend shows an acceleration spike greater than or equal to a 1.20</w:t>
      </w:r>
      <w:r>
        <w:rPr>
          <w:rFonts w:asciiTheme="majorBidi" w:hAnsiTheme="majorBidi" w:cstheme="majorBidi"/>
          <w:lang w:val="en-US"/>
        </w:rPr>
        <w:t>x</w:t>
      </w:r>
      <w:r w:rsidRPr="008F6136">
        <w:rPr>
          <w:rFonts w:asciiTheme="majorBidi" w:hAnsiTheme="majorBidi" w:cstheme="majorBidi"/>
          <w:lang w:val="en-US"/>
        </w:rPr>
        <w:t xml:space="preserve"> multiplier (+20%) over the previous month's baseline, a behavioral nudge insight is created:</w:t>
      </w:r>
    </w:p>
    <w:p w14:paraId="5AFBC9A6" w14:textId="77777777" w:rsidR="00C722DF" w:rsidRDefault="008F6136" w:rsidP="00C722DF">
      <w:pPr>
        <w:keepNext/>
        <w:spacing w:after="160"/>
      </w:pPr>
      <w:r>
        <w:rPr>
          <w:rFonts w:asciiTheme="majorBidi" w:hAnsiTheme="majorBidi" w:cstheme="majorBidi"/>
          <w:noProof/>
          <w:lang w:val="en-US"/>
        </w:rPr>
        <w:drawing>
          <wp:inline distT="0" distB="0" distL="0" distR="0" wp14:anchorId="19350665" wp14:editId="00778C75">
            <wp:extent cx="5267325" cy="2809875"/>
            <wp:effectExtent l="0" t="0" r="9525" b="9525"/>
            <wp:docPr id="1633525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2809875"/>
                    </a:xfrm>
                    <a:prstGeom prst="rect">
                      <a:avLst/>
                    </a:prstGeom>
                    <a:noFill/>
                    <a:ln>
                      <a:noFill/>
                    </a:ln>
                  </pic:spPr>
                </pic:pic>
              </a:graphicData>
            </a:graphic>
          </wp:inline>
        </w:drawing>
      </w:r>
    </w:p>
    <w:p w14:paraId="49F9AB20" w14:textId="49A78E89" w:rsidR="008F6136" w:rsidRPr="00C722DF" w:rsidRDefault="00C722DF" w:rsidP="00C722DF">
      <w:pPr>
        <w:pStyle w:val="Caption"/>
      </w:pPr>
      <w:bookmarkStart w:id="77" w:name="_Toc233645193"/>
      <w:r>
        <w:t xml:space="preserve">Figure </w:t>
      </w:r>
      <w:r w:rsidRPr="008F6136">
        <w:rPr>
          <w:rStyle w:val="Heading5Char"/>
        </w:rPr>
        <w:t>4.</w:t>
      </w:r>
      <w:r w:rsidR="004168BE">
        <w:fldChar w:fldCharType="begin"/>
      </w:r>
      <w:r w:rsidR="004168BE">
        <w:instrText xml:space="preserve"> SEQ Figure \* ARABIC </w:instrText>
      </w:r>
      <w:r w:rsidR="004168BE">
        <w:fldChar w:fldCharType="separate"/>
      </w:r>
      <w:r w:rsidR="0029341D">
        <w:rPr>
          <w:noProof/>
        </w:rPr>
        <w:t>10</w:t>
      </w:r>
      <w:r w:rsidR="004168BE">
        <w:fldChar w:fldCharType="end"/>
      </w:r>
      <w:r w:rsidRPr="00D0243D">
        <w:rPr>
          <w:noProof/>
          <w:lang w:val="en-US"/>
        </w:rPr>
        <w:t>: Source Code Implementation of the Historical Trend Analysis and Behavioral Nudge Trigger Logic.</w:t>
      </w:r>
      <w:bookmarkEnd w:id="77"/>
    </w:p>
    <w:p w14:paraId="6DB6E597" w14:textId="77777777" w:rsidR="008F6136" w:rsidRPr="008F6136" w:rsidRDefault="008F6136" w:rsidP="008F6136">
      <w:pPr>
        <w:pStyle w:val="Heading2"/>
        <w:rPr>
          <w:lang w:val="en-US"/>
        </w:rPr>
      </w:pPr>
      <w:bookmarkStart w:id="78" w:name="_Toc233645131"/>
      <w:r w:rsidRPr="008F6136">
        <w:rPr>
          <w:lang w:val="en-US"/>
        </w:rPr>
        <w:t>4.4 Module III: User Authentication and Identity Management Framework (auth)</w:t>
      </w:r>
      <w:bookmarkEnd w:id="78"/>
    </w:p>
    <w:p w14:paraId="1C92CB04" w14:textId="77777777" w:rsidR="008F6136" w:rsidRPr="008F6136" w:rsidRDefault="008F6136" w:rsidP="008F6136">
      <w:pPr>
        <w:rPr>
          <w:lang w:val="en-US"/>
        </w:rPr>
      </w:pPr>
      <w:r w:rsidRPr="008F6136">
        <w:rPr>
          <w:lang w:val="en-US"/>
        </w:rPr>
        <w:t xml:space="preserve">The auth module serves as the primary security gateway and identity management subsystem of the </w:t>
      </w:r>
      <w:r w:rsidRPr="008F6136">
        <w:rPr>
          <w:b/>
          <w:bCs/>
          <w:lang w:val="en-US"/>
        </w:rPr>
        <w:t>SpendWise</w:t>
      </w:r>
      <w:r w:rsidRPr="008F6136">
        <w:rPr>
          <w:lang w:val="en-US"/>
        </w:rPr>
        <w:t xml:space="preserve"> application. This ecosystem is engineered to handle multi-step user registration, continuous session state evaluation, biometric/PIN quick access, and cloud-to-local identity synchronization.</w:t>
      </w:r>
    </w:p>
    <w:p w14:paraId="4683275A" w14:textId="77777777" w:rsidR="008F6136" w:rsidRPr="008F6136" w:rsidRDefault="008F6136" w:rsidP="008F6136">
      <w:pPr>
        <w:pStyle w:val="Heading3"/>
        <w:rPr>
          <w:lang w:val="en-US"/>
        </w:rPr>
      </w:pPr>
      <w:bookmarkStart w:id="79" w:name="_Toc233645132"/>
      <w:r w:rsidRPr="008F6136">
        <w:rPr>
          <w:lang w:val="en-US"/>
        </w:rPr>
        <w:t>4.4.1 Authentication Subsystem Structural Design (Design Phase)</w:t>
      </w:r>
      <w:bookmarkEnd w:id="79"/>
    </w:p>
    <w:p w14:paraId="30898BCD" w14:textId="77777777" w:rsidR="008F6136" w:rsidRPr="008F6136" w:rsidRDefault="008F6136" w:rsidP="008F6136">
      <w:pPr>
        <w:rPr>
          <w:lang w:val="en-US"/>
        </w:rPr>
      </w:pPr>
      <w:r w:rsidRPr="008F6136">
        <w:rPr>
          <w:lang w:val="en-US"/>
        </w:rPr>
        <w:t>The structural design of the authentication framework focuses on securing credential states and providing a progressive, frictionless user onboarding lifecycle. This design is partitioned into three foundational layers: multi-step onboarding wireframes, local-to-cloud security mapping, and persistent state machines.</w:t>
      </w:r>
    </w:p>
    <w:p w14:paraId="27C504BA" w14:textId="77777777" w:rsidR="008F6136" w:rsidRPr="008F6136" w:rsidRDefault="008F6136" w:rsidP="008F6136">
      <w:pPr>
        <w:pStyle w:val="Heading4"/>
        <w:rPr>
          <w:lang w:val="en-US"/>
        </w:rPr>
      </w:pPr>
      <w:r w:rsidRPr="008F6136">
        <w:rPr>
          <w:lang w:val="en-US"/>
        </w:rPr>
        <w:lastRenderedPageBreak/>
        <w:t>A. Multi-Step Onboarding and Progressive Registration Interface Layout</w:t>
      </w:r>
    </w:p>
    <w:p w14:paraId="4C531176" w14:textId="77777777" w:rsidR="008F6136" w:rsidRPr="008F6136" w:rsidRDefault="008F6136" w:rsidP="008F6136">
      <w:pPr>
        <w:rPr>
          <w:lang w:val="en-US"/>
        </w:rPr>
      </w:pPr>
      <w:r w:rsidRPr="008F6136">
        <w:rPr>
          <w:lang w:val="en-US"/>
        </w:rPr>
        <w:t>To optimize user conversion rates, the registration interface is designed around a multi-stage sequential layout rather than a single, high-density form. The user interface transitions progressively across distinct visual steps:</w:t>
      </w:r>
    </w:p>
    <w:p w14:paraId="29D1B70E" w14:textId="77777777" w:rsidR="008F6136" w:rsidRPr="008F6136" w:rsidRDefault="008F6136">
      <w:pPr>
        <w:numPr>
          <w:ilvl w:val="0"/>
          <w:numId w:val="21"/>
        </w:numPr>
        <w:rPr>
          <w:lang w:val="en-US"/>
        </w:rPr>
      </w:pPr>
      <w:r w:rsidRPr="008F6136">
        <w:rPr>
          <w:b/>
          <w:bCs/>
          <w:lang w:val="en-US"/>
        </w:rPr>
        <w:t>Stage 1 (Credentials Configuration)</w:t>
      </w:r>
      <w:r w:rsidRPr="008F6136">
        <w:rPr>
          <w:lang w:val="en-US"/>
        </w:rPr>
        <w:t>: Captures basic string arrays including user email and primary alphanumeric passwords.</w:t>
      </w:r>
    </w:p>
    <w:p w14:paraId="6D687018" w14:textId="77777777" w:rsidR="008F6136" w:rsidRPr="008F6136" w:rsidRDefault="008F6136">
      <w:pPr>
        <w:numPr>
          <w:ilvl w:val="0"/>
          <w:numId w:val="21"/>
        </w:numPr>
        <w:rPr>
          <w:lang w:val="en-US"/>
        </w:rPr>
      </w:pPr>
      <w:r w:rsidRPr="008F6136">
        <w:rPr>
          <w:b/>
          <w:bCs/>
          <w:lang w:val="en-US"/>
        </w:rPr>
        <w:t>Stage 2 (Identity Verification)</w:t>
      </w:r>
      <w:r w:rsidRPr="008F6136">
        <w:rPr>
          <w:lang w:val="en-US"/>
        </w:rPr>
        <w:t>: Manages cloud-driven verification states to ensure email legitimacy.</w:t>
      </w:r>
    </w:p>
    <w:p w14:paraId="5AA14B05" w14:textId="77777777" w:rsidR="008F6136" w:rsidRPr="008F6136" w:rsidRDefault="008F6136">
      <w:pPr>
        <w:numPr>
          <w:ilvl w:val="0"/>
          <w:numId w:val="21"/>
        </w:numPr>
        <w:rPr>
          <w:lang w:val="en-US"/>
        </w:rPr>
      </w:pPr>
      <w:r w:rsidRPr="008F6136">
        <w:rPr>
          <w:b/>
          <w:bCs/>
          <w:lang w:val="en-US"/>
        </w:rPr>
        <w:t>Stage 3 (Personalization Vectors)</w:t>
      </w:r>
      <w:r w:rsidRPr="008F6136">
        <w:rPr>
          <w:lang w:val="en-US"/>
        </w:rPr>
        <w:t>: Collects foundational metadata, including primary currency standards and initial localized balance figures.</w:t>
      </w:r>
    </w:p>
    <w:p w14:paraId="78C7D3DB" w14:textId="77777777" w:rsidR="008F6136" w:rsidRPr="008F6136" w:rsidRDefault="008F6136">
      <w:pPr>
        <w:numPr>
          <w:ilvl w:val="0"/>
          <w:numId w:val="21"/>
        </w:numPr>
        <w:rPr>
          <w:lang w:val="en-US"/>
        </w:rPr>
      </w:pPr>
      <w:r w:rsidRPr="008F6136">
        <w:rPr>
          <w:b/>
          <w:bCs/>
          <w:lang w:val="en-US"/>
        </w:rPr>
        <w:t>Stage 4 (Biometric and PIN Setup)</w:t>
      </w:r>
      <w:r w:rsidRPr="008F6136">
        <w:rPr>
          <w:lang w:val="en-US"/>
        </w:rPr>
        <w:t>: Sets up local quick-access codes (PIN) to bypass cloud re-authentication on sub-sequential launches.</w:t>
      </w:r>
    </w:p>
    <w:p w14:paraId="25177EFB" w14:textId="77777777" w:rsidR="008F6136" w:rsidRPr="008F6136" w:rsidRDefault="008F6136" w:rsidP="008F6136">
      <w:pPr>
        <w:pStyle w:val="Heading4"/>
        <w:rPr>
          <w:lang w:val="en-US"/>
        </w:rPr>
      </w:pPr>
      <w:r w:rsidRPr="008F6136">
        <w:rPr>
          <w:lang w:val="en-US"/>
        </w:rPr>
        <w:t>B. Cryptographic Pin and Password Security Mapping</w:t>
      </w:r>
    </w:p>
    <w:p w14:paraId="116F37EE" w14:textId="77777777" w:rsidR="008F6136" w:rsidRPr="008F6136" w:rsidRDefault="008F6136" w:rsidP="008F6136">
      <w:pPr>
        <w:rPr>
          <w:lang w:val="en-US"/>
        </w:rPr>
      </w:pPr>
      <w:r w:rsidRPr="008F6136">
        <w:rPr>
          <w:lang w:val="en-US"/>
        </w:rPr>
        <w:t>The database representation of the security architecture isolates sensitive tokens from raw string storage. The security layer relies on localized cryptographic mechanisms:</w:t>
      </w:r>
    </w:p>
    <w:p w14:paraId="72C169A5" w14:textId="77777777" w:rsidR="008F6136" w:rsidRPr="008F6136" w:rsidRDefault="008F6136">
      <w:pPr>
        <w:numPr>
          <w:ilvl w:val="0"/>
          <w:numId w:val="22"/>
        </w:numPr>
        <w:rPr>
          <w:lang w:val="en-US"/>
        </w:rPr>
      </w:pPr>
      <w:r w:rsidRPr="008F6136">
        <w:rPr>
          <w:b/>
          <w:bCs/>
          <w:lang w:val="en-US"/>
        </w:rPr>
        <w:t>The security Store</w:t>
      </w:r>
      <w:r w:rsidRPr="008F6136">
        <w:rPr>
          <w:lang w:val="en-US"/>
        </w:rPr>
        <w:t>: An isolated secure file partition that maps individual cryptographic hashes of the local quick-access PIN using SHA-256 protocols.</w:t>
      </w:r>
    </w:p>
    <w:p w14:paraId="00FEC406" w14:textId="77777777" w:rsidR="008F6136" w:rsidRPr="008F6136" w:rsidRDefault="008F6136">
      <w:pPr>
        <w:numPr>
          <w:ilvl w:val="0"/>
          <w:numId w:val="22"/>
        </w:numPr>
        <w:rPr>
          <w:lang w:val="en-US"/>
        </w:rPr>
      </w:pPr>
      <w:r w:rsidRPr="008F6136">
        <w:rPr>
          <w:b/>
          <w:bCs/>
          <w:lang w:val="en-US"/>
        </w:rPr>
        <w:t>Session Validation Metadata</w:t>
      </w:r>
      <w:r w:rsidRPr="008F6136">
        <w:rPr>
          <w:lang w:val="en-US"/>
        </w:rPr>
        <w:t>: Rows dedicated to managing the expiry timelines of active refresh tokens received from the authentication providers.</w:t>
      </w:r>
    </w:p>
    <w:p w14:paraId="48B2CF01" w14:textId="77777777" w:rsidR="008F6136" w:rsidRPr="008F6136" w:rsidRDefault="008F6136" w:rsidP="00693859">
      <w:pPr>
        <w:pStyle w:val="Heading4"/>
        <w:rPr>
          <w:lang w:val="en-US"/>
        </w:rPr>
      </w:pPr>
      <w:r w:rsidRPr="008F6136">
        <w:rPr>
          <w:lang w:val="en-US"/>
        </w:rPr>
        <w:t>C. Persistent State Machine Layout</w:t>
      </w:r>
    </w:p>
    <w:p w14:paraId="0EBC3561" w14:textId="77777777" w:rsidR="008F6136" w:rsidRPr="008F6136" w:rsidRDefault="008F6136" w:rsidP="008F6136">
      <w:pPr>
        <w:rPr>
          <w:lang w:val="en-US"/>
        </w:rPr>
      </w:pPr>
      <w:r w:rsidRPr="008F6136">
        <w:rPr>
          <w:lang w:val="en-US"/>
        </w:rPr>
        <w:t>Navigation behavior immediately following application startup is governed by a persistent state machine. The system checks for the presence of a cached local session token before loading any view. If a valid token exists, the application automatically routes past the registration workflow, directly initializing the central repositories and dashboard layers.</w:t>
      </w:r>
    </w:p>
    <w:p w14:paraId="65588B46" w14:textId="77777777" w:rsidR="008F6136" w:rsidRPr="008F6136" w:rsidRDefault="008F6136" w:rsidP="00693859">
      <w:pPr>
        <w:pStyle w:val="Heading3"/>
        <w:rPr>
          <w:lang w:val="en-US"/>
        </w:rPr>
      </w:pPr>
      <w:bookmarkStart w:id="80" w:name="_Toc233645133"/>
      <w:r w:rsidRPr="008F6136">
        <w:rPr>
          <w:lang w:val="en-US"/>
        </w:rPr>
        <w:t>4.4.2 Authentication Subsystem Wireframes and Image Placement Mapping</w:t>
      </w:r>
      <w:bookmarkEnd w:id="80"/>
    </w:p>
    <w:p w14:paraId="2BD89FBE" w14:textId="0D94FEA7" w:rsidR="00693859" w:rsidRDefault="008F6136" w:rsidP="00693859">
      <w:pPr>
        <w:rPr>
          <w:lang w:val="en-US"/>
        </w:rPr>
      </w:pPr>
      <w:r w:rsidRPr="008F6136">
        <w:rPr>
          <w:lang w:val="en-US"/>
        </w:rPr>
        <w:t>To establish absolute traceability between the engineering report and your visual application assets, this section maps out the exact layout anchors for the consecutive step-by-step registration and account recovery screens.</w:t>
      </w:r>
      <w:r w:rsidR="00693859">
        <w:rPr>
          <w:lang w:val="en-US"/>
        </w:rPr>
        <w:br w:type="page"/>
      </w:r>
    </w:p>
    <w:p w14:paraId="5EA51B58" w14:textId="20D84D28" w:rsidR="008F6136" w:rsidRDefault="00693859">
      <w:pPr>
        <w:pStyle w:val="Heading4"/>
        <w:numPr>
          <w:ilvl w:val="0"/>
          <w:numId w:val="23"/>
        </w:numPr>
      </w:pPr>
      <w:r w:rsidRPr="00693859">
        <w:lastRenderedPageBreak/>
        <w:t>User Registration Step-by-Step UI Screenshots Placement</w:t>
      </w:r>
    </w:p>
    <w:p w14:paraId="69313C04" w14:textId="77777777" w:rsidR="00693859" w:rsidRDefault="00693859" w:rsidP="00693859"/>
    <w:p w14:paraId="266831E2" w14:textId="77777777" w:rsidR="00693859" w:rsidRDefault="00693859" w:rsidP="00693859"/>
    <w:p w14:paraId="090D743E" w14:textId="77777777" w:rsidR="00693859" w:rsidRDefault="00693859" w:rsidP="00693859"/>
    <w:p w14:paraId="4A3A5F75" w14:textId="77777777" w:rsidR="00693859" w:rsidRDefault="00693859" w:rsidP="00693859"/>
    <w:p w14:paraId="0AB27253" w14:textId="77777777" w:rsidR="00693859" w:rsidRPr="00693859" w:rsidRDefault="00693859" w:rsidP="00693859"/>
    <w:p w14:paraId="6C1825FB" w14:textId="1751331C" w:rsidR="008F6136" w:rsidRDefault="00693859" w:rsidP="00C722DF">
      <w:pPr>
        <w:keepNext/>
        <w:jc w:val="center"/>
        <w:rPr>
          <w:lang w:val="en-US"/>
        </w:rPr>
      </w:pPr>
      <w:r>
        <w:rPr>
          <w:noProof/>
          <w:lang w:val="en-US"/>
        </w:rPr>
        <w:drawing>
          <wp:inline distT="0" distB="0" distL="0" distR="0" wp14:anchorId="21227245" wp14:editId="6556F2D6">
            <wp:extent cx="2571504" cy="5838825"/>
            <wp:effectExtent l="0" t="0" r="635" b="0"/>
            <wp:docPr id="15683953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3381" cy="5911204"/>
                    </a:xfrm>
                    <a:prstGeom prst="rect">
                      <a:avLst/>
                    </a:prstGeom>
                    <a:noFill/>
                    <a:ln>
                      <a:noFill/>
                    </a:ln>
                  </pic:spPr>
                </pic:pic>
              </a:graphicData>
            </a:graphic>
          </wp:inline>
        </w:drawing>
      </w:r>
      <w:r>
        <w:rPr>
          <w:noProof/>
          <w:lang w:val="en-US"/>
        </w:rPr>
        <w:drawing>
          <wp:inline distT="0" distB="0" distL="0" distR="0" wp14:anchorId="755F6ADF" wp14:editId="5B500E66">
            <wp:extent cx="2609850" cy="5864486"/>
            <wp:effectExtent l="0" t="0" r="0" b="3175"/>
            <wp:docPr id="36673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0000" cy="5864822"/>
                    </a:xfrm>
                    <a:prstGeom prst="rect">
                      <a:avLst/>
                    </a:prstGeom>
                    <a:noFill/>
                    <a:ln>
                      <a:noFill/>
                    </a:ln>
                  </pic:spPr>
                </pic:pic>
              </a:graphicData>
            </a:graphic>
          </wp:inline>
        </w:drawing>
      </w:r>
    </w:p>
    <w:p w14:paraId="19967F6C" w14:textId="7A32E0AB" w:rsidR="00C722DF" w:rsidRDefault="00C722DF" w:rsidP="00C722DF">
      <w:pPr>
        <w:pStyle w:val="Caption"/>
        <w:jc w:val="center"/>
      </w:pPr>
      <w:bookmarkStart w:id="81" w:name="_Toc233645194"/>
      <w:r>
        <w:t xml:space="preserve">Figure </w:t>
      </w:r>
      <w:r w:rsidRPr="00693859">
        <w:rPr>
          <w:rStyle w:val="Heading5Char"/>
        </w:rPr>
        <w:t>4.</w:t>
      </w:r>
      <w:r w:rsidR="004168BE">
        <w:fldChar w:fldCharType="begin"/>
      </w:r>
      <w:r w:rsidR="004168BE">
        <w:instrText xml:space="preserve"> SEQ Figure \* ARABIC </w:instrText>
      </w:r>
      <w:r w:rsidR="004168BE">
        <w:fldChar w:fldCharType="separate"/>
      </w:r>
      <w:r w:rsidR="0029341D">
        <w:rPr>
          <w:noProof/>
        </w:rPr>
        <w:t>11</w:t>
      </w:r>
      <w:r w:rsidR="004168BE">
        <w:fldChar w:fldCharType="end"/>
      </w:r>
      <w:r w:rsidRPr="00CA6433">
        <w:rPr>
          <w:lang w:val="en-US"/>
        </w:rPr>
        <w:t>:Registration Interface Wizard - Step 1 (welcome) and Step 2 (take full name).</w:t>
      </w:r>
      <w:bookmarkEnd w:id="81"/>
    </w:p>
    <w:p w14:paraId="02C13443" w14:textId="73CCFBCD" w:rsidR="00693859" w:rsidRDefault="00693859" w:rsidP="00C722DF">
      <w:pPr>
        <w:rPr>
          <w:sz w:val="18"/>
          <w:szCs w:val="18"/>
        </w:rPr>
      </w:pPr>
    </w:p>
    <w:p w14:paraId="19E4EFB2" w14:textId="77777777" w:rsidR="00693859" w:rsidRDefault="00693859">
      <w:pPr>
        <w:spacing w:after="160" w:line="259" w:lineRule="auto"/>
        <w:jc w:val="left"/>
        <w:rPr>
          <w:sz w:val="18"/>
          <w:szCs w:val="18"/>
        </w:rPr>
      </w:pPr>
      <w:r>
        <w:rPr>
          <w:sz w:val="18"/>
          <w:szCs w:val="18"/>
        </w:rPr>
        <w:br w:type="page"/>
      </w:r>
    </w:p>
    <w:p w14:paraId="0B2EB9EA" w14:textId="77777777" w:rsidR="008048E1" w:rsidRDefault="008048E1" w:rsidP="00693859">
      <w:pPr>
        <w:jc w:val="center"/>
        <w:rPr>
          <w:noProof/>
          <w:sz w:val="18"/>
          <w:szCs w:val="18"/>
        </w:rPr>
      </w:pPr>
    </w:p>
    <w:p w14:paraId="617F4894" w14:textId="77777777" w:rsidR="008048E1" w:rsidRDefault="008048E1" w:rsidP="00693859">
      <w:pPr>
        <w:jc w:val="center"/>
        <w:rPr>
          <w:noProof/>
          <w:sz w:val="18"/>
          <w:szCs w:val="18"/>
        </w:rPr>
      </w:pPr>
    </w:p>
    <w:p w14:paraId="67835908" w14:textId="77777777" w:rsidR="008048E1" w:rsidRDefault="008048E1" w:rsidP="00693859">
      <w:pPr>
        <w:jc w:val="center"/>
        <w:rPr>
          <w:noProof/>
          <w:sz w:val="18"/>
          <w:szCs w:val="18"/>
        </w:rPr>
      </w:pPr>
    </w:p>
    <w:p w14:paraId="2B26AAF5" w14:textId="77777777" w:rsidR="008048E1" w:rsidRDefault="008048E1" w:rsidP="00693859">
      <w:pPr>
        <w:jc w:val="center"/>
        <w:rPr>
          <w:noProof/>
          <w:sz w:val="18"/>
          <w:szCs w:val="18"/>
        </w:rPr>
      </w:pPr>
    </w:p>
    <w:p w14:paraId="1707E133" w14:textId="77777777" w:rsidR="008048E1" w:rsidRDefault="008048E1" w:rsidP="00693859">
      <w:pPr>
        <w:jc w:val="center"/>
        <w:rPr>
          <w:noProof/>
          <w:sz w:val="18"/>
          <w:szCs w:val="18"/>
        </w:rPr>
      </w:pPr>
    </w:p>
    <w:p w14:paraId="56180D8F" w14:textId="05793C38" w:rsidR="00693859" w:rsidRDefault="00693859" w:rsidP="00C722DF">
      <w:pPr>
        <w:keepNext/>
        <w:jc w:val="center"/>
        <w:rPr>
          <w:sz w:val="18"/>
          <w:szCs w:val="18"/>
        </w:rPr>
      </w:pPr>
      <w:r>
        <w:rPr>
          <w:noProof/>
          <w:sz w:val="18"/>
          <w:szCs w:val="18"/>
        </w:rPr>
        <w:drawing>
          <wp:inline distT="0" distB="0" distL="0" distR="0" wp14:anchorId="5C9D4FA8" wp14:editId="27E87665">
            <wp:extent cx="2624669" cy="5705475"/>
            <wp:effectExtent l="0" t="0" r="4445" b="0"/>
            <wp:docPr id="84476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1354" cy="5785220"/>
                    </a:xfrm>
                    <a:prstGeom prst="rect">
                      <a:avLst/>
                    </a:prstGeom>
                    <a:noFill/>
                    <a:ln>
                      <a:noFill/>
                    </a:ln>
                  </pic:spPr>
                </pic:pic>
              </a:graphicData>
            </a:graphic>
          </wp:inline>
        </w:drawing>
      </w:r>
      <w:r>
        <w:rPr>
          <w:noProof/>
          <w:sz w:val="18"/>
          <w:szCs w:val="18"/>
        </w:rPr>
        <w:drawing>
          <wp:inline distT="0" distB="0" distL="0" distR="0" wp14:anchorId="6907DA73" wp14:editId="0DA04FD6">
            <wp:extent cx="2524125" cy="5679280"/>
            <wp:effectExtent l="0" t="0" r="0" b="0"/>
            <wp:docPr id="11613227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8001" cy="5688001"/>
                    </a:xfrm>
                    <a:prstGeom prst="rect">
                      <a:avLst/>
                    </a:prstGeom>
                    <a:noFill/>
                    <a:ln>
                      <a:noFill/>
                    </a:ln>
                  </pic:spPr>
                </pic:pic>
              </a:graphicData>
            </a:graphic>
          </wp:inline>
        </w:drawing>
      </w:r>
    </w:p>
    <w:p w14:paraId="3E45FC95" w14:textId="08EDB489" w:rsidR="008048E1" w:rsidRDefault="00C722DF" w:rsidP="00C722DF">
      <w:pPr>
        <w:pStyle w:val="Caption"/>
        <w:jc w:val="center"/>
      </w:pPr>
      <w:bookmarkStart w:id="82" w:name="_Toc233645195"/>
      <w:r>
        <w:t xml:space="preserve">Figure </w:t>
      </w:r>
      <w:r w:rsidRPr="008048E1">
        <w:rPr>
          <w:rStyle w:val="Heading5Char"/>
        </w:rPr>
        <w:t>4.</w:t>
      </w:r>
      <w:r w:rsidR="004168BE">
        <w:fldChar w:fldCharType="begin"/>
      </w:r>
      <w:r w:rsidR="004168BE">
        <w:instrText xml:space="preserve"> SEQ Figure \* ARABIC </w:instrText>
      </w:r>
      <w:r w:rsidR="004168BE">
        <w:fldChar w:fldCharType="separate"/>
      </w:r>
      <w:r w:rsidR="0029341D">
        <w:rPr>
          <w:noProof/>
        </w:rPr>
        <w:t>12</w:t>
      </w:r>
      <w:r w:rsidR="004168BE">
        <w:fldChar w:fldCharType="end"/>
      </w:r>
      <w:r w:rsidRPr="002142DE">
        <w:rPr>
          <w:noProof/>
          <w:lang w:val="en-US"/>
        </w:rPr>
        <w:t>: Registration Interface Wizard - Step 3 (Credential Capture) and Step 4 (Confirming Email).</w:t>
      </w:r>
      <w:bookmarkEnd w:id="82"/>
    </w:p>
    <w:p w14:paraId="34F6A259" w14:textId="77777777" w:rsidR="008048E1" w:rsidRDefault="008048E1">
      <w:pPr>
        <w:spacing w:after="160" w:line="259" w:lineRule="auto"/>
        <w:jc w:val="left"/>
        <w:rPr>
          <w:sz w:val="18"/>
          <w:szCs w:val="18"/>
        </w:rPr>
      </w:pPr>
      <w:r>
        <w:rPr>
          <w:sz w:val="18"/>
          <w:szCs w:val="18"/>
        </w:rPr>
        <w:br w:type="page"/>
      </w:r>
    </w:p>
    <w:p w14:paraId="45B1593A" w14:textId="5F573514" w:rsidR="008048E1" w:rsidRDefault="008048E1" w:rsidP="00C722DF">
      <w:pPr>
        <w:keepNext/>
        <w:jc w:val="center"/>
        <w:rPr>
          <w:sz w:val="18"/>
          <w:szCs w:val="18"/>
        </w:rPr>
      </w:pPr>
      <w:r>
        <w:rPr>
          <w:noProof/>
          <w:sz w:val="18"/>
          <w:szCs w:val="18"/>
        </w:rPr>
        <w:lastRenderedPageBreak/>
        <w:drawing>
          <wp:inline distT="0" distB="0" distL="0" distR="0" wp14:anchorId="27B41219" wp14:editId="67649166">
            <wp:extent cx="2524125" cy="5679279"/>
            <wp:effectExtent l="0" t="0" r="0" b="0"/>
            <wp:docPr id="18908653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397" cy="5715890"/>
                    </a:xfrm>
                    <a:prstGeom prst="rect">
                      <a:avLst/>
                    </a:prstGeom>
                    <a:noFill/>
                    <a:ln>
                      <a:noFill/>
                    </a:ln>
                  </pic:spPr>
                </pic:pic>
              </a:graphicData>
            </a:graphic>
          </wp:inline>
        </w:drawing>
      </w:r>
      <w:r>
        <w:rPr>
          <w:noProof/>
          <w:sz w:val="18"/>
          <w:szCs w:val="18"/>
        </w:rPr>
        <w:drawing>
          <wp:inline distT="0" distB="0" distL="0" distR="0" wp14:anchorId="692E4318" wp14:editId="7BE5A9F8">
            <wp:extent cx="2504515" cy="5676900"/>
            <wp:effectExtent l="0" t="0" r="0" b="0"/>
            <wp:docPr id="1642454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08680" cy="5686341"/>
                    </a:xfrm>
                    <a:prstGeom prst="rect">
                      <a:avLst/>
                    </a:prstGeom>
                    <a:noFill/>
                    <a:ln>
                      <a:noFill/>
                    </a:ln>
                  </pic:spPr>
                </pic:pic>
              </a:graphicData>
            </a:graphic>
          </wp:inline>
        </w:drawing>
      </w:r>
    </w:p>
    <w:p w14:paraId="23383F25" w14:textId="034CB785" w:rsidR="008048E1" w:rsidRDefault="00C722DF" w:rsidP="00C722DF">
      <w:pPr>
        <w:pStyle w:val="Caption"/>
        <w:jc w:val="center"/>
      </w:pPr>
      <w:bookmarkStart w:id="83" w:name="_Toc233645196"/>
      <w:r>
        <w:t>Figure 4.</w:t>
      </w:r>
      <w:r w:rsidR="004168BE">
        <w:fldChar w:fldCharType="begin"/>
      </w:r>
      <w:r w:rsidR="004168BE">
        <w:instrText xml:space="preserve"> SEQ Figure \* ARABIC </w:instrText>
      </w:r>
      <w:r w:rsidR="004168BE">
        <w:fldChar w:fldCharType="separate"/>
      </w:r>
      <w:r w:rsidR="0029341D">
        <w:rPr>
          <w:noProof/>
        </w:rPr>
        <w:t>13</w:t>
      </w:r>
      <w:r w:rsidR="004168BE">
        <w:fldChar w:fldCharType="end"/>
      </w:r>
      <w:r w:rsidRPr="00291ABA">
        <w:rPr>
          <w:noProof/>
          <w:lang w:val="en-US"/>
        </w:rPr>
        <w:t>: Registration Interface Wizard - Step 5 (Security Parameters) and Step 6 (Currency Personalization).</w:t>
      </w:r>
      <w:bookmarkEnd w:id="83"/>
    </w:p>
    <w:p w14:paraId="309CEB6C" w14:textId="77777777" w:rsidR="008048E1" w:rsidRDefault="008048E1">
      <w:pPr>
        <w:spacing w:after="160" w:line="259" w:lineRule="auto"/>
        <w:jc w:val="left"/>
        <w:rPr>
          <w:sz w:val="18"/>
          <w:szCs w:val="18"/>
        </w:rPr>
      </w:pPr>
      <w:r>
        <w:rPr>
          <w:sz w:val="18"/>
          <w:szCs w:val="18"/>
        </w:rPr>
        <w:br w:type="page"/>
      </w:r>
    </w:p>
    <w:p w14:paraId="5740688E" w14:textId="0D113B98" w:rsidR="008048E1" w:rsidRDefault="008048E1" w:rsidP="00C722DF">
      <w:pPr>
        <w:keepNext/>
        <w:jc w:val="center"/>
        <w:rPr>
          <w:sz w:val="18"/>
          <w:szCs w:val="18"/>
        </w:rPr>
      </w:pPr>
      <w:r>
        <w:rPr>
          <w:noProof/>
          <w:sz w:val="18"/>
          <w:szCs w:val="18"/>
        </w:rPr>
        <w:lastRenderedPageBreak/>
        <w:drawing>
          <wp:inline distT="0" distB="0" distL="0" distR="0" wp14:anchorId="6927DE3A" wp14:editId="040577C2">
            <wp:extent cx="2524125" cy="5752657"/>
            <wp:effectExtent l="0" t="0" r="0" b="635"/>
            <wp:docPr id="456550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2657" cy="5772103"/>
                    </a:xfrm>
                    <a:prstGeom prst="rect">
                      <a:avLst/>
                    </a:prstGeom>
                    <a:noFill/>
                    <a:ln>
                      <a:noFill/>
                    </a:ln>
                  </pic:spPr>
                </pic:pic>
              </a:graphicData>
            </a:graphic>
          </wp:inline>
        </w:drawing>
      </w:r>
      <w:r>
        <w:rPr>
          <w:noProof/>
          <w:sz w:val="18"/>
          <w:szCs w:val="18"/>
        </w:rPr>
        <w:drawing>
          <wp:inline distT="0" distB="0" distL="0" distR="0" wp14:anchorId="3D44A619" wp14:editId="3F9D52E9">
            <wp:extent cx="2505075" cy="5701958"/>
            <wp:effectExtent l="0" t="0" r="0" b="0"/>
            <wp:docPr id="1379488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9842" cy="5735570"/>
                    </a:xfrm>
                    <a:prstGeom prst="rect">
                      <a:avLst/>
                    </a:prstGeom>
                    <a:noFill/>
                    <a:ln>
                      <a:noFill/>
                    </a:ln>
                  </pic:spPr>
                </pic:pic>
              </a:graphicData>
            </a:graphic>
          </wp:inline>
        </w:drawing>
      </w:r>
    </w:p>
    <w:p w14:paraId="5E4446F3" w14:textId="4AC07506" w:rsidR="00C722DF" w:rsidRDefault="00C722DF" w:rsidP="00C722DF">
      <w:pPr>
        <w:pStyle w:val="Caption"/>
        <w:jc w:val="center"/>
      </w:pPr>
      <w:bookmarkStart w:id="84" w:name="_Toc233645197"/>
      <w:r>
        <w:t xml:space="preserve">Figure </w:t>
      </w:r>
      <w:r>
        <w:rPr>
          <w:lang w:val="en-US"/>
        </w:rPr>
        <w:t>4.</w:t>
      </w:r>
      <w:r w:rsidR="004168BE">
        <w:fldChar w:fldCharType="begin"/>
      </w:r>
      <w:r w:rsidR="004168BE">
        <w:instrText xml:space="preserve"> SEQ Figure \* ARABIC </w:instrText>
      </w:r>
      <w:r w:rsidR="004168BE">
        <w:fldChar w:fldCharType="separate"/>
      </w:r>
      <w:r w:rsidR="0029341D">
        <w:rPr>
          <w:noProof/>
        </w:rPr>
        <w:t>14</w:t>
      </w:r>
      <w:r w:rsidR="004168BE">
        <w:fldChar w:fldCharType="end"/>
      </w:r>
      <w:r w:rsidRPr="005F7B52">
        <w:rPr>
          <w:noProof/>
          <w:lang w:val="en-US"/>
        </w:rPr>
        <w:t>: Registration Interface Wizard - Step 7 (Secure PIN Setup) and Step 8 (Account Verification Trigger).</w:t>
      </w:r>
      <w:bookmarkEnd w:id="84"/>
    </w:p>
    <w:p w14:paraId="3F5C4E58" w14:textId="77777777" w:rsidR="008048E1" w:rsidRDefault="008048E1">
      <w:pPr>
        <w:spacing w:after="160" w:line="259" w:lineRule="auto"/>
        <w:jc w:val="left"/>
        <w:rPr>
          <w:sz w:val="18"/>
          <w:szCs w:val="18"/>
          <w:rtl/>
        </w:rPr>
      </w:pPr>
      <w:r>
        <w:rPr>
          <w:sz w:val="18"/>
          <w:szCs w:val="18"/>
          <w:rtl/>
        </w:rPr>
        <w:br w:type="page"/>
      </w:r>
    </w:p>
    <w:p w14:paraId="6A430321" w14:textId="46112D48" w:rsidR="008048E1" w:rsidRDefault="008048E1" w:rsidP="008048E1">
      <w:pPr>
        <w:pStyle w:val="Heading4"/>
      </w:pPr>
      <w:r w:rsidRPr="008048E1">
        <w:lastRenderedPageBreak/>
        <w:t>B. Account Recovery and Credential Reset UI Screenshots Placement</w:t>
      </w:r>
    </w:p>
    <w:p w14:paraId="7159BB3E" w14:textId="77777777" w:rsidR="005F25F8" w:rsidRDefault="005F25F8" w:rsidP="005F25F8">
      <w:pPr>
        <w:jc w:val="center"/>
      </w:pPr>
    </w:p>
    <w:p w14:paraId="024802C6" w14:textId="77777777" w:rsidR="005F25F8" w:rsidRDefault="005F25F8" w:rsidP="005F25F8">
      <w:pPr>
        <w:jc w:val="center"/>
      </w:pPr>
    </w:p>
    <w:p w14:paraId="347C2985" w14:textId="77777777" w:rsidR="005F25F8" w:rsidRDefault="005F25F8" w:rsidP="005F25F8">
      <w:pPr>
        <w:jc w:val="center"/>
      </w:pPr>
    </w:p>
    <w:p w14:paraId="32EA835A" w14:textId="1F9F11D7" w:rsidR="008048E1" w:rsidRDefault="008048E1" w:rsidP="00C722DF">
      <w:pPr>
        <w:keepNext/>
        <w:jc w:val="center"/>
      </w:pPr>
      <w:r>
        <w:rPr>
          <w:noProof/>
        </w:rPr>
        <w:drawing>
          <wp:inline distT="0" distB="0" distL="0" distR="0" wp14:anchorId="67DF450A" wp14:editId="4FD11774">
            <wp:extent cx="2488412" cy="5600700"/>
            <wp:effectExtent l="0" t="0" r="7620" b="0"/>
            <wp:docPr id="1787187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5235" cy="5616057"/>
                    </a:xfrm>
                    <a:prstGeom prst="rect">
                      <a:avLst/>
                    </a:prstGeom>
                    <a:noFill/>
                    <a:ln>
                      <a:noFill/>
                    </a:ln>
                  </pic:spPr>
                </pic:pic>
              </a:graphicData>
            </a:graphic>
          </wp:inline>
        </w:drawing>
      </w:r>
      <w:r>
        <w:rPr>
          <w:noProof/>
        </w:rPr>
        <w:drawing>
          <wp:inline distT="0" distB="0" distL="0" distR="0" wp14:anchorId="51D4B5ED" wp14:editId="41FE9B87">
            <wp:extent cx="2484631" cy="5610225"/>
            <wp:effectExtent l="0" t="0" r="0" b="0"/>
            <wp:docPr id="845664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2911" cy="5628920"/>
                    </a:xfrm>
                    <a:prstGeom prst="rect">
                      <a:avLst/>
                    </a:prstGeom>
                    <a:noFill/>
                    <a:ln>
                      <a:noFill/>
                    </a:ln>
                  </pic:spPr>
                </pic:pic>
              </a:graphicData>
            </a:graphic>
          </wp:inline>
        </w:drawing>
      </w:r>
    </w:p>
    <w:p w14:paraId="69333590" w14:textId="52C28ABA" w:rsidR="00C722DF" w:rsidRDefault="00C722DF" w:rsidP="00C722DF">
      <w:pPr>
        <w:pStyle w:val="Caption"/>
        <w:jc w:val="center"/>
      </w:pPr>
      <w:bookmarkStart w:id="85" w:name="_Toc233645198"/>
      <w:r>
        <w:t>Figure 4.</w:t>
      </w:r>
      <w:r w:rsidR="004168BE">
        <w:fldChar w:fldCharType="begin"/>
      </w:r>
      <w:r w:rsidR="004168BE">
        <w:instrText xml:space="preserve"> SEQ Figure \* ARABIC </w:instrText>
      </w:r>
      <w:r w:rsidR="004168BE">
        <w:fldChar w:fldCharType="separate"/>
      </w:r>
      <w:r w:rsidR="0029341D">
        <w:rPr>
          <w:noProof/>
        </w:rPr>
        <w:t>15</w:t>
      </w:r>
      <w:r w:rsidR="004168BE">
        <w:fldChar w:fldCharType="end"/>
      </w:r>
      <w:r w:rsidRPr="00C91DA4">
        <w:rPr>
          <w:lang w:val="en-US"/>
        </w:rPr>
        <w:t>: Password Reset Framework – Answer Security Questions and Put a New Password</w:t>
      </w:r>
      <w:bookmarkEnd w:id="85"/>
    </w:p>
    <w:p w14:paraId="4730CE73" w14:textId="7DBB7A14" w:rsidR="005F25F8" w:rsidRDefault="005F25F8" w:rsidP="005F25F8">
      <w:pPr>
        <w:jc w:val="center"/>
        <w:rPr>
          <w:sz w:val="18"/>
          <w:szCs w:val="18"/>
        </w:rPr>
      </w:pPr>
    </w:p>
    <w:p w14:paraId="1C475DFC" w14:textId="77777777" w:rsidR="005F25F8" w:rsidRDefault="005F25F8">
      <w:pPr>
        <w:spacing w:after="160" w:line="259" w:lineRule="auto"/>
        <w:jc w:val="left"/>
        <w:rPr>
          <w:sz w:val="18"/>
          <w:szCs w:val="18"/>
        </w:rPr>
      </w:pPr>
      <w:r>
        <w:rPr>
          <w:sz w:val="18"/>
          <w:szCs w:val="18"/>
        </w:rPr>
        <w:br w:type="page"/>
      </w:r>
    </w:p>
    <w:p w14:paraId="0B2AA2FD" w14:textId="6F8688D2" w:rsidR="005F25F8" w:rsidRDefault="005F25F8" w:rsidP="00C722DF">
      <w:pPr>
        <w:keepNext/>
        <w:jc w:val="center"/>
        <w:rPr>
          <w:sz w:val="18"/>
          <w:szCs w:val="18"/>
        </w:rPr>
      </w:pPr>
      <w:r>
        <w:rPr>
          <w:noProof/>
          <w:sz w:val="18"/>
          <w:szCs w:val="18"/>
        </w:rPr>
        <w:lastRenderedPageBreak/>
        <w:drawing>
          <wp:inline distT="0" distB="0" distL="0" distR="0" wp14:anchorId="466F773F" wp14:editId="5EB25D2B">
            <wp:extent cx="1809750" cy="4171450"/>
            <wp:effectExtent l="0" t="0" r="0" b="635"/>
            <wp:docPr id="11827215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40085" cy="4241371"/>
                    </a:xfrm>
                    <a:prstGeom prst="rect">
                      <a:avLst/>
                    </a:prstGeom>
                    <a:noFill/>
                    <a:ln>
                      <a:noFill/>
                    </a:ln>
                  </pic:spPr>
                </pic:pic>
              </a:graphicData>
            </a:graphic>
          </wp:inline>
        </w:drawing>
      </w:r>
      <w:r>
        <w:rPr>
          <w:noProof/>
          <w:sz w:val="18"/>
          <w:szCs w:val="18"/>
        </w:rPr>
        <w:drawing>
          <wp:inline distT="0" distB="0" distL="0" distR="0" wp14:anchorId="796008DC" wp14:editId="493F02BC">
            <wp:extent cx="1790700" cy="4196279"/>
            <wp:effectExtent l="0" t="0" r="0" b="0"/>
            <wp:docPr id="3077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17167" cy="4258301"/>
                    </a:xfrm>
                    <a:prstGeom prst="rect">
                      <a:avLst/>
                    </a:prstGeom>
                    <a:noFill/>
                    <a:ln>
                      <a:noFill/>
                    </a:ln>
                  </pic:spPr>
                </pic:pic>
              </a:graphicData>
            </a:graphic>
          </wp:inline>
        </w:drawing>
      </w:r>
      <w:r>
        <w:rPr>
          <w:noProof/>
          <w:sz w:val="18"/>
          <w:szCs w:val="18"/>
        </w:rPr>
        <w:drawing>
          <wp:inline distT="0" distB="0" distL="0" distR="0" wp14:anchorId="77561F4C" wp14:editId="2A46A905">
            <wp:extent cx="1809693" cy="4152267"/>
            <wp:effectExtent l="0" t="0" r="635" b="635"/>
            <wp:docPr id="954047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flipH="1">
                      <a:off x="0" y="0"/>
                      <a:ext cx="1845173" cy="4233675"/>
                    </a:xfrm>
                    <a:prstGeom prst="rect">
                      <a:avLst/>
                    </a:prstGeom>
                    <a:noFill/>
                    <a:ln>
                      <a:noFill/>
                    </a:ln>
                  </pic:spPr>
                </pic:pic>
              </a:graphicData>
            </a:graphic>
          </wp:inline>
        </w:drawing>
      </w:r>
      <w:r>
        <w:rPr>
          <w:noProof/>
          <w:sz w:val="18"/>
          <w:szCs w:val="18"/>
        </w:rPr>
        <w:drawing>
          <wp:inline distT="0" distB="0" distL="0" distR="0" wp14:anchorId="6A3AFDA4" wp14:editId="7EF1D37E">
            <wp:extent cx="1851453" cy="4133850"/>
            <wp:effectExtent l="0" t="0" r="0" b="0"/>
            <wp:docPr id="9028362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80343" cy="4198354"/>
                    </a:xfrm>
                    <a:prstGeom prst="rect">
                      <a:avLst/>
                    </a:prstGeom>
                    <a:noFill/>
                    <a:ln>
                      <a:noFill/>
                    </a:ln>
                  </pic:spPr>
                </pic:pic>
              </a:graphicData>
            </a:graphic>
          </wp:inline>
        </w:drawing>
      </w:r>
    </w:p>
    <w:p w14:paraId="23BFD661" w14:textId="2130CF0D" w:rsidR="00C722DF" w:rsidRDefault="00C722DF" w:rsidP="00C722DF">
      <w:pPr>
        <w:pStyle w:val="Caption"/>
        <w:jc w:val="center"/>
      </w:pPr>
      <w:bookmarkStart w:id="86" w:name="_Toc233645199"/>
      <w:r>
        <w:t>Figure 4.</w:t>
      </w:r>
      <w:r w:rsidR="004168BE">
        <w:fldChar w:fldCharType="begin"/>
      </w:r>
      <w:r w:rsidR="004168BE">
        <w:instrText xml:space="preserve"> SEQ Figure \* ARABIC </w:instrText>
      </w:r>
      <w:r w:rsidR="004168BE">
        <w:fldChar w:fldCharType="separate"/>
      </w:r>
      <w:r w:rsidR="0029341D">
        <w:rPr>
          <w:noProof/>
        </w:rPr>
        <w:t>16</w:t>
      </w:r>
      <w:r w:rsidR="004168BE">
        <w:fldChar w:fldCharType="end"/>
      </w:r>
      <w:r w:rsidRPr="00B74E7D">
        <w:rPr>
          <w:noProof/>
          <w:lang w:val="en-US"/>
        </w:rPr>
        <w:t>: Multi-Stage Secure Account Restoration and Legacy Database Recovery Pipeline.</w:t>
      </w:r>
      <w:bookmarkEnd w:id="86"/>
    </w:p>
    <w:p w14:paraId="6878DEDF" w14:textId="5A8D0479" w:rsidR="00BA661D" w:rsidRPr="00BA661D" w:rsidRDefault="00BA661D" w:rsidP="00BA661D">
      <w:pPr>
        <w:pStyle w:val="Heading3"/>
        <w:rPr>
          <w:lang w:val="en-US"/>
        </w:rPr>
      </w:pPr>
      <w:bookmarkStart w:id="87" w:name="_Toc233645134"/>
      <w:r w:rsidRPr="00BA661D">
        <w:rPr>
          <w:lang w:val="en-US"/>
        </w:rPr>
        <w:lastRenderedPageBreak/>
        <w:t>4.4.3 Authentication System Implementation and Code Visualization Points (Implementation Phase)</w:t>
      </w:r>
      <w:bookmarkEnd w:id="87"/>
    </w:p>
    <w:p w14:paraId="000AEEE7" w14:textId="77777777" w:rsidR="00BA661D" w:rsidRPr="00BA661D" w:rsidRDefault="00BA661D" w:rsidP="00BA661D">
      <w:pPr>
        <w:rPr>
          <w:lang w:val="en-US"/>
        </w:rPr>
      </w:pPr>
      <w:r w:rsidRPr="00BA661D">
        <w:rPr>
          <w:lang w:val="en-US"/>
        </w:rPr>
        <w:t>The programmatic deployment of the authentication subsystem is split between the cloud authentication bridges and the local security hardware handlers.</w:t>
      </w:r>
    </w:p>
    <w:p w14:paraId="3E7BB7E2" w14:textId="77777777" w:rsidR="00BA661D" w:rsidRPr="00BA661D" w:rsidRDefault="00BA661D" w:rsidP="00BA661D">
      <w:pPr>
        <w:pStyle w:val="Heading4"/>
        <w:rPr>
          <w:lang w:val="en-US"/>
        </w:rPr>
      </w:pPr>
      <w:r w:rsidRPr="00BA661D">
        <w:rPr>
          <w:lang w:val="en-US"/>
        </w:rPr>
        <w:t>A. Cloud Authentication Provider Integration</w:t>
      </w:r>
    </w:p>
    <w:p w14:paraId="2B4A3A23" w14:textId="1DFDFFE8" w:rsidR="00BA661D" w:rsidRPr="00BA661D" w:rsidRDefault="00BA661D" w:rsidP="00BA661D">
      <w:pPr>
        <w:rPr>
          <w:lang w:val="en-US"/>
        </w:rPr>
      </w:pPr>
      <w:r w:rsidRPr="00BA661D">
        <w:rPr>
          <w:lang w:val="en-US"/>
        </w:rPr>
        <w:t>The application utilizes the Firebase Authentication SDK to execute remote operations. The system initializes an asynchronous channel linking the user input parameters directly to secure identity pools</w:t>
      </w:r>
      <w:sdt>
        <w:sdtPr>
          <w:rPr>
            <w:lang w:val="en-US"/>
          </w:rPr>
          <w:id w:val="930010454"/>
          <w:citation/>
        </w:sdtPr>
        <w:sdtContent>
          <w:r w:rsidR="00FE27FF">
            <w:rPr>
              <w:lang w:val="en-US"/>
            </w:rPr>
            <w:fldChar w:fldCharType="begin"/>
          </w:r>
          <w:r w:rsidR="00FE27FF">
            <w:rPr>
              <w:lang w:val="en-US"/>
            </w:rPr>
            <w:instrText xml:space="preserve"> CITATION Fir25 \l 1033 </w:instrText>
          </w:r>
          <w:r w:rsidR="00FE27FF">
            <w:rPr>
              <w:lang w:val="en-US"/>
            </w:rPr>
            <w:fldChar w:fldCharType="separate"/>
          </w:r>
          <w:r w:rsidR="00FE27FF">
            <w:rPr>
              <w:noProof/>
              <w:lang w:val="en-US"/>
            </w:rPr>
            <w:t xml:space="preserve"> </w:t>
          </w:r>
          <w:r w:rsidR="00FE27FF" w:rsidRPr="00FE27FF">
            <w:rPr>
              <w:noProof/>
              <w:lang w:val="en-US"/>
            </w:rPr>
            <w:t>(Firebase, 2025)</w:t>
          </w:r>
          <w:r w:rsidR="00FE27FF">
            <w:rPr>
              <w:lang w:val="en-US"/>
            </w:rPr>
            <w:fldChar w:fldCharType="end"/>
          </w:r>
        </w:sdtContent>
      </w:sdt>
      <w:r w:rsidRPr="00BA661D">
        <w:rPr>
          <w:lang w:val="en-US"/>
        </w:rPr>
        <w:t>. This architecture handles password validation, automated verification email dispatch, and token generation natively on secure cloud servers.</w:t>
      </w:r>
    </w:p>
    <w:p w14:paraId="59A51A71" w14:textId="77777777" w:rsidR="00BA661D" w:rsidRPr="00BA661D" w:rsidRDefault="00BA661D" w:rsidP="00BA661D">
      <w:pPr>
        <w:pStyle w:val="Heading4"/>
        <w:rPr>
          <w:lang w:val="en-US"/>
        </w:rPr>
      </w:pPr>
      <w:r w:rsidRPr="00BA661D">
        <w:rPr>
          <w:lang w:val="en-US"/>
        </w:rPr>
        <w:t>B. Local Hardware Security Binding</w:t>
      </w:r>
    </w:p>
    <w:p w14:paraId="2DF45710" w14:textId="6AB7EF16" w:rsidR="00BA661D" w:rsidRDefault="00BA661D" w:rsidP="00BA661D">
      <w:pPr>
        <w:rPr>
          <w:lang w:val="en-US"/>
        </w:rPr>
      </w:pPr>
      <w:r w:rsidRPr="00BA661D">
        <w:rPr>
          <w:lang w:val="en-US"/>
        </w:rPr>
        <w:t>To prevent constant, high-latency cloud queries whenever a user opens the application, the local codebase implements a secure access layer using localized storage interceptors and biometric plugins. This system stores session parameters locally on the host device using hardware-backed encryption keystores</w:t>
      </w:r>
      <w:r>
        <w:rPr>
          <w:lang w:val="en-US"/>
        </w:rPr>
        <w:t>.</w:t>
      </w:r>
    </w:p>
    <w:p w14:paraId="340F5EB7" w14:textId="77777777" w:rsidR="001C19AD" w:rsidRDefault="001C19AD" w:rsidP="00BA661D">
      <w:pPr>
        <w:rPr>
          <w:lang w:val="en-US"/>
        </w:rPr>
      </w:pPr>
    </w:p>
    <w:p w14:paraId="3DE9E398" w14:textId="64BCCC04" w:rsidR="00BA661D" w:rsidRDefault="001C19AD" w:rsidP="001C19AD">
      <w:pPr>
        <w:pStyle w:val="Heading3"/>
        <w:rPr>
          <w:lang w:val="en-US"/>
        </w:rPr>
      </w:pPr>
      <w:bookmarkStart w:id="88" w:name="_Toc233645135"/>
      <w:r w:rsidRPr="001C19AD">
        <w:lastRenderedPageBreak/>
        <w:t>4.4.4 Authentication Code Screenshots Guidance Map</w:t>
      </w:r>
      <w:bookmarkEnd w:id="88"/>
    </w:p>
    <w:p w14:paraId="1F9E8742" w14:textId="76FA160A" w:rsidR="001C19AD" w:rsidRPr="001C19AD" w:rsidRDefault="001C19AD">
      <w:pPr>
        <w:pStyle w:val="Heading4"/>
        <w:numPr>
          <w:ilvl w:val="0"/>
          <w:numId w:val="26"/>
        </w:numPr>
        <w:rPr>
          <w:lang w:val="en-US"/>
        </w:rPr>
      </w:pPr>
      <w:r w:rsidRPr="001C19AD">
        <w:rPr>
          <w:lang w:val="en"/>
        </w:rPr>
        <w:t>Image of the actual code (initial verification function upon application startup):</w:t>
      </w:r>
    </w:p>
    <w:p w14:paraId="6C3B9B9F" w14:textId="77777777" w:rsidR="001C19AD" w:rsidRDefault="001C19AD" w:rsidP="00C722DF">
      <w:pPr>
        <w:keepNext/>
        <w:jc w:val="center"/>
        <w:rPr>
          <w:lang w:val="en-US"/>
        </w:rPr>
      </w:pPr>
      <w:r>
        <w:rPr>
          <w:noProof/>
          <w:lang w:val="en-US"/>
        </w:rPr>
        <w:drawing>
          <wp:inline distT="0" distB="0" distL="0" distR="0" wp14:anchorId="22AE2D27" wp14:editId="7B12D6CD">
            <wp:extent cx="4295775" cy="2514600"/>
            <wp:effectExtent l="0" t="0" r="9525" b="0"/>
            <wp:docPr id="5139574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95775" cy="2514600"/>
                    </a:xfrm>
                    <a:prstGeom prst="rect">
                      <a:avLst/>
                    </a:prstGeom>
                    <a:noFill/>
                    <a:ln>
                      <a:noFill/>
                    </a:ln>
                  </pic:spPr>
                </pic:pic>
              </a:graphicData>
            </a:graphic>
          </wp:inline>
        </w:drawing>
      </w:r>
      <w:r>
        <w:rPr>
          <w:noProof/>
          <w:lang w:val="en-US"/>
        </w:rPr>
        <w:drawing>
          <wp:inline distT="0" distB="0" distL="0" distR="0" wp14:anchorId="38BDB554" wp14:editId="36AB6811">
            <wp:extent cx="4305300" cy="4499934"/>
            <wp:effectExtent l="0" t="0" r="0" b="0"/>
            <wp:docPr id="19590555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0318" cy="4515631"/>
                    </a:xfrm>
                    <a:prstGeom prst="rect">
                      <a:avLst/>
                    </a:prstGeom>
                    <a:noFill/>
                    <a:ln>
                      <a:noFill/>
                    </a:ln>
                  </pic:spPr>
                </pic:pic>
              </a:graphicData>
            </a:graphic>
          </wp:inline>
        </w:drawing>
      </w:r>
    </w:p>
    <w:p w14:paraId="4AB800C9" w14:textId="06D6F540" w:rsidR="00C722DF" w:rsidRDefault="00C722DF" w:rsidP="00C722DF">
      <w:pPr>
        <w:pStyle w:val="Caption"/>
        <w:jc w:val="center"/>
      </w:pPr>
      <w:bookmarkStart w:id="89" w:name="_Toc233645200"/>
      <w:r>
        <w:t>Figure 4.</w:t>
      </w:r>
      <w:r w:rsidR="004168BE">
        <w:fldChar w:fldCharType="begin"/>
      </w:r>
      <w:r w:rsidR="004168BE">
        <w:instrText xml:space="preserve"> SEQ Figure \* ARABIC </w:instrText>
      </w:r>
      <w:r w:rsidR="004168BE">
        <w:fldChar w:fldCharType="separate"/>
      </w:r>
      <w:r w:rsidR="0029341D">
        <w:rPr>
          <w:noProof/>
        </w:rPr>
        <w:t>17</w:t>
      </w:r>
      <w:r w:rsidR="004168BE">
        <w:fldChar w:fldCharType="end"/>
      </w:r>
      <w:r w:rsidRPr="00E14858">
        <w:rPr>
          <w:lang w:val="en-US"/>
        </w:rPr>
        <w:t>: Source Code Snippet of the Active Session Validation and Auto-Login Routing Engine.</w:t>
      </w:r>
      <w:bookmarkEnd w:id="89"/>
    </w:p>
    <w:p w14:paraId="090395BF" w14:textId="77777777" w:rsidR="001C19AD" w:rsidRDefault="001C19AD" w:rsidP="001C19AD">
      <w:pPr>
        <w:rPr>
          <w:lang w:val="en-US"/>
        </w:rPr>
      </w:pPr>
    </w:p>
    <w:p w14:paraId="6A5BE117" w14:textId="77777777" w:rsidR="001C19AD" w:rsidRDefault="001C19AD" w:rsidP="001C19AD">
      <w:pPr>
        <w:rPr>
          <w:lang w:val="en-US"/>
        </w:rPr>
      </w:pPr>
    </w:p>
    <w:p w14:paraId="17878FC7" w14:textId="7D4263C2" w:rsidR="001C19AD" w:rsidRDefault="001C19AD">
      <w:pPr>
        <w:pStyle w:val="Heading4"/>
        <w:numPr>
          <w:ilvl w:val="0"/>
          <w:numId w:val="26"/>
        </w:numPr>
        <w:rPr>
          <w:lang w:val="en-US"/>
        </w:rPr>
      </w:pPr>
      <w:r w:rsidRPr="001C19AD">
        <w:rPr>
          <w:lang w:val="en-US"/>
        </w:rPr>
        <w:lastRenderedPageBreak/>
        <w:t>Image of the actual code snippet (function for processing the locally encrypted PIN):</w:t>
      </w:r>
    </w:p>
    <w:p w14:paraId="7314888D" w14:textId="753A8E73" w:rsidR="001C19AD" w:rsidRDefault="009A3801" w:rsidP="00C722DF">
      <w:pPr>
        <w:keepNext/>
        <w:jc w:val="center"/>
        <w:rPr>
          <w:lang w:val="en-US"/>
        </w:rPr>
      </w:pPr>
      <w:r>
        <w:rPr>
          <w:noProof/>
          <w:lang w:val="en-US"/>
        </w:rPr>
        <w:drawing>
          <wp:inline distT="0" distB="0" distL="0" distR="0" wp14:anchorId="6277D546" wp14:editId="2A3DD63E">
            <wp:extent cx="4352925" cy="2230978"/>
            <wp:effectExtent l="0" t="0" r="0" b="0"/>
            <wp:docPr id="7811385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9769" cy="2239611"/>
                    </a:xfrm>
                    <a:prstGeom prst="rect">
                      <a:avLst/>
                    </a:prstGeom>
                    <a:noFill/>
                    <a:ln>
                      <a:noFill/>
                    </a:ln>
                  </pic:spPr>
                </pic:pic>
              </a:graphicData>
            </a:graphic>
          </wp:inline>
        </w:drawing>
      </w:r>
      <w:r w:rsidR="001C19AD">
        <w:rPr>
          <w:noProof/>
          <w:lang w:val="en-US"/>
        </w:rPr>
        <w:drawing>
          <wp:inline distT="0" distB="0" distL="0" distR="0" wp14:anchorId="4A574549" wp14:editId="21744094">
            <wp:extent cx="4343400" cy="2959591"/>
            <wp:effectExtent l="0" t="0" r="0" b="0"/>
            <wp:docPr id="16986047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33" cy="2966087"/>
                    </a:xfrm>
                    <a:prstGeom prst="rect">
                      <a:avLst/>
                    </a:prstGeom>
                    <a:noFill/>
                    <a:ln>
                      <a:noFill/>
                    </a:ln>
                  </pic:spPr>
                </pic:pic>
              </a:graphicData>
            </a:graphic>
          </wp:inline>
        </w:drawing>
      </w:r>
      <w:r>
        <w:rPr>
          <w:noProof/>
          <w:sz w:val="18"/>
          <w:szCs w:val="18"/>
          <w:lang w:val="en-US"/>
        </w:rPr>
        <w:lastRenderedPageBreak/>
        <w:drawing>
          <wp:inline distT="0" distB="0" distL="0" distR="0" wp14:anchorId="495196C6" wp14:editId="48FB89DB">
            <wp:extent cx="4371975" cy="1665138"/>
            <wp:effectExtent l="0" t="0" r="0" b="0"/>
            <wp:docPr id="2438683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98239" cy="1675141"/>
                    </a:xfrm>
                    <a:prstGeom prst="rect">
                      <a:avLst/>
                    </a:prstGeom>
                    <a:noFill/>
                    <a:ln>
                      <a:noFill/>
                    </a:ln>
                  </pic:spPr>
                </pic:pic>
              </a:graphicData>
            </a:graphic>
          </wp:inline>
        </w:drawing>
      </w:r>
      <w:r>
        <w:rPr>
          <w:noProof/>
          <w:sz w:val="18"/>
          <w:szCs w:val="18"/>
          <w:lang w:val="en-US"/>
        </w:rPr>
        <w:drawing>
          <wp:inline distT="0" distB="0" distL="0" distR="0" wp14:anchorId="66FC2A17" wp14:editId="45DACA18">
            <wp:extent cx="4391025" cy="1286340"/>
            <wp:effectExtent l="0" t="0" r="0" b="9525"/>
            <wp:docPr id="20073055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7007" cy="1296881"/>
                    </a:xfrm>
                    <a:prstGeom prst="rect">
                      <a:avLst/>
                    </a:prstGeom>
                    <a:noFill/>
                    <a:ln>
                      <a:noFill/>
                    </a:ln>
                  </pic:spPr>
                </pic:pic>
              </a:graphicData>
            </a:graphic>
          </wp:inline>
        </w:drawing>
      </w:r>
    </w:p>
    <w:p w14:paraId="63B87132" w14:textId="2861E435" w:rsidR="001C19AD" w:rsidRPr="00C722DF" w:rsidRDefault="00C722DF" w:rsidP="00C722DF">
      <w:pPr>
        <w:pStyle w:val="Caption"/>
        <w:jc w:val="center"/>
      </w:pPr>
      <w:bookmarkStart w:id="90" w:name="_Toc233645201"/>
      <w:r>
        <w:t>Figure 4.</w:t>
      </w:r>
      <w:r w:rsidR="004168BE">
        <w:fldChar w:fldCharType="begin"/>
      </w:r>
      <w:r w:rsidR="004168BE">
        <w:instrText xml:space="preserve"> SEQ Figure \* ARABIC </w:instrText>
      </w:r>
      <w:r w:rsidR="004168BE">
        <w:fldChar w:fldCharType="separate"/>
      </w:r>
      <w:r w:rsidR="0029341D">
        <w:rPr>
          <w:noProof/>
        </w:rPr>
        <w:t>18</w:t>
      </w:r>
      <w:r w:rsidR="004168BE">
        <w:fldChar w:fldCharType="end"/>
      </w:r>
      <w:r w:rsidRPr="005B0C05">
        <w:rPr>
          <w:lang w:val="en-US"/>
        </w:rPr>
        <w:t>: Source Code Snippet of the Cryptographic PIN Storage and Biometric Validation Controller.</w:t>
      </w:r>
      <w:bookmarkEnd w:id="90"/>
    </w:p>
    <w:p w14:paraId="5E141C24" w14:textId="77777777" w:rsidR="009A3801" w:rsidRPr="009A3801" w:rsidRDefault="009A3801" w:rsidP="009A3801">
      <w:pPr>
        <w:pStyle w:val="Heading2"/>
        <w:rPr>
          <w:lang w:val="en-US"/>
        </w:rPr>
      </w:pPr>
      <w:bookmarkStart w:id="91" w:name="_Toc233645136"/>
      <w:r w:rsidRPr="009A3801">
        <w:rPr>
          <w:lang w:val="en-US"/>
        </w:rPr>
        <w:t>4.5 Module IV: Transaction Processing and Wallet Management Subsystem (transactions_wallet)</w:t>
      </w:r>
      <w:bookmarkEnd w:id="91"/>
    </w:p>
    <w:p w14:paraId="4488896A" w14:textId="77777777" w:rsidR="009A3801" w:rsidRPr="009A3801" w:rsidRDefault="009A3801" w:rsidP="009A3801">
      <w:pPr>
        <w:rPr>
          <w:lang w:val="en-US"/>
        </w:rPr>
      </w:pPr>
      <w:r w:rsidRPr="009A3801">
        <w:rPr>
          <w:lang w:val="en-US"/>
        </w:rPr>
        <w:t xml:space="preserve">The transactions_wallet module is the core transactional execution engine of the </w:t>
      </w:r>
      <w:r w:rsidRPr="009A3801">
        <w:rPr>
          <w:b/>
          <w:bCs/>
          <w:lang w:val="en-US"/>
        </w:rPr>
        <w:t>SpendWise</w:t>
      </w:r>
      <w:r w:rsidRPr="009A3801">
        <w:rPr>
          <w:lang w:val="en-US"/>
        </w:rPr>
        <w:t xml:space="preserve"> platform. This subsystem orchestrates the creation, classification, accumulation, and ledger mapping of all user cash flows, guaranteeing mathematical consistency between individual transaction entries and the global aggregated wallet balances.</w:t>
      </w:r>
    </w:p>
    <w:p w14:paraId="450C7668" w14:textId="77777777" w:rsidR="009A3801" w:rsidRPr="009A3801" w:rsidRDefault="009A3801" w:rsidP="00D83446">
      <w:pPr>
        <w:pStyle w:val="Heading3"/>
        <w:rPr>
          <w:lang w:val="en-US"/>
        </w:rPr>
      </w:pPr>
      <w:bookmarkStart w:id="92" w:name="_Toc233645137"/>
      <w:r w:rsidRPr="009A3801">
        <w:rPr>
          <w:lang w:val="en-US"/>
        </w:rPr>
        <w:t>4.5.1 Financial Subsystem Structural Design (Design Phase)</w:t>
      </w:r>
      <w:bookmarkEnd w:id="92"/>
    </w:p>
    <w:p w14:paraId="0A2757E4" w14:textId="77777777" w:rsidR="009A3801" w:rsidRPr="009A3801" w:rsidRDefault="009A3801" w:rsidP="009A3801">
      <w:pPr>
        <w:rPr>
          <w:lang w:val="en-US"/>
        </w:rPr>
      </w:pPr>
      <w:r w:rsidRPr="009A3801">
        <w:rPr>
          <w:lang w:val="en-US"/>
        </w:rPr>
        <w:t>The architectural layout of the transaction and wallet subsystem is designed to manage high-frequency write operations while maintaining absolute numerical precision. This design is partitioned into three foundational architectural layers: interface asset routing, data state isolation, and double-entry mathematical mapping.</w:t>
      </w:r>
    </w:p>
    <w:p w14:paraId="22636CB8" w14:textId="77777777" w:rsidR="009A3801" w:rsidRPr="009A3801" w:rsidRDefault="009A3801" w:rsidP="00D83446">
      <w:pPr>
        <w:pStyle w:val="Heading4"/>
        <w:rPr>
          <w:lang w:val="en-US"/>
        </w:rPr>
      </w:pPr>
      <w:r w:rsidRPr="009A3801">
        <w:rPr>
          <w:lang w:val="en-US"/>
        </w:rPr>
        <w:t>A. Multi-Category Ledger and Transactional Input Interface Layout</w:t>
      </w:r>
    </w:p>
    <w:p w14:paraId="5B4E8CBC" w14:textId="77777777" w:rsidR="009A3801" w:rsidRPr="009A3801" w:rsidRDefault="009A3801" w:rsidP="009A3801">
      <w:pPr>
        <w:rPr>
          <w:lang w:val="en-US"/>
        </w:rPr>
      </w:pPr>
      <w:r w:rsidRPr="009A3801">
        <w:rPr>
          <w:lang w:val="en-US"/>
        </w:rPr>
        <w:t>The user interface is designed to separate different transactional behaviors into distinct, optimized data entry layouts. Rather than using a generic input box, the system provides contextual form routers:</w:t>
      </w:r>
    </w:p>
    <w:p w14:paraId="6F79E37B" w14:textId="77777777" w:rsidR="009A3801" w:rsidRPr="009A3801" w:rsidRDefault="009A3801">
      <w:pPr>
        <w:numPr>
          <w:ilvl w:val="0"/>
          <w:numId w:val="24"/>
        </w:numPr>
        <w:rPr>
          <w:lang w:val="en-US"/>
        </w:rPr>
      </w:pPr>
      <w:r w:rsidRPr="009A3801">
        <w:rPr>
          <w:b/>
          <w:bCs/>
          <w:lang w:val="en-US"/>
        </w:rPr>
        <w:t>Expense Ingestion Layout</w:t>
      </w:r>
      <w:r w:rsidRPr="009A3801">
        <w:rPr>
          <w:lang w:val="en-US"/>
        </w:rPr>
        <w:t>: Tailored to capture outbound cash flows, automatically mapping them against budget limitation variables and categories.</w:t>
      </w:r>
    </w:p>
    <w:p w14:paraId="3218E80F" w14:textId="77777777" w:rsidR="009A3801" w:rsidRPr="009A3801" w:rsidRDefault="009A3801">
      <w:pPr>
        <w:numPr>
          <w:ilvl w:val="0"/>
          <w:numId w:val="24"/>
        </w:numPr>
        <w:rPr>
          <w:lang w:val="en-US"/>
        </w:rPr>
      </w:pPr>
      <w:r w:rsidRPr="009A3801">
        <w:rPr>
          <w:b/>
          <w:bCs/>
          <w:lang w:val="en-US"/>
        </w:rPr>
        <w:lastRenderedPageBreak/>
        <w:t>Income Ingestion Layout</w:t>
      </w:r>
      <w:r w:rsidRPr="009A3801">
        <w:rPr>
          <w:lang w:val="en-US"/>
        </w:rPr>
        <w:t>: Tailored to handle positive financial adjustments, routing assets directly into selected wallet nodes.</w:t>
      </w:r>
    </w:p>
    <w:p w14:paraId="008B6364" w14:textId="77777777" w:rsidR="009A3801" w:rsidRPr="009A3801" w:rsidRDefault="009A3801">
      <w:pPr>
        <w:numPr>
          <w:ilvl w:val="0"/>
          <w:numId w:val="24"/>
        </w:numPr>
        <w:rPr>
          <w:lang w:val="en-US"/>
        </w:rPr>
      </w:pPr>
      <w:r w:rsidRPr="009A3801">
        <w:rPr>
          <w:b/>
          <w:bCs/>
          <w:lang w:val="en-US"/>
        </w:rPr>
        <w:t>Dynamic Drawer Navigation</w:t>
      </w:r>
      <w:r w:rsidRPr="009A3801">
        <w:rPr>
          <w:lang w:val="en-US"/>
        </w:rPr>
        <w:t>: A structured sliding drawer layout that isolates core secondary financial operations (such as recurring definitions or ledger overviews) from the main dashboard context.</w:t>
      </w:r>
    </w:p>
    <w:p w14:paraId="7E70A1EE" w14:textId="77777777" w:rsidR="009A3801" w:rsidRPr="009A3801" w:rsidRDefault="009A3801" w:rsidP="00D83446">
      <w:pPr>
        <w:pStyle w:val="Heading4"/>
        <w:rPr>
          <w:lang w:val="en-US"/>
        </w:rPr>
      </w:pPr>
      <w:r w:rsidRPr="009A3801">
        <w:rPr>
          <w:lang w:val="en-US"/>
        </w:rPr>
        <w:t>B. Relational Cash Flow and Wallet State Data Mapping</w:t>
      </w:r>
    </w:p>
    <w:p w14:paraId="420126EA" w14:textId="77777777" w:rsidR="009A3801" w:rsidRPr="009A3801" w:rsidRDefault="009A3801" w:rsidP="009A3801">
      <w:pPr>
        <w:rPr>
          <w:lang w:val="en-US"/>
        </w:rPr>
      </w:pPr>
      <w:r w:rsidRPr="009A3801">
        <w:rPr>
          <w:lang w:val="en-US"/>
        </w:rPr>
        <w:t xml:space="preserve">The data layer maintains strict separation between transient activities and global cumulative totals. The database engine maps </w:t>
      </w:r>
      <w:proofErr w:type="gramStart"/>
      <w:r w:rsidRPr="009A3801">
        <w:rPr>
          <w:lang w:val="en-US"/>
        </w:rPr>
        <w:t>coordinates</w:t>
      </w:r>
      <w:proofErr w:type="gramEnd"/>
      <w:r w:rsidRPr="009A3801">
        <w:rPr>
          <w:lang w:val="en-US"/>
        </w:rPr>
        <w:t xml:space="preserve"> across the following relational definitions:</w:t>
      </w:r>
    </w:p>
    <w:p w14:paraId="413EC356" w14:textId="77777777" w:rsidR="009A3801" w:rsidRPr="009A3801" w:rsidRDefault="009A3801">
      <w:pPr>
        <w:numPr>
          <w:ilvl w:val="0"/>
          <w:numId w:val="25"/>
        </w:numPr>
        <w:rPr>
          <w:lang w:val="en-US"/>
        </w:rPr>
      </w:pPr>
      <w:r w:rsidRPr="009A3801">
        <w:rPr>
          <w:b/>
          <w:bCs/>
          <w:lang w:val="en-US"/>
        </w:rPr>
        <w:t>The expenses Composite Schema</w:t>
      </w:r>
      <w:r w:rsidRPr="009A3801">
        <w:rPr>
          <w:lang w:val="en-US"/>
        </w:rPr>
        <w:t>: Captures individual rows where transaction details (amounts, categorical tags, asset origins, and timestamps) are locked.</w:t>
      </w:r>
    </w:p>
    <w:p w14:paraId="1FD89C67" w14:textId="77777777" w:rsidR="009A3801" w:rsidRPr="009A3801" w:rsidRDefault="009A3801">
      <w:pPr>
        <w:numPr>
          <w:ilvl w:val="0"/>
          <w:numId w:val="25"/>
        </w:numPr>
        <w:rPr>
          <w:lang w:val="en-US"/>
        </w:rPr>
      </w:pPr>
      <w:r w:rsidRPr="009A3801">
        <w:rPr>
          <w:b/>
          <w:bCs/>
          <w:lang w:val="en-US"/>
        </w:rPr>
        <w:t>The wallet Balance Store</w:t>
      </w:r>
      <w:r w:rsidRPr="009A3801">
        <w:rPr>
          <w:lang w:val="en-US"/>
        </w:rPr>
        <w:t>: A singular row that holds the real-time net worth valuation of the user account, updated instantly via database triggers whenever a row change occurs in the transaction tables.</w:t>
      </w:r>
    </w:p>
    <w:p w14:paraId="53F4CCF2" w14:textId="77777777" w:rsidR="009A3801" w:rsidRPr="009A3801" w:rsidRDefault="009A3801" w:rsidP="00D83446">
      <w:pPr>
        <w:pStyle w:val="Heading4"/>
        <w:rPr>
          <w:lang w:val="en-US"/>
        </w:rPr>
      </w:pPr>
      <w:r w:rsidRPr="009A3801">
        <w:rPr>
          <w:lang w:val="en-US"/>
        </w:rPr>
        <w:t>C. Algorithmic Asset Liquidity Validation Layout</w:t>
      </w:r>
    </w:p>
    <w:p w14:paraId="71673C39" w14:textId="77777777" w:rsidR="009A3801" w:rsidRPr="009A3801" w:rsidRDefault="009A3801" w:rsidP="009A3801">
      <w:pPr>
        <w:rPr>
          <w:lang w:val="en-US"/>
        </w:rPr>
      </w:pPr>
      <w:r w:rsidRPr="009A3801">
        <w:rPr>
          <w:lang w:val="en-US"/>
        </w:rPr>
        <w:t>Before any debit row is committed to the local database, it must pass through a validation layer. The system assesses current budget allocations and remaining wallet balances to prevent overdraft scenarios. If the transaction passes, the ledger entry is executed alongside a localized state modification.</w:t>
      </w:r>
    </w:p>
    <w:p w14:paraId="207E4E85" w14:textId="77777777" w:rsidR="009A3801" w:rsidRPr="009A3801" w:rsidRDefault="009A3801" w:rsidP="00D83446">
      <w:pPr>
        <w:pStyle w:val="Heading4"/>
        <w:rPr>
          <w:lang w:val="en-US"/>
        </w:rPr>
      </w:pPr>
      <w:r w:rsidRPr="009A3801">
        <w:rPr>
          <w:lang w:val="en-US"/>
        </w:rPr>
        <w:t>4.5.2 Financial Subsystem Interface Mapping and Image Placement</w:t>
      </w:r>
    </w:p>
    <w:p w14:paraId="289708E1" w14:textId="77777777" w:rsidR="009A3801" w:rsidRDefault="009A3801" w:rsidP="009A3801">
      <w:pPr>
        <w:rPr>
          <w:lang w:val="en-US"/>
        </w:rPr>
      </w:pPr>
      <w:r w:rsidRPr="009A3801">
        <w:rPr>
          <w:lang w:val="en-US"/>
        </w:rPr>
        <w:t>To ensure absolute alignment between the academic report text and your visual software assets, this section outlines the precise placement points for the corresponding input forms and ledger screens.</w:t>
      </w:r>
    </w:p>
    <w:p w14:paraId="2C311A0E" w14:textId="77777777" w:rsidR="00D83446" w:rsidRDefault="00D83446" w:rsidP="009A3801">
      <w:pPr>
        <w:rPr>
          <w:lang w:val="en-US"/>
        </w:rPr>
      </w:pPr>
    </w:p>
    <w:p w14:paraId="7FE7EE2A" w14:textId="52F1AD05" w:rsidR="00D83446" w:rsidRPr="00D83446" w:rsidRDefault="00D83446" w:rsidP="00D83446">
      <w:pPr>
        <w:pStyle w:val="Heading4"/>
      </w:pPr>
      <w:r w:rsidRPr="00D83446">
        <w:lastRenderedPageBreak/>
        <w:t>A. Core Financial Ingestion User Interfaces Placement</w:t>
      </w:r>
    </w:p>
    <w:p w14:paraId="01A9450A" w14:textId="77777777" w:rsidR="00C722DF" w:rsidRDefault="00D83446" w:rsidP="00C722DF">
      <w:pPr>
        <w:keepNext/>
        <w:jc w:val="center"/>
      </w:pPr>
      <w:r>
        <w:rPr>
          <w:noProof/>
          <w:lang w:val="en-US"/>
        </w:rPr>
        <w:drawing>
          <wp:inline distT="0" distB="0" distL="0" distR="0" wp14:anchorId="1B5EAA14" wp14:editId="7C0884E9">
            <wp:extent cx="1923516" cy="4352925"/>
            <wp:effectExtent l="0" t="0" r="635" b="0"/>
            <wp:docPr id="21231367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34663" cy="4378150"/>
                    </a:xfrm>
                    <a:prstGeom prst="rect">
                      <a:avLst/>
                    </a:prstGeom>
                    <a:noFill/>
                    <a:ln>
                      <a:noFill/>
                    </a:ln>
                  </pic:spPr>
                </pic:pic>
              </a:graphicData>
            </a:graphic>
          </wp:inline>
        </w:drawing>
      </w:r>
    </w:p>
    <w:p w14:paraId="6E3563C2" w14:textId="051F0870" w:rsidR="006B46BC" w:rsidRDefault="00C722DF" w:rsidP="00C722DF">
      <w:pPr>
        <w:pStyle w:val="Caption"/>
        <w:jc w:val="center"/>
      </w:pPr>
      <w:bookmarkStart w:id="93" w:name="_Toc233645202"/>
      <w:r>
        <w:t>Figure 4.</w:t>
      </w:r>
      <w:r w:rsidR="004168BE">
        <w:fldChar w:fldCharType="begin"/>
      </w:r>
      <w:r w:rsidR="004168BE">
        <w:instrText xml:space="preserve"> SEQ Figure \* ARABIC </w:instrText>
      </w:r>
      <w:r w:rsidR="004168BE">
        <w:fldChar w:fldCharType="separate"/>
      </w:r>
      <w:r w:rsidR="0029341D">
        <w:rPr>
          <w:noProof/>
        </w:rPr>
        <w:t>19</w:t>
      </w:r>
      <w:r w:rsidR="004168BE">
        <w:fldChar w:fldCharType="end"/>
      </w:r>
      <w:r w:rsidRPr="007D5FB4">
        <w:rPr>
          <w:noProof/>
          <w:lang w:val="en-US"/>
        </w:rPr>
        <w:t>: User Interface Layout for Inbound Expense Parameter Configuration and Classification.</w:t>
      </w:r>
      <w:bookmarkEnd w:id="93"/>
    </w:p>
    <w:p w14:paraId="4CFF66B9" w14:textId="77777777" w:rsidR="00C722DF" w:rsidRDefault="00D83446" w:rsidP="00C722DF">
      <w:pPr>
        <w:keepNext/>
        <w:jc w:val="center"/>
      </w:pPr>
      <w:r>
        <w:rPr>
          <w:rtl/>
        </w:rPr>
        <w:br w:type="page"/>
      </w:r>
      <w:r>
        <w:rPr>
          <w:noProof/>
        </w:rPr>
        <w:lastRenderedPageBreak/>
        <w:drawing>
          <wp:inline distT="0" distB="0" distL="0" distR="0" wp14:anchorId="556ED2EA" wp14:editId="000CF7FF">
            <wp:extent cx="1856660" cy="4181475"/>
            <wp:effectExtent l="0" t="0" r="0" b="0"/>
            <wp:docPr id="5753391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64863" cy="4199950"/>
                    </a:xfrm>
                    <a:prstGeom prst="rect">
                      <a:avLst/>
                    </a:prstGeom>
                    <a:noFill/>
                    <a:ln>
                      <a:noFill/>
                    </a:ln>
                  </pic:spPr>
                </pic:pic>
              </a:graphicData>
            </a:graphic>
          </wp:inline>
        </w:drawing>
      </w:r>
    </w:p>
    <w:p w14:paraId="23E46BC4" w14:textId="332C4610" w:rsidR="00D83446" w:rsidRDefault="00C722DF" w:rsidP="00C722DF">
      <w:pPr>
        <w:pStyle w:val="Caption"/>
        <w:jc w:val="center"/>
      </w:pPr>
      <w:bookmarkStart w:id="94" w:name="_Toc233645203"/>
      <w:r>
        <w:t>Figure 4.</w:t>
      </w:r>
      <w:r w:rsidR="004168BE">
        <w:fldChar w:fldCharType="begin"/>
      </w:r>
      <w:r w:rsidR="004168BE">
        <w:instrText xml:space="preserve"> SEQ Figure \* ARABIC </w:instrText>
      </w:r>
      <w:r w:rsidR="004168BE">
        <w:fldChar w:fldCharType="separate"/>
      </w:r>
      <w:r w:rsidR="0029341D">
        <w:rPr>
          <w:noProof/>
        </w:rPr>
        <w:t>20</w:t>
      </w:r>
      <w:r w:rsidR="004168BE">
        <w:fldChar w:fldCharType="end"/>
      </w:r>
      <w:r w:rsidRPr="003F4F4A">
        <w:rPr>
          <w:noProof/>
          <w:lang w:val="en-US"/>
        </w:rPr>
        <w:t>: User Interface Layout for Revenue Ingestion and Asset Allocation.</w:t>
      </w:r>
      <w:bookmarkEnd w:id="94"/>
    </w:p>
    <w:p w14:paraId="12A9575C" w14:textId="77777777" w:rsidR="00C722DF" w:rsidRDefault="00D83446" w:rsidP="00C722DF">
      <w:pPr>
        <w:keepNext/>
        <w:jc w:val="center"/>
      </w:pPr>
      <w:r>
        <w:rPr>
          <w:noProof/>
          <w:sz w:val="18"/>
          <w:szCs w:val="18"/>
        </w:rPr>
        <w:drawing>
          <wp:inline distT="0" distB="0" distL="0" distR="0" wp14:anchorId="782FBC15" wp14:editId="0EB934DA">
            <wp:extent cx="1689888" cy="3869741"/>
            <wp:effectExtent l="0" t="0" r="5715" b="0"/>
            <wp:docPr id="930608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00255" cy="3893481"/>
                    </a:xfrm>
                    <a:prstGeom prst="rect">
                      <a:avLst/>
                    </a:prstGeom>
                    <a:noFill/>
                    <a:ln>
                      <a:noFill/>
                    </a:ln>
                  </pic:spPr>
                </pic:pic>
              </a:graphicData>
            </a:graphic>
          </wp:inline>
        </w:drawing>
      </w:r>
    </w:p>
    <w:p w14:paraId="3F7EB525" w14:textId="0CFA8ADA" w:rsidR="00D83446" w:rsidRDefault="00C722DF" w:rsidP="00C722DF">
      <w:pPr>
        <w:pStyle w:val="Caption"/>
        <w:jc w:val="center"/>
      </w:pPr>
      <w:bookmarkStart w:id="95" w:name="_Toc233645204"/>
      <w:r>
        <w:t>Figure 4.</w:t>
      </w:r>
      <w:r w:rsidR="004168BE">
        <w:fldChar w:fldCharType="begin"/>
      </w:r>
      <w:r w:rsidR="004168BE">
        <w:instrText xml:space="preserve"> SEQ Figure \* ARABIC </w:instrText>
      </w:r>
      <w:r w:rsidR="004168BE">
        <w:fldChar w:fldCharType="separate"/>
      </w:r>
      <w:r w:rsidR="0029341D">
        <w:rPr>
          <w:noProof/>
        </w:rPr>
        <w:t>21</w:t>
      </w:r>
      <w:r w:rsidR="004168BE">
        <w:fldChar w:fldCharType="end"/>
      </w:r>
      <w:r w:rsidRPr="00C94209">
        <w:rPr>
          <w:noProof/>
          <w:lang w:val="en-US"/>
        </w:rPr>
        <w:t>: Central Navigation Drawer Interface for Cross-Module System Redirection.</w:t>
      </w:r>
      <w:bookmarkEnd w:id="95"/>
    </w:p>
    <w:p w14:paraId="1D5FE424" w14:textId="3BFBCE17" w:rsidR="00D83446" w:rsidRDefault="00D83446" w:rsidP="00D83446">
      <w:pPr>
        <w:pStyle w:val="Heading4"/>
      </w:pPr>
      <w:r w:rsidRPr="00D83446">
        <w:lastRenderedPageBreak/>
        <w:t>B. Historical Ledger Records User Interfaces Placement</w:t>
      </w:r>
    </w:p>
    <w:p w14:paraId="1BEEE027" w14:textId="77777777" w:rsidR="00C722DF" w:rsidRDefault="00D83446" w:rsidP="00C722DF">
      <w:pPr>
        <w:keepNext/>
        <w:jc w:val="center"/>
      </w:pPr>
      <w:r>
        <w:rPr>
          <w:noProof/>
        </w:rPr>
        <w:drawing>
          <wp:inline distT="0" distB="0" distL="0" distR="0" wp14:anchorId="4775417D" wp14:editId="42D2153F">
            <wp:extent cx="1824765" cy="4086225"/>
            <wp:effectExtent l="0" t="0" r="4445" b="0"/>
            <wp:docPr id="20293047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39384" cy="4118962"/>
                    </a:xfrm>
                    <a:prstGeom prst="rect">
                      <a:avLst/>
                    </a:prstGeom>
                    <a:noFill/>
                    <a:ln>
                      <a:noFill/>
                    </a:ln>
                  </pic:spPr>
                </pic:pic>
              </a:graphicData>
            </a:graphic>
          </wp:inline>
        </w:drawing>
      </w:r>
    </w:p>
    <w:p w14:paraId="43DC4A06" w14:textId="21A5172E" w:rsidR="006B46BC" w:rsidRDefault="00C722DF" w:rsidP="00C722DF">
      <w:pPr>
        <w:pStyle w:val="Caption"/>
        <w:jc w:val="center"/>
      </w:pPr>
      <w:bookmarkStart w:id="96" w:name="_Toc233645205"/>
      <w:r>
        <w:t>Figure 4.</w:t>
      </w:r>
      <w:r w:rsidR="004168BE">
        <w:fldChar w:fldCharType="begin"/>
      </w:r>
      <w:r w:rsidR="004168BE">
        <w:instrText xml:space="preserve"> SEQ Figure \* ARABIC </w:instrText>
      </w:r>
      <w:r w:rsidR="004168BE">
        <w:fldChar w:fldCharType="separate"/>
      </w:r>
      <w:r w:rsidR="0029341D">
        <w:rPr>
          <w:noProof/>
        </w:rPr>
        <w:t>22</w:t>
      </w:r>
      <w:r w:rsidR="004168BE">
        <w:fldChar w:fldCharType="end"/>
      </w:r>
      <w:r w:rsidRPr="00C46FF1">
        <w:rPr>
          <w:noProof/>
          <w:lang w:val="en-US"/>
        </w:rPr>
        <w:t>: Chronological Expense Ledger Displaying Historical Debit Classifications.</w:t>
      </w:r>
      <w:bookmarkEnd w:id="96"/>
    </w:p>
    <w:p w14:paraId="0C4FCFC2" w14:textId="77777777" w:rsidR="00C722DF" w:rsidRDefault="00D83446" w:rsidP="00C722DF">
      <w:pPr>
        <w:keepNext/>
        <w:jc w:val="center"/>
      </w:pPr>
      <w:r>
        <w:rPr>
          <w:noProof/>
          <w:sz w:val="18"/>
          <w:szCs w:val="18"/>
        </w:rPr>
        <w:drawing>
          <wp:inline distT="0" distB="0" distL="0" distR="0" wp14:anchorId="43E74622" wp14:editId="45FA8F42">
            <wp:extent cx="1650272" cy="3876675"/>
            <wp:effectExtent l="0" t="0" r="7620" b="0"/>
            <wp:docPr id="4070914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58767" cy="3896630"/>
                    </a:xfrm>
                    <a:prstGeom prst="rect">
                      <a:avLst/>
                    </a:prstGeom>
                    <a:noFill/>
                    <a:ln>
                      <a:noFill/>
                    </a:ln>
                  </pic:spPr>
                </pic:pic>
              </a:graphicData>
            </a:graphic>
          </wp:inline>
        </w:drawing>
      </w:r>
    </w:p>
    <w:p w14:paraId="20BE5236" w14:textId="376D738A" w:rsidR="006B46BC" w:rsidRDefault="00C722DF" w:rsidP="00C722DF">
      <w:pPr>
        <w:pStyle w:val="Caption"/>
        <w:jc w:val="center"/>
      </w:pPr>
      <w:bookmarkStart w:id="97" w:name="_Toc233645206"/>
      <w:r>
        <w:t>Figure 4.</w:t>
      </w:r>
      <w:r w:rsidR="004168BE">
        <w:fldChar w:fldCharType="begin"/>
      </w:r>
      <w:r w:rsidR="004168BE">
        <w:instrText xml:space="preserve"> SEQ Figure \* ARABIC </w:instrText>
      </w:r>
      <w:r w:rsidR="004168BE">
        <w:fldChar w:fldCharType="separate"/>
      </w:r>
      <w:r w:rsidR="0029341D">
        <w:rPr>
          <w:noProof/>
        </w:rPr>
        <w:t>23</w:t>
      </w:r>
      <w:r w:rsidR="004168BE">
        <w:fldChar w:fldCharType="end"/>
      </w:r>
      <w:r w:rsidRPr="00FA7C7F">
        <w:rPr>
          <w:noProof/>
          <w:lang w:val="en-US"/>
        </w:rPr>
        <w:t>: Chronological Revenue Ledger Displaying Historical Credit Classifications.</w:t>
      </w:r>
      <w:bookmarkEnd w:id="97"/>
    </w:p>
    <w:p w14:paraId="33638000" w14:textId="77777777" w:rsidR="00C722DF" w:rsidRDefault="00D83446" w:rsidP="00C722DF">
      <w:pPr>
        <w:keepNext/>
        <w:jc w:val="center"/>
      </w:pPr>
      <w:r>
        <w:rPr>
          <w:noProof/>
          <w:sz w:val="18"/>
          <w:szCs w:val="18"/>
        </w:rPr>
        <w:lastRenderedPageBreak/>
        <w:drawing>
          <wp:inline distT="0" distB="0" distL="0" distR="0" wp14:anchorId="48BD079F" wp14:editId="5358B24A">
            <wp:extent cx="1671729" cy="3895725"/>
            <wp:effectExtent l="0" t="0" r="5080" b="0"/>
            <wp:docPr id="9109185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79557" cy="3913967"/>
                    </a:xfrm>
                    <a:prstGeom prst="rect">
                      <a:avLst/>
                    </a:prstGeom>
                    <a:noFill/>
                    <a:ln>
                      <a:noFill/>
                    </a:ln>
                  </pic:spPr>
                </pic:pic>
              </a:graphicData>
            </a:graphic>
          </wp:inline>
        </w:drawing>
      </w:r>
    </w:p>
    <w:p w14:paraId="6BFF44C5" w14:textId="1A5118F9" w:rsidR="003F2C6E" w:rsidRDefault="00C722DF" w:rsidP="00C722DF">
      <w:pPr>
        <w:pStyle w:val="Caption"/>
        <w:jc w:val="center"/>
      </w:pPr>
      <w:bookmarkStart w:id="98" w:name="_Toc233645207"/>
      <w:r>
        <w:t xml:space="preserve">Figure </w:t>
      </w:r>
      <w:r w:rsidR="006073BD">
        <w:t>4.</w:t>
      </w:r>
      <w:r w:rsidR="004168BE">
        <w:fldChar w:fldCharType="begin"/>
      </w:r>
      <w:r w:rsidR="004168BE">
        <w:instrText xml:space="preserve"> SEQ Figure \* ARABIC </w:instrText>
      </w:r>
      <w:r w:rsidR="004168BE">
        <w:fldChar w:fldCharType="separate"/>
      </w:r>
      <w:r w:rsidR="0029341D">
        <w:rPr>
          <w:noProof/>
        </w:rPr>
        <w:t>24</w:t>
      </w:r>
      <w:r w:rsidR="004168BE">
        <w:fldChar w:fldCharType="end"/>
      </w:r>
      <w:r w:rsidRPr="00956239">
        <w:rPr>
          <w:noProof/>
          <w:lang w:val="en-US"/>
        </w:rPr>
        <w:t>: Unified Wallet Ledger Displaying Periodic Cumulative Cash Balance Logs.</w:t>
      </w:r>
      <w:bookmarkEnd w:id="98"/>
    </w:p>
    <w:p w14:paraId="6E718BCA" w14:textId="77777777" w:rsidR="006073BD" w:rsidRDefault="006073BD" w:rsidP="00D83446">
      <w:pPr>
        <w:pStyle w:val="Heading3"/>
        <w:rPr>
          <w:lang w:val="en-US"/>
        </w:rPr>
      </w:pPr>
    </w:p>
    <w:p w14:paraId="5F9190B7" w14:textId="6F175DAC" w:rsidR="00D83446" w:rsidRPr="00D83446" w:rsidRDefault="00D83446" w:rsidP="00D83446">
      <w:pPr>
        <w:pStyle w:val="Heading3"/>
        <w:rPr>
          <w:lang w:val="en-US"/>
        </w:rPr>
      </w:pPr>
      <w:bookmarkStart w:id="99" w:name="_Toc233645138"/>
      <w:r w:rsidRPr="00D83446">
        <w:rPr>
          <w:lang w:val="en-US"/>
        </w:rPr>
        <w:t>4.5.3 Financial Ledger System Execution (Implementation Phase)</w:t>
      </w:r>
      <w:bookmarkEnd w:id="99"/>
    </w:p>
    <w:p w14:paraId="6E69ACDF" w14:textId="77777777" w:rsidR="00D83446" w:rsidRPr="00D83446" w:rsidRDefault="00D83446" w:rsidP="00D83446">
      <w:pPr>
        <w:rPr>
          <w:lang w:val="en-US"/>
        </w:rPr>
      </w:pPr>
      <w:r w:rsidRPr="00D83446">
        <w:rPr>
          <w:lang w:val="en-US"/>
        </w:rPr>
        <w:t>The programmatic realization of the financial subsystem uses state management notifiers to bridge local hardware storage with reactive front-end elements.</w:t>
      </w:r>
    </w:p>
    <w:p w14:paraId="6719D288" w14:textId="77777777" w:rsidR="00D83446" w:rsidRPr="00D83446" w:rsidRDefault="00D83446" w:rsidP="00D83446">
      <w:pPr>
        <w:pStyle w:val="Heading4"/>
        <w:rPr>
          <w:lang w:val="en-US"/>
        </w:rPr>
      </w:pPr>
      <w:r w:rsidRPr="00D83446">
        <w:rPr>
          <w:lang w:val="en-US"/>
        </w:rPr>
        <w:t>A. Reactive State Notification Integration</w:t>
      </w:r>
    </w:p>
    <w:p w14:paraId="64AE9E6B" w14:textId="7B8CCCD4" w:rsidR="00D83446" w:rsidRPr="00D83446" w:rsidRDefault="00D83446" w:rsidP="00D83446">
      <w:pPr>
        <w:rPr>
          <w:lang w:val="en-US"/>
        </w:rPr>
      </w:pPr>
      <w:r w:rsidRPr="00D83446">
        <w:rPr>
          <w:lang w:val="en-US"/>
        </w:rPr>
        <w:t>The subsystem utilizes state distribution architectures (such as Riverpod providers) to maintain live balance tracking</w:t>
      </w:r>
      <w:sdt>
        <w:sdtPr>
          <w:rPr>
            <w:lang w:val="en-US"/>
          </w:rPr>
          <w:id w:val="922073449"/>
          <w:citation/>
        </w:sdtPr>
        <w:sdtContent>
          <w:r w:rsidR="00076D21">
            <w:rPr>
              <w:lang w:val="en-US"/>
            </w:rPr>
            <w:fldChar w:fldCharType="begin"/>
          </w:r>
          <w:r w:rsidR="00076D21">
            <w:rPr>
              <w:lang w:val="en-US"/>
            </w:rPr>
            <w:instrText xml:space="preserve"> CITATION Has24 \l 1033 </w:instrText>
          </w:r>
          <w:r w:rsidR="00076D21">
            <w:rPr>
              <w:lang w:val="en-US"/>
            </w:rPr>
            <w:fldChar w:fldCharType="separate"/>
          </w:r>
          <w:r w:rsidR="00FE27FF">
            <w:rPr>
              <w:noProof/>
              <w:lang w:val="en-US"/>
            </w:rPr>
            <w:t xml:space="preserve"> </w:t>
          </w:r>
          <w:r w:rsidR="00FE27FF" w:rsidRPr="00FE27FF">
            <w:rPr>
              <w:noProof/>
              <w:lang w:val="en-US"/>
            </w:rPr>
            <w:t>(Hassan, 2024)</w:t>
          </w:r>
          <w:r w:rsidR="00076D21">
            <w:rPr>
              <w:lang w:val="en-US"/>
            </w:rPr>
            <w:fldChar w:fldCharType="end"/>
          </w:r>
        </w:sdtContent>
      </w:sdt>
      <w:r w:rsidRPr="00D83446">
        <w:rPr>
          <w:lang w:val="en-US"/>
        </w:rPr>
        <w:t>. When a user submits an input transaction form, the transaction repository intercepts the model, marshals the variables into raw SQL arrays, and passes them to the database helper. Simultaneously, the state notifier recalculates the global runtime memory allocation, triggering a clean re-render of the interface widgets without requiring an application restart.</w:t>
      </w:r>
    </w:p>
    <w:p w14:paraId="1A00681C" w14:textId="77777777" w:rsidR="00D83446" w:rsidRPr="00D83446" w:rsidRDefault="00D83446" w:rsidP="00D83446">
      <w:pPr>
        <w:pStyle w:val="Heading4"/>
        <w:rPr>
          <w:lang w:val="en-US"/>
        </w:rPr>
      </w:pPr>
      <w:r w:rsidRPr="00D83446">
        <w:rPr>
          <w:lang w:val="en-US"/>
        </w:rPr>
        <w:t>B. Asynchronous Transactional Mutex Controls</w:t>
      </w:r>
    </w:p>
    <w:p w14:paraId="1CA6A99B" w14:textId="12DDF658" w:rsidR="00D83446" w:rsidRDefault="00D83446" w:rsidP="00D83446">
      <w:pPr>
        <w:rPr>
          <w:lang w:val="en-US"/>
        </w:rPr>
      </w:pPr>
      <w:r w:rsidRPr="00D83446">
        <w:rPr>
          <w:lang w:val="en-US"/>
        </w:rPr>
        <w:t>To protect financial calculation states during fast, repetitive inputs, the database writes run inside isolated asynchronous threads. This approach serializes database updates, ensuring that balance reductions and expense logs occur as paired, immutable operations that protect the application against thread race conditions</w:t>
      </w:r>
      <w:r>
        <w:rPr>
          <w:lang w:val="en-US"/>
        </w:rPr>
        <w:t>.</w:t>
      </w:r>
    </w:p>
    <w:p w14:paraId="079C5BBD" w14:textId="68114E7E" w:rsidR="00D83446" w:rsidRDefault="00224ACA" w:rsidP="00224ACA">
      <w:pPr>
        <w:pStyle w:val="Heading3"/>
        <w:rPr>
          <w:lang w:val="en-US"/>
        </w:rPr>
      </w:pPr>
      <w:bookmarkStart w:id="100" w:name="_Toc233645139"/>
      <w:r w:rsidRPr="00224ACA">
        <w:lastRenderedPageBreak/>
        <w:t>4.5.4 Financial Code Screenshots Guidance Map</w:t>
      </w:r>
      <w:bookmarkEnd w:id="100"/>
    </w:p>
    <w:p w14:paraId="3FF6F442" w14:textId="149D9AA5" w:rsidR="00224ACA" w:rsidRDefault="00224ACA">
      <w:pPr>
        <w:pStyle w:val="Heading4"/>
        <w:numPr>
          <w:ilvl w:val="0"/>
          <w:numId w:val="26"/>
        </w:numPr>
        <w:rPr>
          <w:lang w:val="en-US"/>
        </w:rPr>
      </w:pPr>
      <w:r w:rsidRPr="00224ACA">
        <w:rPr>
          <w:lang w:val="en-US"/>
        </w:rPr>
        <w:t>Image of the actual code (function to add a transaction and automatically update the balance)</w:t>
      </w:r>
      <w:r>
        <w:rPr>
          <w:lang w:val="en-US"/>
        </w:rPr>
        <w:t>:</w:t>
      </w:r>
    </w:p>
    <w:p w14:paraId="4B71F7A2" w14:textId="77777777" w:rsidR="006073BD" w:rsidRDefault="00224ACA" w:rsidP="006073BD">
      <w:pPr>
        <w:keepNext/>
        <w:jc w:val="center"/>
      </w:pPr>
      <w:r>
        <w:rPr>
          <w:rFonts w:hint="cs"/>
          <w:noProof/>
          <w:lang w:val="en-US"/>
        </w:rPr>
        <w:drawing>
          <wp:inline distT="0" distB="0" distL="0" distR="0" wp14:anchorId="0958FDC5" wp14:editId="67B2EA6D">
            <wp:extent cx="5267325" cy="7353300"/>
            <wp:effectExtent l="0" t="0" r="9525" b="0"/>
            <wp:docPr id="1137544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7325" cy="7353300"/>
                    </a:xfrm>
                    <a:prstGeom prst="rect">
                      <a:avLst/>
                    </a:prstGeom>
                    <a:noFill/>
                    <a:ln>
                      <a:noFill/>
                    </a:ln>
                  </pic:spPr>
                </pic:pic>
              </a:graphicData>
            </a:graphic>
          </wp:inline>
        </w:drawing>
      </w:r>
    </w:p>
    <w:p w14:paraId="64729637" w14:textId="6C1E8563" w:rsidR="003F2C6E" w:rsidRDefault="006073BD" w:rsidP="006073BD">
      <w:pPr>
        <w:pStyle w:val="Caption"/>
        <w:jc w:val="center"/>
      </w:pPr>
      <w:bookmarkStart w:id="101" w:name="_Toc233645208"/>
      <w:r>
        <w:t>Figure 4.</w:t>
      </w:r>
      <w:r w:rsidR="004168BE">
        <w:fldChar w:fldCharType="begin"/>
      </w:r>
      <w:r w:rsidR="004168BE">
        <w:instrText xml:space="preserve"> SEQ Figure \* ARABIC </w:instrText>
      </w:r>
      <w:r w:rsidR="004168BE">
        <w:fldChar w:fldCharType="separate"/>
      </w:r>
      <w:r w:rsidR="0029341D">
        <w:rPr>
          <w:noProof/>
        </w:rPr>
        <w:t>25</w:t>
      </w:r>
      <w:r w:rsidR="004168BE">
        <w:fldChar w:fldCharType="end"/>
      </w:r>
      <w:r w:rsidRPr="00820D85">
        <w:rPr>
          <w:noProof/>
          <w:lang w:val="en-US"/>
        </w:rPr>
        <w:t>: Source Code Implementation of the Atomic Transaction Ingestion and Automated Balance Recalculation Engine.</w:t>
      </w:r>
      <w:bookmarkEnd w:id="101"/>
    </w:p>
    <w:p w14:paraId="0B67952C" w14:textId="2982A917" w:rsidR="00767686" w:rsidRDefault="00767686">
      <w:pPr>
        <w:pStyle w:val="Heading4"/>
        <w:numPr>
          <w:ilvl w:val="0"/>
          <w:numId w:val="26"/>
        </w:numPr>
      </w:pPr>
      <w:r w:rsidRPr="00767686">
        <w:lastRenderedPageBreak/>
        <w:t>Image of actual code snippet (SQL query to aggregate balances and records):</w:t>
      </w:r>
    </w:p>
    <w:p w14:paraId="1E203C7C" w14:textId="77777777" w:rsidR="00F20BA5" w:rsidRDefault="00F20BA5" w:rsidP="00F20BA5">
      <w:pPr>
        <w:pStyle w:val="Heading4"/>
        <w:ind w:left="360"/>
        <w:jc w:val="center"/>
      </w:pPr>
      <w:r>
        <w:rPr>
          <w:noProof/>
          <w:lang w:val="en-US"/>
        </w:rPr>
        <w:drawing>
          <wp:inline distT="0" distB="0" distL="0" distR="0" wp14:anchorId="20D6CE1A" wp14:editId="2E479505">
            <wp:extent cx="5276850" cy="2143125"/>
            <wp:effectExtent l="0" t="0" r="0" b="9525"/>
            <wp:docPr id="2674445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6850" cy="2143125"/>
                    </a:xfrm>
                    <a:prstGeom prst="rect">
                      <a:avLst/>
                    </a:prstGeom>
                    <a:noFill/>
                    <a:ln>
                      <a:noFill/>
                    </a:ln>
                  </pic:spPr>
                </pic:pic>
              </a:graphicData>
            </a:graphic>
          </wp:inline>
        </w:drawing>
      </w:r>
    </w:p>
    <w:p w14:paraId="24493051" w14:textId="77777777" w:rsidR="00F20BA5" w:rsidRDefault="00F20BA5" w:rsidP="00F20BA5">
      <w:pPr>
        <w:pStyle w:val="Heading4"/>
        <w:ind w:left="360"/>
        <w:jc w:val="center"/>
      </w:pPr>
      <w:r>
        <w:rPr>
          <w:noProof/>
        </w:rPr>
        <w:drawing>
          <wp:inline distT="0" distB="0" distL="0" distR="0" wp14:anchorId="1899329A" wp14:editId="52EAB196">
            <wp:extent cx="5276850" cy="1685925"/>
            <wp:effectExtent l="0" t="0" r="0" b="9525"/>
            <wp:docPr id="11530888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6850" cy="1685925"/>
                    </a:xfrm>
                    <a:prstGeom prst="rect">
                      <a:avLst/>
                    </a:prstGeom>
                    <a:noFill/>
                    <a:ln>
                      <a:noFill/>
                    </a:ln>
                  </pic:spPr>
                </pic:pic>
              </a:graphicData>
            </a:graphic>
          </wp:inline>
        </w:drawing>
      </w:r>
    </w:p>
    <w:p w14:paraId="09F21EB4" w14:textId="77777777" w:rsidR="00F20BA5" w:rsidRDefault="00F20BA5" w:rsidP="00F20BA5">
      <w:pPr>
        <w:pStyle w:val="Heading4"/>
        <w:ind w:left="360"/>
        <w:jc w:val="center"/>
      </w:pPr>
      <w:r>
        <w:rPr>
          <w:noProof/>
        </w:rPr>
        <w:drawing>
          <wp:inline distT="0" distB="0" distL="0" distR="0" wp14:anchorId="3A9A4722" wp14:editId="1F223A26">
            <wp:extent cx="5267325" cy="2505075"/>
            <wp:effectExtent l="0" t="0" r="9525" b="9525"/>
            <wp:docPr id="20834383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7325" cy="2505075"/>
                    </a:xfrm>
                    <a:prstGeom prst="rect">
                      <a:avLst/>
                    </a:prstGeom>
                    <a:noFill/>
                    <a:ln>
                      <a:noFill/>
                    </a:ln>
                  </pic:spPr>
                </pic:pic>
              </a:graphicData>
            </a:graphic>
          </wp:inline>
        </w:drawing>
      </w:r>
    </w:p>
    <w:p w14:paraId="13965FF9" w14:textId="77777777" w:rsidR="00F20BA5" w:rsidRDefault="00F20BA5" w:rsidP="00F20BA5">
      <w:pPr>
        <w:pStyle w:val="Heading4"/>
        <w:ind w:left="360"/>
        <w:jc w:val="center"/>
      </w:pPr>
      <w:r>
        <w:rPr>
          <w:noProof/>
        </w:rPr>
        <w:lastRenderedPageBreak/>
        <w:drawing>
          <wp:inline distT="0" distB="0" distL="0" distR="0" wp14:anchorId="032C81BB" wp14:editId="65D64CE0">
            <wp:extent cx="5267325" cy="4048125"/>
            <wp:effectExtent l="0" t="0" r="9525" b="9525"/>
            <wp:docPr id="726272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67325" cy="4048125"/>
                    </a:xfrm>
                    <a:prstGeom prst="rect">
                      <a:avLst/>
                    </a:prstGeom>
                    <a:noFill/>
                    <a:ln>
                      <a:noFill/>
                    </a:ln>
                  </pic:spPr>
                </pic:pic>
              </a:graphicData>
            </a:graphic>
          </wp:inline>
        </w:drawing>
      </w:r>
    </w:p>
    <w:p w14:paraId="0706B9AE" w14:textId="77777777" w:rsidR="00F20BA5" w:rsidRDefault="00F20BA5" w:rsidP="006073BD">
      <w:pPr>
        <w:pStyle w:val="Heading4"/>
        <w:ind w:left="360"/>
        <w:jc w:val="center"/>
      </w:pPr>
      <w:r>
        <w:rPr>
          <w:noProof/>
        </w:rPr>
        <w:drawing>
          <wp:inline distT="0" distB="0" distL="0" distR="0" wp14:anchorId="35BE1671" wp14:editId="0E4FE07A">
            <wp:extent cx="5267325" cy="2219325"/>
            <wp:effectExtent l="0" t="0" r="9525" b="9525"/>
            <wp:docPr id="87146390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7325" cy="2219325"/>
                    </a:xfrm>
                    <a:prstGeom prst="rect">
                      <a:avLst/>
                    </a:prstGeom>
                    <a:noFill/>
                    <a:ln>
                      <a:noFill/>
                    </a:ln>
                  </pic:spPr>
                </pic:pic>
              </a:graphicData>
            </a:graphic>
          </wp:inline>
        </w:drawing>
      </w:r>
    </w:p>
    <w:p w14:paraId="25983674" w14:textId="21CAC073" w:rsidR="006073BD" w:rsidRDefault="006073BD" w:rsidP="006073BD">
      <w:pPr>
        <w:pStyle w:val="Caption"/>
        <w:jc w:val="center"/>
      </w:pPr>
      <w:bookmarkStart w:id="102" w:name="_Toc233645209"/>
      <w:r>
        <w:t>Figure 4.</w:t>
      </w:r>
      <w:r w:rsidR="004168BE">
        <w:fldChar w:fldCharType="begin"/>
      </w:r>
      <w:r w:rsidR="004168BE">
        <w:instrText xml:space="preserve"> SEQ Figure \* ARABIC </w:instrText>
      </w:r>
      <w:r w:rsidR="004168BE">
        <w:fldChar w:fldCharType="separate"/>
      </w:r>
      <w:r w:rsidR="0029341D">
        <w:rPr>
          <w:noProof/>
        </w:rPr>
        <w:t>26</w:t>
      </w:r>
      <w:r w:rsidR="004168BE">
        <w:fldChar w:fldCharType="end"/>
      </w:r>
      <w:r w:rsidRPr="00F83997">
        <w:rPr>
          <w:lang w:val="en-US"/>
        </w:rPr>
        <w:t>: SQL Execution Script for Aggregated Historical Asset Ingestion and Relational Row Mapping.</w:t>
      </w:r>
      <w:bookmarkEnd w:id="102"/>
    </w:p>
    <w:p w14:paraId="1C23993E" w14:textId="77777777" w:rsidR="006073BD" w:rsidRDefault="006073BD" w:rsidP="00F20BA5">
      <w:pPr>
        <w:pStyle w:val="Heading2"/>
        <w:rPr>
          <w:lang w:val="en-US"/>
        </w:rPr>
      </w:pPr>
    </w:p>
    <w:p w14:paraId="30D98C8C" w14:textId="2F3EED55" w:rsidR="00F20BA5" w:rsidRPr="00F20BA5" w:rsidRDefault="00F20BA5" w:rsidP="00F20BA5">
      <w:pPr>
        <w:pStyle w:val="Heading2"/>
        <w:rPr>
          <w:lang w:val="en-US"/>
        </w:rPr>
      </w:pPr>
      <w:bookmarkStart w:id="103" w:name="_Toc233645140"/>
      <w:r w:rsidRPr="00F20BA5">
        <w:rPr>
          <w:lang w:val="en-US"/>
        </w:rPr>
        <w:t>4.6 Module V: Budget Constraints and Recurring Transactions Subsystem (budgets_recurring)</w:t>
      </w:r>
      <w:bookmarkEnd w:id="103"/>
    </w:p>
    <w:p w14:paraId="24F1B472" w14:textId="77777777" w:rsidR="00F20BA5" w:rsidRPr="00F20BA5" w:rsidRDefault="00F20BA5" w:rsidP="00F20BA5">
      <w:pPr>
        <w:rPr>
          <w:lang w:val="en-US"/>
        </w:rPr>
      </w:pPr>
      <w:r w:rsidRPr="00F20BA5">
        <w:rPr>
          <w:lang w:val="en-US"/>
        </w:rPr>
        <w:t xml:space="preserve">The budgets_recurring module provides the automated operational control layers within the </w:t>
      </w:r>
      <w:r w:rsidRPr="00F20BA5">
        <w:rPr>
          <w:b/>
          <w:bCs/>
          <w:lang w:val="en-US"/>
        </w:rPr>
        <w:t>SpendWise</w:t>
      </w:r>
      <w:r w:rsidRPr="00F20BA5">
        <w:rPr>
          <w:lang w:val="en-US"/>
        </w:rPr>
        <w:t xml:space="preserve"> platform. This subsystem monitors user spending behaviors </w:t>
      </w:r>
      <w:r w:rsidRPr="00F20BA5">
        <w:rPr>
          <w:lang w:val="en-US"/>
        </w:rPr>
        <w:lastRenderedPageBreak/>
        <w:t>relative to predefined thresholds and executes automated, temporal ledger modifications without manual client intervention.</w:t>
      </w:r>
    </w:p>
    <w:p w14:paraId="67A44E3B" w14:textId="77777777" w:rsidR="00F20BA5" w:rsidRPr="00F20BA5" w:rsidRDefault="00F20BA5" w:rsidP="00F20BA5">
      <w:pPr>
        <w:pStyle w:val="Heading3"/>
        <w:rPr>
          <w:lang w:val="en-US"/>
        </w:rPr>
      </w:pPr>
      <w:bookmarkStart w:id="104" w:name="_Toc233645141"/>
      <w:r w:rsidRPr="00F20BA5">
        <w:rPr>
          <w:lang w:val="en-US"/>
        </w:rPr>
        <w:t>4.6.1 Subsystem Behavioral and Temporal Layout (Design Phase)</w:t>
      </w:r>
      <w:bookmarkEnd w:id="104"/>
    </w:p>
    <w:p w14:paraId="255A1EF4" w14:textId="77777777" w:rsidR="00F20BA5" w:rsidRPr="00F20BA5" w:rsidRDefault="00F20BA5" w:rsidP="00F20BA5">
      <w:pPr>
        <w:rPr>
          <w:lang w:val="en-US"/>
        </w:rPr>
      </w:pPr>
      <w:r w:rsidRPr="00F20BA5">
        <w:rPr>
          <w:lang w:val="en-US"/>
        </w:rPr>
        <w:t>The architectural blueprint of this subsystem centers on state evaluation and autonomous task scheduling. The infrastructure is divided into three distinct behavioral layers: configuration entry interfaces, asynchronous cron-like schedulers, and relational event triggers.</w:t>
      </w:r>
    </w:p>
    <w:p w14:paraId="0D62313D" w14:textId="77777777" w:rsidR="00F20BA5" w:rsidRPr="00F20BA5" w:rsidRDefault="00F20BA5" w:rsidP="00F20BA5">
      <w:pPr>
        <w:pStyle w:val="Heading4"/>
        <w:rPr>
          <w:lang w:val="en-US"/>
        </w:rPr>
      </w:pPr>
      <w:r w:rsidRPr="00F20BA5">
        <w:rPr>
          <w:lang w:val="en-US"/>
        </w:rPr>
        <w:t>A. Target-Driven Financial Configurations and Automated Scheduler Forms</w:t>
      </w:r>
    </w:p>
    <w:p w14:paraId="0B07A64A" w14:textId="77777777" w:rsidR="00F20BA5" w:rsidRPr="00F20BA5" w:rsidRDefault="00F20BA5" w:rsidP="00F20BA5">
      <w:pPr>
        <w:rPr>
          <w:lang w:val="en-US"/>
        </w:rPr>
      </w:pPr>
      <w:r w:rsidRPr="00F20BA5">
        <w:rPr>
          <w:lang w:val="en-US"/>
        </w:rPr>
        <w:t>The presentation layer isolates ongoing constraints from standard logging forms through specialized interfaces:</w:t>
      </w:r>
    </w:p>
    <w:p w14:paraId="3F83100B" w14:textId="77777777" w:rsidR="00F20BA5" w:rsidRPr="00F20BA5" w:rsidRDefault="00F20BA5">
      <w:pPr>
        <w:numPr>
          <w:ilvl w:val="0"/>
          <w:numId w:val="27"/>
        </w:numPr>
        <w:rPr>
          <w:lang w:val="en-US"/>
        </w:rPr>
      </w:pPr>
      <w:r w:rsidRPr="00F20BA5">
        <w:rPr>
          <w:b/>
          <w:bCs/>
          <w:lang w:val="en-US"/>
        </w:rPr>
        <w:t>Budget Target Creator</w:t>
      </w:r>
      <w:r w:rsidRPr="00F20BA5">
        <w:rPr>
          <w:lang w:val="en-US"/>
        </w:rPr>
        <w:t>: Designed to capture threshold limitations, binding specific spending categories to explicit financial ceilings.</w:t>
      </w:r>
    </w:p>
    <w:p w14:paraId="220B4173" w14:textId="77777777" w:rsidR="00F20BA5" w:rsidRPr="00F20BA5" w:rsidRDefault="00F20BA5">
      <w:pPr>
        <w:numPr>
          <w:ilvl w:val="0"/>
          <w:numId w:val="27"/>
        </w:numPr>
        <w:rPr>
          <w:lang w:val="en-US"/>
        </w:rPr>
      </w:pPr>
      <w:r w:rsidRPr="00F20BA5">
        <w:rPr>
          <w:b/>
          <w:bCs/>
          <w:lang w:val="en-US"/>
        </w:rPr>
        <w:t>Recurring Transaction Configurator</w:t>
      </w:r>
      <w:r w:rsidRPr="00F20BA5">
        <w:rPr>
          <w:lang w:val="en-US"/>
        </w:rPr>
        <w:t>: Captures parameters for automated entries, processing amount fields, directional cash vectors (income vs. expense), and strict temporal frequencies (monthly, weekly).</w:t>
      </w:r>
    </w:p>
    <w:p w14:paraId="24DAAF3F" w14:textId="77777777" w:rsidR="00F20BA5" w:rsidRPr="00F20BA5" w:rsidRDefault="00F20BA5" w:rsidP="00F20BA5">
      <w:pPr>
        <w:pStyle w:val="Heading4"/>
        <w:rPr>
          <w:lang w:val="en-US"/>
        </w:rPr>
      </w:pPr>
      <w:r w:rsidRPr="00F20BA5">
        <w:rPr>
          <w:lang w:val="en-US"/>
        </w:rPr>
        <w:t>B. Asynchronous State and Trigger Schemas</w:t>
      </w:r>
    </w:p>
    <w:p w14:paraId="7481CEE3" w14:textId="77777777" w:rsidR="00F20BA5" w:rsidRPr="00F20BA5" w:rsidRDefault="00F20BA5" w:rsidP="00F20BA5">
      <w:pPr>
        <w:rPr>
          <w:lang w:val="en-US"/>
        </w:rPr>
      </w:pPr>
      <w:r w:rsidRPr="00F20BA5">
        <w:rPr>
          <w:lang w:val="en-US"/>
        </w:rPr>
        <w:t>The backend framework models automated execution via localized entity tables:</w:t>
      </w:r>
    </w:p>
    <w:p w14:paraId="32EAD3DA" w14:textId="77777777" w:rsidR="00F20BA5" w:rsidRPr="00F20BA5" w:rsidRDefault="00F20BA5">
      <w:pPr>
        <w:numPr>
          <w:ilvl w:val="0"/>
          <w:numId w:val="28"/>
        </w:numPr>
        <w:rPr>
          <w:lang w:val="en-US"/>
        </w:rPr>
      </w:pPr>
      <w:r w:rsidRPr="00F20BA5">
        <w:rPr>
          <w:b/>
          <w:bCs/>
          <w:lang w:val="en-US"/>
        </w:rPr>
        <w:t>The budgets Tracking Table</w:t>
      </w:r>
      <w:r w:rsidRPr="00F20BA5">
        <w:rPr>
          <w:lang w:val="en-US"/>
        </w:rPr>
        <w:t>: Holds real-time progress fields (spentAmt) updated instantly via transaction observers.</w:t>
      </w:r>
    </w:p>
    <w:p w14:paraId="75CE0F8F" w14:textId="77777777" w:rsidR="00F20BA5" w:rsidRPr="00F20BA5" w:rsidRDefault="00F20BA5">
      <w:pPr>
        <w:numPr>
          <w:ilvl w:val="0"/>
          <w:numId w:val="28"/>
        </w:numPr>
        <w:rPr>
          <w:lang w:val="en-US"/>
        </w:rPr>
      </w:pPr>
      <w:r w:rsidRPr="00F20BA5">
        <w:rPr>
          <w:b/>
          <w:bCs/>
          <w:lang w:val="en-US"/>
        </w:rPr>
        <w:t>The recurring_transactions Blueprint Store</w:t>
      </w:r>
      <w:r w:rsidRPr="00F20BA5">
        <w:rPr>
          <w:lang w:val="en-US"/>
        </w:rPr>
        <w:t>: Contains transaction blueprints with target execution fields (nextTriggerDate) used to prompt processing loops upon application startup.</w:t>
      </w:r>
    </w:p>
    <w:p w14:paraId="7D37D815" w14:textId="77777777" w:rsidR="00F20BA5" w:rsidRPr="00F20BA5" w:rsidRDefault="00F20BA5" w:rsidP="00F20BA5">
      <w:pPr>
        <w:pStyle w:val="Heading3"/>
        <w:rPr>
          <w:lang w:val="en-US"/>
        </w:rPr>
      </w:pPr>
      <w:bookmarkStart w:id="105" w:name="_Toc233645142"/>
      <w:r w:rsidRPr="00F20BA5">
        <w:rPr>
          <w:lang w:val="en-US"/>
        </w:rPr>
        <w:lastRenderedPageBreak/>
        <w:t>4.6.2 Subsystem Wireframes, UML Diagrams, and Image Placement Mapping</w:t>
      </w:r>
      <w:bookmarkEnd w:id="105"/>
    </w:p>
    <w:p w14:paraId="6DDC87E4" w14:textId="73817DBB" w:rsidR="00F20BA5" w:rsidRDefault="009F3F7D" w:rsidP="009F3F7D">
      <w:pPr>
        <w:pStyle w:val="Heading4"/>
        <w:rPr>
          <w:lang w:val="en-US"/>
        </w:rPr>
      </w:pPr>
      <w:r w:rsidRPr="009F3F7D">
        <w:t>A. Interface Screen Attachment Anchors</w:t>
      </w:r>
    </w:p>
    <w:p w14:paraId="6C36D4CB" w14:textId="77777777" w:rsidR="006073BD" w:rsidRDefault="009F3F7D" w:rsidP="006073BD">
      <w:pPr>
        <w:keepNext/>
        <w:jc w:val="center"/>
      </w:pPr>
      <w:r>
        <w:rPr>
          <w:noProof/>
          <w:lang w:val="en-US"/>
        </w:rPr>
        <w:drawing>
          <wp:inline distT="0" distB="0" distL="0" distR="0" wp14:anchorId="42602F9B" wp14:editId="5E5F05CB">
            <wp:extent cx="1766893" cy="4105275"/>
            <wp:effectExtent l="0" t="0" r="5080" b="0"/>
            <wp:docPr id="14130842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2459" cy="4118207"/>
                    </a:xfrm>
                    <a:prstGeom prst="rect">
                      <a:avLst/>
                    </a:prstGeom>
                    <a:noFill/>
                    <a:ln>
                      <a:noFill/>
                    </a:ln>
                  </pic:spPr>
                </pic:pic>
              </a:graphicData>
            </a:graphic>
          </wp:inline>
        </w:drawing>
      </w:r>
    </w:p>
    <w:p w14:paraId="43B5A2C7" w14:textId="46B92191" w:rsidR="003F2C6E" w:rsidRDefault="006073BD" w:rsidP="006073BD">
      <w:pPr>
        <w:pStyle w:val="Caption"/>
        <w:jc w:val="center"/>
      </w:pPr>
      <w:bookmarkStart w:id="106" w:name="_Toc233645210"/>
      <w:r>
        <w:t>Figure 4.</w:t>
      </w:r>
      <w:r w:rsidR="004168BE">
        <w:fldChar w:fldCharType="begin"/>
      </w:r>
      <w:r w:rsidR="004168BE">
        <w:instrText xml:space="preserve"> SEQ Figure \* ARABIC </w:instrText>
      </w:r>
      <w:r w:rsidR="004168BE">
        <w:fldChar w:fldCharType="separate"/>
      </w:r>
      <w:r w:rsidR="0029341D">
        <w:rPr>
          <w:noProof/>
        </w:rPr>
        <w:t>27</w:t>
      </w:r>
      <w:r w:rsidR="004168BE">
        <w:fldChar w:fldCharType="end"/>
      </w:r>
      <w:r w:rsidRPr="00295B10">
        <w:rPr>
          <w:noProof/>
          <w:lang w:val="en-US"/>
        </w:rPr>
        <w:t>: User Interface Displaying Budget Threshold Consumptions.</w:t>
      </w:r>
      <w:bookmarkEnd w:id="106"/>
    </w:p>
    <w:p w14:paraId="48ADD594" w14:textId="523743FE" w:rsidR="009F3F7D" w:rsidRPr="003F2C6E" w:rsidRDefault="009F3F7D" w:rsidP="006073BD">
      <w:pPr>
        <w:rPr>
          <w:sz w:val="18"/>
          <w:szCs w:val="18"/>
          <w:lang w:val="en-US"/>
        </w:rPr>
      </w:pPr>
    </w:p>
    <w:p w14:paraId="2D383F04" w14:textId="77777777" w:rsidR="009F3F7D" w:rsidRDefault="009F3F7D">
      <w:pPr>
        <w:spacing w:after="160" w:line="259" w:lineRule="auto"/>
        <w:jc w:val="left"/>
        <w:rPr>
          <w:sz w:val="18"/>
          <w:szCs w:val="18"/>
        </w:rPr>
      </w:pPr>
      <w:r>
        <w:rPr>
          <w:sz w:val="18"/>
          <w:szCs w:val="18"/>
        </w:rPr>
        <w:br w:type="page"/>
      </w:r>
    </w:p>
    <w:p w14:paraId="7E6EE4E6" w14:textId="77777777" w:rsidR="006073BD" w:rsidRDefault="009F3F7D" w:rsidP="006073BD">
      <w:pPr>
        <w:keepNext/>
        <w:jc w:val="center"/>
      </w:pPr>
      <w:r>
        <w:rPr>
          <w:noProof/>
          <w:sz w:val="18"/>
          <w:szCs w:val="18"/>
        </w:rPr>
        <w:lastRenderedPageBreak/>
        <w:drawing>
          <wp:inline distT="0" distB="0" distL="0" distR="0" wp14:anchorId="691ECA8F" wp14:editId="0AAB8E6C">
            <wp:extent cx="1774659" cy="4133850"/>
            <wp:effectExtent l="0" t="0" r="0" b="0"/>
            <wp:docPr id="15821931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81729" cy="4150318"/>
                    </a:xfrm>
                    <a:prstGeom prst="rect">
                      <a:avLst/>
                    </a:prstGeom>
                    <a:noFill/>
                    <a:ln>
                      <a:noFill/>
                    </a:ln>
                  </pic:spPr>
                </pic:pic>
              </a:graphicData>
            </a:graphic>
          </wp:inline>
        </w:drawing>
      </w:r>
    </w:p>
    <w:p w14:paraId="65560586" w14:textId="582FF3F3" w:rsidR="003F2C6E" w:rsidRDefault="006073BD" w:rsidP="006073BD">
      <w:pPr>
        <w:pStyle w:val="Caption"/>
        <w:jc w:val="center"/>
      </w:pPr>
      <w:bookmarkStart w:id="107" w:name="_Toc233645211"/>
      <w:r>
        <w:t>Figure 4.</w:t>
      </w:r>
      <w:r w:rsidR="004168BE">
        <w:fldChar w:fldCharType="begin"/>
      </w:r>
      <w:r w:rsidR="004168BE">
        <w:instrText xml:space="preserve"> SEQ Figure \* ARABIC </w:instrText>
      </w:r>
      <w:r w:rsidR="004168BE">
        <w:fldChar w:fldCharType="separate"/>
      </w:r>
      <w:r w:rsidR="0029341D">
        <w:rPr>
          <w:noProof/>
        </w:rPr>
        <w:t>28</w:t>
      </w:r>
      <w:r w:rsidR="004168BE">
        <w:fldChar w:fldCharType="end"/>
      </w:r>
      <w:r w:rsidRPr="00EF4C6A">
        <w:rPr>
          <w:noProof/>
          <w:lang w:val="en-US"/>
        </w:rPr>
        <w:t>: Budget Configuration Form for Allocating Categorical Financial Ceilings.</w:t>
      </w:r>
      <w:bookmarkEnd w:id="107"/>
    </w:p>
    <w:p w14:paraId="241AF9EA" w14:textId="77777777" w:rsidR="006073BD" w:rsidRDefault="009F3F7D" w:rsidP="006073BD">
      <w:pPr>
        <w:keepNext/>
        <w:jc w:val="center"/>
      </w:pPr>
      <w:r>
        <w:rPr>
          <w:noProof/>
          <w:sz w:val="18"/>
          <w:szCs w:val="18"/>
        </w:rPr>
        <w:drawing>
          <wp:inline distT="0" distB="0" distL="0" distR="0" wp14:anchorId="6252F278" wp14:editId="0EFFC30C">
            <wp:extent cx="1784909" cy="4138227"/>
            <wp:effectExtent l="0" t="0" r="6350" b="0"/>
            <wp:docPr id="4748031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99348" cy="4171702"/>
                    </a:xfrm>
                    <a:prstGeom prst="rect">
                      <a:avLst/>
                    </a:prstGeom>
                    <a:noFill/>
                    <a:ln>
                      <a:noFill/>
                    </a:ln>
                  </pic:spPr>
                </pic:pic>
              </a:graphicData>
            </a:graphic>
          </wp:inline>
        </w:drawing>
      </w:r>
    </w:p>
    <w:p w14:paraId="0C70003A" w14:textId="2C0B737C" w:rsidR="003F2C6E" w:rsidRDefault="006073BD" w:rsidP="006073BD">
      <w:pPr>
        <w:pStyle w:val="Caption"/>
        <w:jc w:val="center"/>
      </w:pPr>
      <w:bookmarkStart w:id="108" w:name="_Toc233645212"/>
      <w:r>
        <w:t>Figure 4.</w:t>
      </w:r>
      <w:r w:rsidR="004168BE">
        <w:fldChar w:fldCharType="begin"/>
      </w:r>
      <w:r w:rsidR="004168BE">
        <w:instrText xml:space="preserve"> SEQ Figure \* ARABIC </w:instrText>
      </w:r>
      <w:r w:rsidR="004168BE">
        <w:fldChar w:fldCharType="separate"/>
      </w:r>
      <w:r w:rsidR="0029341D">
        <w:rPr>
          <w:noProof/>
        </w:rPr>
        <w:t>29</w:t>
      </w:r>
      <w:r w:rsidR="004168BE">
        <w:fldChar w:fldCharType="end"/>
      </w:r>
      <w:r w:rsidRPr="009E4DEE">
        <w:rPr>
          <w:noProof/>
          <w:lang w:val="en-US"/>
        </w:rPr>
        <w:t>: User Interface Displaying the Active Scheduled Recurring Transactions Directory.</w:t>
      </w:r>
      <w:bookmarkEnd w:id="108"/>
    </w:p>
    <w:p w14:paraId="5B611785" w14:textId="77777777" w:rsidR="006073BD" w:rsidRDefault="009F3F7D" w:rsidP="006073BD">
      <w:pPr>
        <w:keepNext/>
        <w:jc w:val="center"/>
      </w:pPr>
      <w:r>
        <w:rPr>
          <w:noProof/>
          <w:lang w:val="en-US"/>
        </w:rPr>
        <w:lastRenderedPageBreak/>
        <w:drawing>
          <wp:inline distT="0" distB="0" distL="0" distR="0" wp14:anchorId="7E48C315" wp14:editId="7E685AB9">
            <wp:extent cx="1616294" cy="3800475"/>
            <wp:effectExtent l="0" t="0" r="3175" b="0"/>
            <wp:docPr id="506709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21575" cy="3812892"/>
                    </a:xfrm>
                    <a:prstGeom prst="rect">
                      <a:avLst/>
                    </a:prstGeom>
                    <a:noFill/>
                    <a:ln>
                      <a:noFill/>
                    </a:ln>
                  </pic:spPr>
                </pic:pic>
              </a:graphicData>
            </a:graphic>
          </wp:inline>
        </w:drawing>
      </w:r>
    </w:p>
    <w:p w14:paraId="66E60769" w14:textId="286F567E" w:rsidR="003F2C6E" w:rsidRDefault="006073BD" w:rsidP="006073BD">
      <w:pPr>
        <w:pStyle w:val="Caption"/>
        <w:jc w:val="center"/>
      </w:pPr>
      <w:bookmarkStart w:id="109" w:name="_Toc233645213"/>
      <w:r>
        <w:t>Figure 4.</w:t>
      </w:r>
      <w:r w:rsidR="004168BE">
        <w:fldChar w:fldCharType="begin"/>
      </w:r>
      <w:r w:rsidR="004168BE">
        <w:instrText xml:space="preserve"> SEQ Figure \* ARABIC </w:instrText>
      </w:r>
      <w:r w:rsidR="004168BE">
        <w:fldChar w:fldCharType="separate"/>
      </w:r>
      <w:r w:rsidR="0029341D">
        <w:rPr>
          <w:noProof/>
        </w:rPr>
        <w:t>30</w:t>
      </w:r>
      <w:r w:rsidR="004168BE">
        <w:fldChar w:fldCharType="end"/>
      </w:r>
      <w:r w:rsidRPr="009172F8">
        <w:rPr>
          <w:noProof/>
          <w:lang w:val="en-US"/>
        </w:rPr>
        <w:t>: Automation Configuration Form for Scheduled Cash Flow Parameters.</w:t>
      </w:r>
      <w:bookmarkEnd w:id="109"/>
    </w:p>
    <w:p w14:paraId="70C8483C" w14:textId="3CB7BD02" w:rsidR="009F3F7D" w:rsidRDefault="009F3F7D" w:rsidP="009F3F7D">
      <w:pPr>
        <w:pStyle w:val="Heading4"/>
      </w:pPr>
      <w:r w:rsidRPr="009F3F7D">
        <w:lastRenderedPageBreak/>
        <w:t>B. Core UML Diagrams Integration</w:t>
      </w:r>
    </w:p>
    <w:p w14:paraId="463EE288" w14:textId="77777777" w:rsidR="006073BD" w:rsidRDefault="007E328A" w:rsidP="006073BD">
      <w:pPr>
        <w:keepNext/>
        <w:jc w:val="center"/>
      </w:pPr>
      <w:r>
        <w:rPr>
          <w:noProof/>
          <w:lang w:val="en-US"/>
        </w:rPr>
        <w:drawing>
          <wp:inline distT="0" distB="0" distL="0" distR="0" wp14:anchorId="5017D22E" wp14:editId="097853D3">
            <wp:extent cx="5267325" cy="7896225"/>
            <wp:effectExtent l="0" t="0" r="9525" b="9525"/>
            <wp:docPr id="7887704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7325" cy="7896225"/>
                    </a:xfrm>
                    <a:prstGeom prst="rect">
                      <a:avLst/>
                    </a:prstGeom>
                    <a:noFill/>
                    <a:ln>
                      <a:noFill/>
                    </a:ln>
                  </pic:spPr>
                </pic:pic>
              </a:graphicData>
            </a:graphic>
          </wp:inline>
        </w:drawing>
      </w:r>
    </w:p>
    <w:p w14:paraId="1C587BF7" w14:textId="0A8FE9B3" w:rsidR="003F2C6E" w:rsidRDefault="006073BD" w:rsidP="006073BD">
      <w:pPr>
        <w:pStyle w:val="Caption"/>
        <w:jc w:val="center"/>
      </w:pPr>
      <w:bookmarkStart w:id="110" w:name="_Toc233645214"/>
      <w:r>
        <w:t>Figure 4.</w:t>
      </w:r>
      <w:r w:rsidR="004168BE">
        <w:fldChar w:fldCharType="begin"/>
      </w:r>
      <w:r w:rsidR="004168BE">
        <w:instrText xml:space="preserve"> SEQ Figure \* ARABIC </w:instrText>
      </w:r>
      <w:r w:rsidR="004168BE">
        <w:fldChar w:fldCharType="separate"/>
      </w:r>
      <w:r w:rsidR="0029341D">
        <w:rPr>
          <w:noProof/>
        </w:rPr>
        <w:t>31</w:t>
      </w:r>
      <w:r w:rsidR="004168BE">
        <w:fldChar w:fldCharType="end"/>
      </w:r>
      <w:r w:rsidRPr="006E6DD2">
        <w:rPr>
          <w:noProof/>
          <w:lang w:val="en-US"/>
        </w:rPr>
        <w:t>: UML State Diagram Mapping Budget Lifecycle Transitions Based on Spending Velocities.</w:t>
      </w:r>
      <w:bookmarkEnd w:id="110"/>
    </w:p>
    <w:p w14:paraId="1B99C631" w14:textId="77777777" w:rsidR="00711F85" w:rsidRDefault="00711F85">
      <w:pPr>
        <w:spacing w:after="160" w:line="259" w:lineRule="auto"/>
        <w:jc w:val="left"/>
        <w:rPr>
          <w:sz w:val="18"/>
          <w:szCs w:val="18"/>
        </w:rPr>
      </w:pPr>
      <w:r>
        <w:rPr>
          <w:sz w:val="18"/>
          <w:szCs w:val="18"/>
        </w:rPr>
        <w:br w:type="page"/>
      </w:r>
    </w:p>
    <w:p w14:paraId="6610C616" w14:textId="77777777" w:rsidR="006073BD" w:rsidRDefault="007E328A" w:rsidP="006073BD">
      <w:pPr>
        <w:keepNext/>
        <w:jc w:val="center"/>
      </w:pPr>
      <w:r>
        <w:rPr>
          <w:rFonts w:hint="cs"/>
          <w:noProof/>
          <w:sz w:val="18"/>
          <w:szCs w:val="18"/>
        </w:rPr>
        <w:lastRenderedPageBreak/>
        <w:drawing>
          <wp:inline distT="0" distB="0" distL="0" distR="0" wp14:anchorId="3D750375" wp14:editId="0249F6A3">
            <wp:extent cx="5267325" cy="7896225"/>
            <wp:effectExtent l="0" t="0" r="9525" b="9525"/>
            <wp:docPr id="21143532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67325" cy="7896225"/>
                    </a:xfrm>
                    <a:prstGeom prst="rect">
                      <a:avLst/>
                    </a:prstGeom>
                    <a:noFill/>
                    <a:ln>
                      <a:noFill/>
                    </a:ln>
                  </pic:spPr>
                </pic:pic>
              </a:graphicData>
            </a:graphic>
          </wp:inline>
        </w:drawing>
      </w:r>
    </w:p>
    <w:p w14:paraId="5977B5A8" w14:textId="64D84733" w:rsidR="003F2C6E" w:rsidRDefault="006073BD" w:rsidP="006073BD">
      <w:pPr>
        <w:pStyle w:val="Caption"/>
        <w:jc w:val="center"/>
      </w:pPr>
      <w:bookmarkStart w:id="111" w:name="_Toc233645215"/>
      <w:r>
        <w:t>Figure 4.</w:t>
      </w:r>
      <w:r w:rsidR="004168BE">
        <w:fldChar w:fldCharType="begin"/>
      </w:r>
      <w:r w:rsidR="004168BE">
        <w:instrText xml:space="preserve"> SEQ Figure \* ARABIC </w:instrText>
      </w:r>
      <w:r w:rsidR="004168BE">
        <w:fldChar w:fldCharType="separate"/>
      </w:r>
      <w:r w:rsidR="0029341D">
        <w:rPr>
          <w:noProof/>
        </w:rPr>
        <w:t>32</w:t>
      </w:r>
      <w:r w:rsidR="004168BE">
        <w:fldChar w:fldCharType="end"/>
      </w:r>
      <w:r w:rsidRPr="00BA2525">
        <w:rPr>
          <w:noProof/>
          <w:lang w:val="en-US"/>
        </w:rPr>
        <w:t>: UML Activity Diagram Documenting the Background Cron-Like Execution Loop for Recurring Transactions.</w:t>
      </w:r>
      <w:bookmarkEnd w:id="111"/>
    </w:p>
    <w:p w14:paraId="487DE90A" w14:textId="77777777" w:rsidR="007E328A" w:rsidRDefault="007E328A">
      <w:pPr>
        <w:spacing w:after="160" w:line="259" w:lineRule="auto"/>
        <w:jc w:val="left"/>
        <w:rPr>
          <w:sz w:val="18"/>
          <w:szCs w:val="18"/>
          <w:rtl/>
        </w:rPr>
      </w:pPr>
      <w:r>
        <w:rPr>
          <w:sz w:val="18"/>
          <w:szCs w:val="18"/>
          <w:rtl/>
        </w:rPr>
        <w:br w:type="page"/>
      </w:r>
    </w:p>
    <w:p w14:paraId="0C77733E" w14:textId="77777777" w:rsidR="007E328A" w:rsidRPr="007E328A" w:rsidRDefault="007E328A" w:rsidP="007E328A">
      <w:pPr>
        <w:pStyle w:val="Heading3"/>
        <w:rPr>
          <w:lang w:val="en-US"/>
        </w:rPr>
      </w:pPr>
      <w:bookmarkStart w:id="112" w:name="_Toc233645143"/>
      <w:r w:rsidRPr="007E328A">
        <w:rPr>
          <w:lang w:val="en-US"/>
        </w:rPr>
        <w:lastRenderedPageBreak/>
        <w:t>4.6.3 Automation System Execution Logic (Implementation Phase)</w:t>
      </w:r>
      <w:bookmarkEnd w:id="112"/>
    </w:p>
    <w:p w14:paraId="5D8CC453" w14:textId="77777777" w:rsidR="007E328A" w:rsidRPr="007E328A" w:rsidRDefault="007E328A" w:rsidP="007E328A">
      <w:pPr>
        <w:rPr>
          <w:lang w:val="en-US"/>
        </w:rPr>
      </w:pPr>
      <w:r w:rsidRPr="007E328A">
        <w:rPr>
          <w:lang w:val="en-US"/>
        </w:rPr>
        <w:t>The programmatic realization of budget warnings and automated execution relies on repository listeners and background computation routines.</w:t>
      </w:r>
    </w:p>
    <w:p w14:paraId="7C5483D5" w14:textId="77777777" w:rsidR="007E328A" w:rsidRPr="007E328A" w:rsidRDefault="007E328A" w:rsidP="007E328A">
      <w:pPr>
        <w:pStyle w:val="Heading4"/>
        <w:rPr>
          <w:lang w:val="en-US"/>
        </w:rPr>
      </w:pPr>
      <w:r w:rsidRPr="007E328A">
        <w:rPr>
          <w:lang w:val="en-US"/>
        </w:rPr>
        <w:t>A. Real-Time Aggregate Cross-Checking Mechanics</w:t>
      </w:r>
    </w:p>
    <w:p w14:paraId="515280DB" w14:textId="77777777" w:rsidR="007E328A" w:rsidRPr="007E328A" w:rsidRDefault="007E328A" w:rsidP="007E328A">
      <w:pPr>
        <w:rPr>
          <w:lang w:val="en-US"/>
        </w:rPr>
      </w:pPr>
      <w:r w:rsidRPr="007E328A">
        <w:rPr>
          <w:lang w:val="en-US"/>
        </w:rPr>
        <w:t>Whenever an expense record is successfully processed inside TransactionRepository, a background event bus signals the budget controller. The module checks if a budget tracking row matches the expense category. If found, it increments the spentAmt field and checks the new value against the maximum cap. If the allocation is exceeded, a system alert is routed to the notification ledger.</w:t>
      </w:r>
    </w:p>
    <w:p w14:paraId="652642C6" w14:textId="77777777" w:rsidR="007E328A" w:rsidRPr="007E328A" w:rsidRDefault="007E328A" w:rsidP="007E328A">
      <w:pPr>
        <w:pStyle w:val="Heading4"/>
        <w:rPr>
          <w:lang w:val="en-US"/>
        </w:rPr>
      </w:pPr>
      <w:r w:rsidRPr="007E328A">
        <w:rPr>
          <w:lang w:val="en-US"/>
        </w:rPr>
        <w:t>B. Bootstrap Automation Ingestion Pipeline</w:t>
      </w:r>
    </w:p>
    <w:p w14:paraId="07DC9161" w14:textId="77777777" w:rsidR="007E328A" w:rsidRDefault="007E328A" w:rsidP="007E328A">
      <w:pPr>
        <w:rPr>
          <w:lang w:val="en-US"/>
        </w:rPr>
      </w:pPr>
      <w:r w:rsidRPr="007E328A">
        <w:rPr>
          <w:lang w:val="en-US"/>
        </w:rPr>
        <w:t xml:space="preserve">Since a mobile application (built on Flutter) cannot guarantee a continuous server-side daemon process when closed, the system relies on a Bootstrap Ingestion Pattern. Upon boot execution inside </w:t>
      </w:r>
      <w:proofErr w:type="gramStart"/>
      <w:r w:rsidRPr="007E328A">
        <w:rPr>
          <w:lang w:val="en-US"/>
        </w:rPr>
        <w:t>main.dart</w:t>
      </w:r>
      <w:proofErr w:type="gramEnd"/>
      <w:r w:rsidRPr="007E328A">
        <w:rPr>
          <w:lang w:val="en-US"/>
        </w:rPr>
        <w:t>, an initialization process boots the recurring service. The engine pulls all active automated records, checks historical gaps, and registers overdue transactions sequentially before loading the visual dashboard.</w:t>
      </w:r>
    </w:p>
    <w:p w14:paraId="13C0DAD4" w14:textId="7A5AF3F9" w:rsidR="007E328A" w:rsidRPr="007E328A" w:rsidRDefault="007E328A" w:rsidP="007E328A">
      <w:pPr>
        <w:pStyle w:val="Heading3"/>
      </w:pPr>
      <w:bookmarkStart w:id="113" w:name="_Toc233645144"/>
      <w:r w:rsidRPr="007E328A">
        <w:t>4.6.4 Budget &amp; Automation Code Screenshots Guidance Map</w:t>
      </w:r>
      <w:bookmarkEnd w:id="113"/>
    </w:p>
    <w:p w14:paraId="2B38D46A" w14:textId="732C748B" w:rsidR="007E328A" w:rsidRDefault="007E328A">
      <w:pPr>
        <w:pStyle w:val="Heading4"/>
        <w:numPr>
          <w:ilvl w:val="0"/>
          <w:numId w:val="26"/>
        </w:numPr>
        <w:rPr>
          <w:lang w:val="en-US"/>
        </w:rPr>
      </w:pPr>
      <w:r w:rsidRPr="007E328A">
        <w:rPr>
          <w:lang w:val="en-US"/>
        </w:rPr>
        <w:t>Image of the actual code snippet (budget processing and validation function):</w:t>
      </w:r>
    </w:p>
    <w:p w14:paraId="08D44C4B" w14:textId="77777777" w:rsidR="006073BD" w:rsidRDefault="00350AFA" w:rsidP="006073BD">
      <w:pPr>
        <w:keepNext/>
        <w:jc w:val="center"/>
      </w:pPr>
      <w:r>
        <w:rPr>
          <w:noProof/>
          <w:lang w:val="en-US"/>
        </w:rPr>
        <w:drawing>
          <wp:inline distT="0" distB="0" distL="0" distR="0" wp14:anchorId="17C99638" wp14:editId="796003BB">
            <wp:extent cx="2933395" cy="3677189"/>
            <wp:effectExtent l="0" t="0" r="635" b="0"/>
            <wp:docPr id="20991817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51191" cy="3699497"/>
                    </a:xfrm>
                    <a:prstGeom prst="rect">
                      <a:avLst/>
                    </a:prstGeom>
                    <a:noFill/>
                    <a:ln>
                      <a:noFill/>
                    </a:ln>
                  </pic:spPr>
                </pic:pic>
              </a:graphicData>
            </a:graphic>
          </wp:inline>
        </w:drawing>
      </w:r>
    </w:p>
    <w:p w14:paraId="44EBE99E" w14:textId="6DD63D5D" w:rsidR="003F2C6E" w:rsidRDefault="006073BD" w:rsidP="006073BD">
      <w:pPr>
        <w:pStyle w:val="Caption"/>
        <w:jc w:val="center"/>
      </w:pPr>
      <w:bookmarkStart w:id="114" w:name="_Toc233645216"/>
      <w:r>
        <w:t>Figure 4.</w:t>
      </w:r>
      <w:r w:rsidR="004168BE">
        <w:fldChar w:fldCharType="begin"/>
      </w:r>
      <w:r w:rsidR="004168BE">
        <w:instrText xml:space="preserve"> SEQ Figure \* ARABIC </w:instrText>
      </w:r>
      <w:r w:rsidR="004168BE">
        <w:fldChar w:fldCharType="separate"/>
      </w:r>
      <w:r w:rsidR="0029341D">
        <w:rPr>
          <w:noProof/>
        </w:rPr>
        <w:t>33</w:t>
      </w:r>
      <w:r w:rsidR="004168BE">
        <w:fldChar w:fldCharType="end"/>
      </w:r>
      <w:r w:rsidRPr="007801CB">
        <w:rPr>
          <w:noProof/>
          <w:lang w:val="en-US"/>
        </w:rPr>
        <w:t>: Source Code Snippet of the Budget Tracking Verification and Overdraft Warning Logic.</w:t>
      </w:r>
      <w:bookmarkEnd w:id="114"/>
    </w:p>
    <w:p w14:paraId="57CEFFD1" w14:textId="1DE096A2" w:rsidR="00350AFA" w:rsidRDefault="002E173E">
      <w:pPr>
        <w:pStyle w:val="Heading4"/>
        <w:numPr>
          <w:ilvl w:val="0"/>
          <w:numId w:val="26"/>
        </w:numPr>
        <w:rPr>
          <w:lang w:val="en-US"/>
        </w:rPr>
      </w:pPr>
      <w:r w:rsidRPr="002E173E">
        <w:rPr>
          <w:lang w:val="en-US"/>
        </w:rPr>
        <w:lastRenderedPageBreak/>
        <w:t>Image of the actual source code (recurring task scheduler):</w:t>
      </w:r>
    </w:p>
    <w:p w14:paraId="73569381" w14:textId="214217A1" w:rsidR="002E173E" w:rsidRPr="002E173E" w:rsidRDefault="002E173E" w:rsidP="006073BD">
      <w:pPr>
        <w:keepNext/>
        <w:jc w:val="center"/>
        <w:rPr>
          <w:sz w:val="18"/>
          <w:szCs w:val="18"/>
          <w:lang w:val="en-US"/>
        </w:rPr>
      </w:pPr>
      <w:r w:rsidRPr="002E173E">
        <w:rPr>
          <w:noProof/>
          <w:sz w:val="18"/>
          <w:szCs w:val="18"/>
          <w:lang w:val="en-US"/>
        </w:rPr>
        <w:drawing>
          <wp:inline distT="0" distB="0" distL="0" distR="0" wp14:anchorId="7F9136D4" wp14:editId="00F15DD4">
            <wp:extent cx="5267325" cy="2171700"/>
            <wp:effectExtent l="0" t="0" r="9525" b="0"/>
            <wp:docPr id="16332093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67325" cy="2171700"/>
                    </a:xfrm>
                    <a:prstGeom prst="rect">
                      <a:avLst/>
                    </a:prstGeom>
                    <a:noFill/>
                    <a:ln>
                      <a:noFill/>
                    </a:ln>
                  </pic:spPr>
                </pic:pic>
              </a:graphicData>
            </a:graphic>
          </wp:inline>
        </w:drawing>
      </w:r>
      <w:r w:rsidRPr="002E173E">
        <w:rPr>
          <w:rFonts w:hint="cs"/>
          <w:noProof/>
          <w:sz w:val="18"/>
          <w:szCs w:val="18"/>
          <w:lang w:val="en-US"/>
        </w:rPr>
        <w:drawing>
          <wp:inline distT="0" distB="0" distL="0" distR="0" wp14:anchorId="3C570E9D" wp14:editId="3BECA05B">
            <wp:extent cx="5267325" cy="4333875"/>
            <wp:effectExtent l="0" t="0" r="9525" b="9525"/>
            <wp:docPr id="6132024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67325" cy="4333875"/>
                    </a:xfrm>
                    <a:prstGeom prst="rect">
                      <a:avLst/>
                    </a:prstGeom>
                    <a:noFill/>
                    <a:ln>
                      <a:noFill/>
                    </a:ln>
                  </pic:spPr>
                </pic:pic>
              </a:graphicData>
            </a:graphic>
          </wp:inline>
        </w:drawing>
      </w:r>
    </w:p>
    <w:p w14:paraId="438AE53B" w14:textId="172833C3" w:rsidR="006073BD" w:rsidRDefault="006073BD" w:rsidP="006073BD">
      <w:pPr>
        <w:pStyle w:val="Caption"/>
        <w:jc w:val="center"/>
      </w:pPr>
      <w:bookmarkStart w:id="115" w:name="_Toc233645217"/>
      <w:r>
        <w:t xml:space="preserve">Figure </w:t>
      </w:r>
      <w:r w:rsidR="004168BE">
        <w:fldChar w:fldCharType="begin"/>
      </w:r>
      <w:r w:rsidR="004168BE">
        <w:instrText xml:space="preserve"> SEQ Figure \* ARABIC </w:instrText>
      </w:r>
      <w:r w:rsidR="004168BE">
        <w:fldChar w:fldCharType="separate"/>
      </w:r>
      <w:r w:rsidR="0029341D">
        <w:rPr>
          <w:noProof/>
        </w:rPr>
        <w:t>34</w:t>
      </w:r>
      <w:r w:rsidR="004168BE">
        <w:fldChar w:fldCharType="end"/>
      </w:r>
      <w:r w:rsidRPr="00FF7E23">
        <w:rPr>
          <w:noProof/>
          <w:lang w:val="en-US"/>
        </w:rPr>
        <w:t>: Source Code Snippet of the Temporal Bootstrap Parsing and Automated Transaction Generation Loop.</w:t>
      </w:r>
      <w:bookmarkEnd w:id="115"/>
    </w:p>
    <w:p w14:paraId="7AC9F131" w14:textId="77777777" w:rsidR="002E173E" w:rsidRDefault="002E173E">
      <w:pPr>
        <w:spacing w:after="160" w:line="259" w:lineRule="auto"/>
        <w:jc w:val="left"/>
        <w:rPr>
          <w:sz w:val="18"/>
          <w:szCs w:val="18"/>
          <w:rtl/>
        </w:rPr>
      </w:pPr>
      <w:r>
        <w:rPr>
          <w:sz w:val="18"/>
          <w:szCs w:val="18"/>
          <w:rtl/>
        </w:rPr>
        <w:br w:type="page"/>
      </w:r>
    </w:p>
    <w:p w14:paraId="07099444" w14:textId="77777777" w:rsidR="002B3448" w:rsidRPr="002B3448" w:rsidRDefault="002B3448" w:rsidP="002B3448">
      <w:pPr>
        <w:pStyle w:val="Heading2"/>
        <w:rPr>
          <w:lang w:val="en-US"/>
        </w:rPr>
      </w:pPr>
      <w:bookmarkStart w:id="116" w:name="_Toc233645145"/>
      <w:r w:rsidRPr="002B3448">
        <w:rPr>
          <w:lang w:val="en-US"/>
        </w:rPr>
        <w:lastRenderedPageBreak/>
        <w:t>4.7 Module VI: Financial Analytics, Advanced Graphical Reporting, and Export Subsystem (reports_analytics)</w:t>
      </w:r>
      <w:bookmarkEnd w:id="116"/>
    </w:p>
    <w:p w14:paraId="1589A20A" w14:textId="77777777" w:rsidR="002B3448" w:rsidRPr="002B3448" w:rsidRDefault="002B3448" w:rsidP="002B3448">
      <w:pPr>
        <w:rPr>
          <w:lang w:val="en-US"/>
        </w:rPr>
      </w:pPr>
      <w:r w:rsidRPr="002B3448">
        <w:rPr>
          <w:lang w:val="en-US"/>
        </w:rPr>
        <w:t>The reports_analytics module stands as the primary data visualization and business intelligence layer of the SpendWise application. Moving beyond real-time transactional ledgers, this subsystem aggregates, categorizes, and projects historical asset variations through multi-dimensional charting libraries. Additionally, it implements low-level file I/O operations to pipeline relational data tables into highly structured, portable document formats for external financial audits.</w:t>
      </w:r>
    </w:p>
    <w:p w14:paraId="5C1A08FC" w14:textId="77777777" w:rsidR="002B3448" w:rsidRPr="002B3448" w:rsidRDefault="002B3448" w:rsidP="002B3448">
      <w:pPr>
        <w:pStyle w:val="Heading3"/>
        <w:rPr>
          <w:lang w:val="en-US"/>
        </w:rPr>
      </w:pPr>
      <w:bookmarkStart w:id="117" w:name="_Toc233645146"/>
      <w:r w:rsidRPr="002B3448">
        <w:rPr>
          <w:lang w:val="en-US"/>
        </w:rPr>
        <w:t>4.7.1 Analytical Subsystem Structural Design (Design Phase)</w:t>
      </w:r>
      <w:bookmarkEnd w:id="117"/>
    </w:p>
    <w:p w14:paraId="6DD7A3F4" w14:textId="77777777" w:rsidR="002B3448" w:rsidRPr="002B3448" w:rsidRDefault="002B3448" w:rsidP="002B3448">
      <w:pPr>
        <w:rPr>
          <w:lang w:val="en-US"/>
        </w:rPr>
      </w:pPr>
      <w:r w:rsidRPr="002B3448">
        <w:rPr>
          <w:lang w:val="en-US"/>
        </w:rPr>
        <w:t>The structural engineering of the reporting matrix focuses on converting complex database queries into clean UI metrics without freezing the main application thread. This subsystem design is structured into three continuous operational behaviors: time-series graphing layout, dynamic multi-report routing, and cross-platform byte-stream document generation.</w:t>
      </w:r>
    </w:p>
    <w:p w14:paraId="04B9C3E0" w14:textId="77777777" w:rsidR="002B3448" w:rsidRPr="002B3448" w:rsidRDefault="002B3448" w:rsidP="002B3448">
      <w:pPr>
        <w:pStyle w:val="Heading4"/>
        <w:rPr>
          <w:lang w:val="en-US"/>
        </w:rPr>
      </w:pPr>
      <w:r w:rsidRPr="002B3448">
        <w:rPr>
          <w:lang w:val="en-US"/>
        </w:rPr>
        <w:t>A. Time-Series Graphing and Categorical Segmentation Layout</w:t>
      </w:r>
    </w:p>
    <w:p w14:paraId="659C2225" w14:textId="77777777" w:rsidR="002B3448" w:rsidRPr="002B3448" w:rsidRDefault="002B3448" w:rsidP="002B3448">
      <w:pPr>
        <w:rPr>
          <w:lang w:val="en-US"/>
        </w:rPr>
      </w:pPr>
      <w:r w:rsidRPr="002B3448">
        <w:rPr>
          <w:lang w:val="en-US"/>
        </w:rPr>
        <w:t>The presentation interface utilizes custom canvas rendering engines to split raw database states into intuitive visual formats:</w:t>
      </w:r>
    </w:p>
    <w:p w14:paraId="31D6C101" w14:textId="77777777" w:rsidR="002B3448" w:rsidRPr="002B3448" w:rsidRDefault="002B3448" w:rsidP="002B3448">
      <w:pPr>
        <w:rPr>
          <w:lang w:val="en-US"/>
        </w:rPr>
      </w:pPr>
      <w:r w:rsidRPr="002B3448">
        <w:rPr>
          <w:lang w:val="en-US"/>
        </w:rPr>
        <w:t>The Continuous Expenditure Velocity Chart: Designed to render linear expense metrics across weekly or monthly billing cycles, plotting cash depletion trends against safe spending baselines.</w:t>
      </w:r>
    </w:p>
    <w:p w14:paraId="16B71BDB" w14:textId="77777777" w:rsidR="002B3448" w:rsidRPr="002B3448" w:rsidRDefault="002B3448" w:rsidP="002B3448">
      <w:pPr>
        <w:rPr>
          <w:lang w:val="en-US"/>
        </w:rPr>
      </w:pPr>
      <w:r w:rsidRPr="002B3448">
        <w:rPr>
          <w:lang w:val="en-US"/>
        </w:rPr>
        <w:t>The Multi-Category Distribution Ring: Maps categorical outlays as percentage segments on a circular grid, separating structural overheads (such as utility bills or rent) from discretionary spending channels.</w:t>
      </w:r>
    </w:p>
    <w:p w14:paraId="09B467E5" w14:textId="77777777" w:rsidR="002B3448" w:rsidRPr="002B3448" w:rsidRDefault="002B3448" w:rsidP="002B3448">
      <w:pPr>
        <w:pStyle w:val="Heading4"/>
        <w:rPr>
          <w:lang w:val="en-US"/>
        </w:rPr>
      </w:pPr>
      <w:r w:rsidRPr="002B3448">
        <w:rPr>
          <w:lang w:val="en-US"/>
        </w:rPr>
        <w:t>B. Dynamic Multi-Report Generation Directory</w:t>
      </w:r>
    </w:p>
    <w:p w14:paraId="69026CAB" w14:textId="77777777" w:rsidR="002B3448" w:rsidRPr="002B3448" w:rsidRDefault="002B3448" w:rsidP="002B3448">
      <w:pPr>
        <w:rPr>
          <w:lang w:val="en-US"/>
        </w:rPr>
      </w:pPr>
      <w:r w:rsidRPr="002B3448">
        <w:rPr>
          <w:lang w:val="en-US"/>
        </w:rPr>
        <w:t>Instead of relying on a singular generic analytics view, the application layout partitions data into specialized reporting portals. Each view represents an isolated architectural configuration designed to filter database arrays across dedicated financial dimensions. These views partition data into general analytics dashboards, individual category trackers, asset accumulation logs, and peak-spending timeline matrices.</w:t>
      </w:r>
    </w:p>
    <w:p w14:paraId="1D0FC9F8" w14:textId="77777777" w:rsidR="002B3448" w:rsidRPr="002B3448" w:rsidRDefault="002B3448" w:rsidP="002B3448">
      <w:pPr>
        <w:pStyle w:val="Heading4"/>
        <w:rPr>
          <w:lang w:val="en-US"/>
        </w:rPr>
      </w:pPr>
      <w:r w:rsidRPr="002B3448">
        <w:rPr>
          <w:lang w:val="en-US"/>
        </w:rPr>
        <w:lastRenderedPageBreak/>
        <w:t>C. Cross-Platform Document Export and Storage Layout</w:t>
      </w:r>
    </w:p>
    <w:p w14:paraId="01C3ED83" w14:textId="203E1428" w:rsidR="002B3448" w:rsidRPr="002B3448" w:rsidRDefault="002B3448" w:rsidP="002B3448">
      <w:pPr>
        <w:rPr>
          <w:lang w:val="en-US"/>
        </w:rPr>
      </w:pPr>
      <w:r w:rsidRPr="002B3448">
        <w:rPr>
          <w:lang w:val="en-US"/>
        </w:rPr>
        <w:t xml:space="preserve">The document export architecture is decoupled from the live screen views. The framework converts tabular SQLite data models into an encoded byte-stream array formatted as universally readable PDF </w:t>
      </w:r>
      <w:r w:rsidR="00C52418">
        <w:rPr>
          <w:lang w:val="en-US"/>
        </w:rPr>
        <w:t xml:space="preserve">or EXCEL </w:t>
      </w:r>
      <w:r w:rsidRPr="002B3448">
        <w:rPr>
          <w:lang w:val="en-US"/>
        </w:rPr>
        <w:t>files. This layout interacts directly with local device storage directories, ensuring that exported financial statements can be saved or shared securely.</w:t>
      </w:r>
    </w:p>
    <w:p w14:paraId="547B79D4" w14:textId="77777777" w:rsidR="002B3448" w:rsidRPr="002B3448" w:rsidRDefault="002B3448" w:rsidP="002B3448">
      <w:pPr>
        <w:pStyle w:val="Heading3"/>
        <w:rPr>
          <w:lang w:val="en-US"/>
        </w:rPr>
      </w:pPr>
      <w:bookmarkStart w:id="118" w:name="_Toc233645147"/>
      <w:r w:rsidRPr="002B3448">
        <w:rPr>
          <w:lang w:val="en-US"/>
        </w:rPr>
        <w:t>4.7.2 Analytical Subsystem Wireframes, UML Diagrams, and Image Placement Mapping</w:t>
      </w:r>
      <w:bookmarkEnd w:id="118"/>
    </w:p>
    <w:p w14:paraId="1FFD9F8C" w14:textId="77777777" w:rsidR="002B3448" w:rsidRPr="002B3448" w:rsidRDefault="002B3448" w:rsidP="002B3448">
      <w:pPr>
        <w:rPr>
          <w:lang w:val="en-US"/>
        </w:rPr>
      </w:pPr>
      <w:r w:rsidRPr="002B3448">
        <w:rPr>
          <w:lang w:val="en-US"/>
        </w:rPr>
        <w:t>To maintain strict compliance with IEEE documentation standards, this section maps out the exact placement anchors for your real-world user interface screens alongside the dynamic structural blueprints of the reporting pipeline</w:t>
      </w:r>
    </w:p>
    <w:p w14:paraId="39840602" w14:textId="1FF6E26E" w:rsidR="002E173E" w:rsidRDefault="002B3448" w:rsidP="002B3448">
      <w:pPr>
        <w:pStyle w:val="Heading4"/>
        <w:rPr>
          <w:lang w:val="en-US"/>
        </w:rPr>
      </w:pPr>
      <w:r w:rsidRPr="002B3448">
        <w:t>A. Interface Screen Attachment Anchors</w:t>
      </w:r>
    </w:p>
    <w:p w14:paraId="4655D9E5" w14:textId="77777777" w:rsidR="006073BD" w:rsidRDefault="002B3448" w:rsidP="006073BD">
      <w:pPr>
        <w:keepNext/>
        <w:jc w:val="center"/>
      </w:pPr>
      <w:r>
        <w:rPr>
          <w:noProof/>
          <w:lang w:val="en-US"/>
        </w:rPr>
        <w:drawing>
          <wp:inline distT="0" distB="0" distL="0" distR="0" wp14:anchorId="41A3021A" wp14:editId="184C612A">
            <wp:extent cx="2052097" cy="4629150"/>
            <wp:effectExtent l="0" t="0" r="5715" b="0"/>
            <wp:docPr id="1035513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55102" cy="4635928"/>
                    </a:xfrm>
                    <a:prstGeom prst="rect">
                      <a:avLst/>
                    </a:prstGeom>
                    <a:noFill/>
                    <a:ln>
                      <a:noFill/>
                    </a:ln>
                  </pic:spPr>
                </pic:pic>
              </a:graphicData>
            </a:graphic>
          </wp:inline>
        </w:drawing>
      </w:r>
    </w:p>
    <w:p w14:paraId="42832DA3" w14:textId="6AD1FFA5" w:rsidR="006073BD" w:rsidRDefault="006073BD" w:rsidP="006073BD">
      <w:pPr>
        <w:pStyle w:val="Caption"/>
        <w:jc w:val="center"/>
      </w:pPr>
      <w:bookmarkStart w:id="119" w:name="_Toc233645218"/>
      <w:r>
        <w:t>Figure 4.</w:t>
      </w:r>
      <w:r w:rsidR="004168BE">
        <w:fldChar w:fldCharType="begin"/>
      </w:r>
      <w:r w:rsidR="004168BE">
        <w:instrText xml:space="preserve"> SEQ Figure \* ARABIC </w:instrText>
      </w:r>
      <w:r w:rsidR="004168BE">
        <w:fldChar w:fldCharType="separate"/>
      </w:r>
      <w:r w:rsidR="0029341D">
        <w:rPr>
          <w:noProof/>
        </w:rPr>
        <w:t>35</w:t>
      </w:r>
      <w:r w:rsidR="004168BE">
        <w:fldChar w:fldCharType="end"/>
      </w:r>
      <w:r w:rsidRPr="00BD31FD">
        <w:rPr>
          <w:noProof/>
          <w:lang w:val="en-US"/>
        </w:rPr>
        <w:t>: Central Financial Reports Directory Displaying Specialized Analytical  Portals.</w:t>
      </w:r>
      <w:bookmarkEnd w:id="119"/>
    </w:p>
    <w:p w14:paraId="41BAE010" w14:textId="1C669934" w:rsidR="002B3448" w:rsidRDefault="002B3448" w:rsidP="006073BD">
      <w:pPr>
        <w:keepNext/>
        <w:jc w:val="center"/>
      </w:pPr>
      <w:r>
        <w:rPr>
          <w:noProof/>
        </w:rPr>
        <w:lastRenderedPageBreak/>
        <w:drawing>
          <wp:inline distT="0" distB="0" distL="0" distR="0" wp14:anchorId="73C2C97E" wp14:editId="26A3BDD9">
            <wp:extent cx="2143125" cy="4859410"/>
            <wp:effectExtent l="0" t="0" r="0" b="0"/>
            <wp:docPr id="230179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49770" cy="4874478"/>
                    </a:xfrm>
                    <a:prstGeom prst="rect">
                      <a:avLst/>
                    </a:prstGeom>
                    <a:noFill/>
                    <a:ln>
                      <a:noFill/>
                    </a:ln>
                  </pic:spPr>
                </pic:pic>
              </a:graphicData>
            </a:graphic>
          </wp:inline>
        </w:drawing>
      </w:r>
      <w:r>
        <w:rPr>
          <w:noProof/>
        </w:rPr>
        <w:drawing>
          <wp:inline distT="0" distB="0" distL="0" distR="0" wp14:anchorId="1791EE89" wp14:editId="4CA24EDE">
            <wp:extent cx="2209800" cy="4885485"/>
            <wp:effectExtent l="0" t="0" r="0" b="0"/>
            <wp:docPr id="10152236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35475" cy="4942249"/>
                    </a:xfrm>
                    <a:prstGeom prst="rect">
                      <a:avLst/>
                    </a:prstGeom>
                    <a:noFill/>
                    <a:ln>
                      <a:noFill/>
                    </a:ln>
                  </pic:spPr>
                </pic:pic>
              </a:graphicData>
            </a:graphic>
          </wp:inline>
        </w:drawing>
      </w:r>
    </w:p>
    <w:p w14:paraId="37D726A4" w14:textId="1CF48951" w:rsidR="006073BD" w:rsidRDefault="006073BD" w:rsidP="006073BD">
      <w:pPr>
        <w:pStyle w:val="Caption"/>
        <w:jc w:val="center"/>
      </w:pPr>
      <w:bookmarkStart w:id="120" w:name="_Toc233645219"/>
      <w:r>
        <w:t>Figure 4.</w:t>
      </w:r>
      <w:r w:rsidR="004168BE">
        <w:fldChar w:fldCharType="begin"/>
      </w:r>
      <w:r w:rsidR="004168BE">
        <w:instrText xml:space="preserve"> SEQ Figure \* ARABIC </w:instrText>
      </w:r>
      <w:r w:rsidR="004168BE">
        <w:fldChar w:fldCharType="separate"/>
      </w:r>
      <w:r w:rsidR="0029341D">
        <w:rPr>
          <w:noProof/>
        </w:rPr>
        <w:t>36</w:t>
      </w:r>
      <w:r w:rsidR="004168BE">
        <w:fldChar w:fldCharType="end"/>
      </w:r>
      <w:r w:rsidRPr="00D33B24">
        <w:rPr>
          <w:noProof/>
          <w:lang w:val="en-US"/>
        </w:rPr>
        <w:t>: Live User Analytics Interface Mapping Cumulative Cash Flow Velocities and Categorical Purchasing Distributions.</w:t>
      </w:r>
      <w:bookmarkEnd w:id="120"/>
    </w:p>
    <w:p w14:paraId="525011A5" w14:textId="77777777" w:rsidR="00C441D4" w:rsidRDefault="00C441D4" w:rsidP="006073BD"/>
    <w:p w14:paraId="29D91F92" w14:textId="29705968" w:rsidR="00C441D4" w:rsidRDefault="002B3448" w:rsidP="002B3448">
      <w:pPr>
        <w:jc w:val="center"/>
        <w:rPr>
          <w:lang w:val="en-US"/>
        </w:rPr>
      </w:pPr>
      <w:r>
        <w:rPr>
          <w:rFonts w:hint="cs"/>
          <w:noProof/>
        </w:rPr>
        <w:lastRenderedPageBreak/>
        <w:drawing>
          <wp:inline distT="0" distB="0" distL="0" distR="0" wp14:anchorId="5865D477" wp14:editId="0AA3E2DF">
            <wp:extent cx="1914525" cy="4389814"/>
            <wp:effectExtent l="0" t="0" r="0" b="0"/>
            <wp:docPr id="51368829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15145" cy="4391236"/>
                    </a:xfrm>
                    <a:prstGeom prst="rect">
                      <a:avLst/>
                    </a:prstGeom>
                    <a:noFill/>
                    <a:ln>
                      <a:noFill/>
                    </a:ln>
                  </pic:spPr>
                </pic:pic>
              </a:graphicData>
            </a:graphic>
          </wp:inline>
        </w:drawing>
      </w:r>
      <w:r w:rsidR="00C441D4">
        <w:rPr>
          <w:rFonts w:hint="cs"/>
          <w:noProof/>
        </w:rPr>
        <w:drawing>
          <wp:inline distT="0" distB="0" distL="0" distR="0" wp14:anchorId="7B8883E6" wp14:editId="149FE2DF">
            <wp:extent cx="1895475" cy="4387467"/>
            <wp:effectExtent l="0" t="0" r="0" b="0"/>
            <wp:docPr id="20534292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97700" cy="4392617"/>
                    </a:xfrm>
                    <a:prstGeom prst="rect">
                      <a:avLst/>
                    </a:prstGeom>
                    <a:noFill/>
                    <a:ln>
                      <a:noFill/>
                    </a:ln>
                  </pic:spPr>
                </pic:pic>
              </a:graphicData>
            </a:graphic>
          </wp:inline>
        </w:drawing>
      </w:r>
    </w:p>
    <w:p w14:paraId="58B817A7" w14:textId="78FAFF6C" w:rsidR="002B3448" w:rsidRDefault="00C441D4" w:rsidP="002B3448">
      <w:pPr>
        <w:jc w:val="center"/>
        <w:rPr>
          <w:lang w:val="en-US"/>
        </w:rPr>
      </w:pPr>
      <w:r>
        <w:rPr>
          <w:noProof/>
          <w:lang w:val="en-US"/>
        </w:rPr>
        <w:drawing>
          <wp:inline distT="0" distB="0" distL="0" distR="0" wp14:anchorId="13AC4484" wp14:editId="1404595B">
            <wp:extent cx="1931477" cy="4343062"/>
            <wp:effectExtent l="0" t="0" r="0" b="635"/>
            <wp:docPr id="6668583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54184" cy="4394121"/>
                    </a:xfrm>
                    <a:prstGeom prst="rect">
                      <a:avLst/>
                    </a:prstGeom>
                    <a:noFill/>
                    <a:ln>
                      <a:noFill/>
                    </a:ln>
                  </pic:spPr>
                </pic:pic>
              </a:graphicData>
            </a:graphic>
          </wp:inline>
        </w:drawing>
      </w:r>
      <w:r>
        <w:rPr>
          <w:noProof/>
          <w:lang w:val="en-US"/>
        </w:rPr>
        <w:drawing>
          <wp:inline distT="0" distB="0" distL="0" distR="0" wp14:anchorId="2F670987" wp14:editId="2E931FF5">
            <wp:extent cx="1903531" cy="4381500"/>
            <wp:effectExtent l="0" t="0" r="1905" b="0"/>
            <wp:docPr id="28576194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21512" cy="4422888"/>
                    </a:xfrm>
                    <a:prstGeom prst="rect">
                      <a:avLst/>
                    </a:prstGeom>
                    <a:noFill/>
                    <a:ln>
                      <a:noFill/>
                    </a:ln>
                  </pic:spPr>
                </pic:pic>
              </a:graphicData>
            </a:graphic>
          </wp:inline>
        </w:drawing>
      </w:r>
    </w:p>
    <w:p w14:paraId="75F17E01" w14:textId="588E70B9" w:rsidR="00C441D4" w:rsidRDefault="00C441D4" w:rsidP="006073BD">
      <w:pPr>
        <w:keepNext/>
        <w:jc w:val="center"/>
        <w:rPr>
          <w:lang w:val="en-US"/>
        </w:rPr>
      </w:pPr>
      <w:r>
        <w:rPr>
          <w:noProof/>
          <w:lang w:val="en-US"/>
        </w:rPr>
        <w:lastRenderedPageBreak/>
        <w:drawing>
          <wp:inline distT="0" distB="0" distL="0" distR="0" wp14:anchorId="1EDA175C" wp14:editId="7B0B2BE2">
            <wp:extent cx="1838325" cy="4019033"/>
            <wp:effectExtent l="0" t="0" r="0" b="635"/>
            <wp:docPr id="6060990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48639" cy="4041583"/>
                    </a:xfrm>
                    <a:prstGeom prst="rect">
                      <a:avLst/>
                    </a:prstGeom>
                    <a:noFill/>
                    <a:ln>
                      <a:noFill/>
                    </a:ln>
                  </pic:spPr>
                </pic:pic>
              </a:graphicData>
            </a:graphic>
          </wp:inline>
        </w:drawing>
      </w:r>
    </w:p>
    <w:p w14:paraId="37A7D4A0" w14:textId="0CADE8C6" w:rsidR="006073BD" w:rsidRDefault="006073BD" w:rsidP="006073BD">
      <w:pPr>
        <w:pStyle w:val="Caption"/>
        <w:jc w:val="center"/>
      </w:pPr>
      <w:bookmarkStart w:id="121" w:name="_Toc233645220"/>
      <w:r>
        <w:t>Figure 4.</w:t>
      </w:r>
      <w:r w:rsidR="004168BE">
        <w:fldChar w:fldCharType="begin"/>
      </w:r>
      <w:r w:rsidR="004168BE">
        <w:instrText xml:space="preserve"> SEQ Figure \* ARABIC </w:instrText>
      </w:r>
      <w:r w:rsidR="004168BE">
        <w:fldChar w:fldCharType="separate"/>
      </w:r>
      <w:r w:rsidR="0029341D">
        <w:rPr>
          <w:noProof/>
        </w:rPr>
        <w:t>37</w:t>
      </w:r>
      <w:r w:rsidR="004168BE">
        <w:fldChar w:fldCharType="end"/>
      </w:r>
      <w:r w:rsidRPr="000D7F38">
        <w:rPr>
          <w:noProof/>
          <w:lang w:val="en-US"/>
        </w:rPr>
        <w:t>: Specialized Auditing Interfaces Outlining Monthly Statements, Flow Sheets, Ledger Balances, and Peak Consumption Timelines.</w:t>
      </w:r>
      <w:bookmarkEnd w:id="121"/>
    </w:p>
    <w:p w14:paraId="3F4B9F6B" w14:textId="77777777" w:rsidR="00C441D4" w:rsidRDefault="00C441D4">
      <w:pPr>
        <w:spacing w:after="160" w:line="259" w:lineRule="auto"/>
        <w:jc w:val="left"/>
      </w:pPr>
      <w:r>
        <w:br w:type="page"/>
      </w:r>
    </w:p>
    <w:p w14:paraId="6FE2635B" w14:textId="4F371417" w:rsidR="00C441D4" w:rsidRDefault="00C441D4" w:rsidP="006073BD">
      <w:pPr>
        <w:keepNext/>
        <w:jc w:val="center"/>
      </w:pPr>
      <w:r>
        <w:rPr>
          <w:noProof/>
        </w:rPr>
        <w:lastRenderedPageBreak/>
        <w:drawing>
          <wp:inline distT="0" distB="0" distL="0" distR="0" wp14:anchorId="64DE3C2D" wp14:editId="57D35DDC">
            <wp:extent cx="1856895" cy="4257675"/>
            <wp:effectExtent l="0" t="0" r="0" b="0"/>
            <wp:docPr id="2200604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81283" cy="4313594"/>
                    </a:xfrm>
                    <a:prstGeom prst="rect">
                      <a:avLst/>
                    </a:prstGeom>
                    <a:noFill/>
                    <a:ln>
                      <a:noFill/>
                    </a:ln>
                  </pic:spPr>
                </pic:pic>
              </a:graphicData>
            </a:graphic>
          </wp:inline>
        </w:drawing>
      </w:r>
      <w:r>
        <w:rPr>
          <w:noProof/>
        </w:rPr>
        <w:drawing>
          <wp:inline distT="0" distB="0" distL="0" distR="0" wp14:anchorId="740F4267" wp14:editId="03AB5C14">
            <wp:extent cx="1847850" cy="4246817"/>
            <wp:effectExtent l="0" t="0" r="0" b="1905"/>
            <wp:docPr id="43767182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78048" cy="4316220"/>
                    </a:xfrm>
                    <a:prstGeom prst="rect">
                      <a:avLst/>
                    </a:prstGeom>
                    <a:noFill/>
                    <a:ln>
                      <a:noFill/>
                    </a:ln>
                  </pic:spPr>
                </pic:pic>
              </a:graphicData>
            </a:graphic>
          </wp:inline>
        </w:drawing>
      </w:r>
      <w:r>
        <w:rPr>
          <w:noProof/>
        </w:rPr>
        <w:drawing>
          <wp:inline distT="0" distB="0" distL="0" distR="0" wp14:anchorId="16A84AF4" wp14:editId="3EAE24BD">
            <wp:extent cx="1744133" cy="3924300"/>
            <wp:effectExtent l="0" t="0" r="8890" b="0"/>
            <wp:docPr id="15600703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58541" cy="3956719"/>
                    </a:xfrm>
                    <a:prstGeom prst="rect">
                      <a:avLst/>
                    </a:prstGeom>
                    <a:noFill/>
                    <a:ln>
                      <a:noFill/>
                    </a:ln>
                  </pic:spPr>
                </pic:pic>
              </a:graphicData>
            </a:graphic>
          </wp:inline>
        </w:drawing>
      </w:r>
    </w:p>
    <w:p w14:paraId="237AD88E" w14:textId="33070659" w:rsidR="006073BD" w:rsidRDefault="006073BD" w:rsidP="006073BD">
      <w:pPr>
        <w:pStyle w:val="Caption"/>
        <w:jc w:val="center"/>
      </w:pPr>
      <w:bookmarkStart w:id="122" w:name="_Toc233645221"/>
      <w:r>
        <w:t>Figure 4.</w:t>
      </w:r>
      <w:r w:rsidR="004168BE">
        <w:fldChar w:fldCharType="begin"/>
      </w:r>
      <w:r w:rsidR="004168BE">
        <w:instrText xml:space="preserve"> SEQ Figure \* ARABIC </w:instrText>
      </w:r>
      <w:r w:rsidR="004168BE">
        <w:fldChar w:fldCharType="separate"/>
      </w:r>
      <w:r w:rsidR="0029341D">
        <w:rPr>
          <w:noProof/>
        </w:rPr>
        <w:t>38</w:t>
      </w:r>
      <w:r w:rsidR="004168BE">
        <w:fldChar w:fldCharType="end"/>
      </w:r>
      <w:r w:rsidRPr="00C5499E">
        <w:rPr>
          <w:noProof/>
          <w:lang w:val="en-US"/>
        </w:rPr>
        <w:t>: Target-Driven Reporting Interfaces Illustrating Forthcoming Obligations and Granular Budget Tracking Ceilings.</w:t>
      </w:r>
      <w:bookmarkEnd w:id="122"/>
    </w:p>
    <w:p w14:paraId="5332CE90" w14:textId="77777777" w:rsidR="009C5E7E" w:rsidRDefault="009C5E7E" w:rsidP="009C5E7E">
      <w:pPr>
        <w:pStyle w:val="Heading4"/>
      </w:pPr>
      <w:r w:rsidRPr="009C5E7E">
        <w:lastRenderedPageBreak/>
        <w:t>B. Core UML Diagrams Integration</w:t>
      </w:r>
    </w:p>
    <w:p w14:paraId="1EA3DEC2" w14:textId="77777777" w:rsidR="006073BD" w:rsidRDefault="009C5E7E" w:rsidP="006073BD">
      <w:pPr>
        <w:pStyle w:val="Heading4"/>
      </w:pPr>
      <w:r>
        <w:rPr>
          <w:noProof/>
        </w:rPr>
        <w:drawing>
          <wp:inline distT="0" distB="0" distL="0" distR="0" wp14:anchorId="53E5FA37" wp14:editId="38609B2D">
            <wp:extent cx="5267325" cy="3009900"/>
            <wp:effectExtent l="0" t="0" r="9525" b="0"/>
            <wp:docPr id="73143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18AD7C2E" w14:textId="6A5DA4A2" w:rsidR="00396299" w:rsidRDefault="006073BD" w:rsidP="006073BD">
      <w:pPr>
        <w:pStyle w:val="Caption"/>
        <w:jc w:val="center"/>
      </w:pPr>
      <w:bookmarkStart w:id="123" w:name="_Toc233645222"/>
      <w:r>
        <w:t>Figure 4.</w:t>
      </w:r>
      <w:r w:rsidR="004168BE">
        <w:fldChar w:fldCharType="begin"/>
      </w:r>
      <w:r w:rsidR="004168BE">
        <w:instrText xml:space="preserve"> SEQ Figure \* ARABIC </w:instrText>
      </w:r>
      <w:r w:rsidR="004168BE">
        <w:fldChar w:fldCharType="separate"/>
      </w:r>
      <w:r w:rsidR="0029341D">
        <w:rPr>
          <w:noProof/>
        </w:rPr>
        <w:t>39</w:t>
      </w:r>
      <w:r w:rsidR="004168BE">
        <w:fldChar w:fldCharType="end"/>
      </w:r>
      <w:r w:rsidRPr="00024060">
        <w:rPr>
          <w:noProof/>
          <w:lang w:val="en-US"/>
        </w:rPr>
        <w:t>: UML Sequence Diagram Tracking Component Communication During the Tabular Document Export Process.</w:t>
      </w:r>
      <w:bookmarkEnd w:id="123"/>
    </w:p>
    <w:p w14:paraId="38B9B342" w14:textId="77777777" w:rsidR="009C5E7E" w:rsidRDefault="009C5E7E" w:rsidP="009C5E7E">
      <w:pPr>
        <w:rPr>
          <w:b/>
          <w:bCs/>
        </w:rPr>
      </w:pPr>
    </w:p>
    <w:p w14:paraId="10E00DE2" w14:textId="12FE16B4" w:rsidR="009C5E7E" w:rsidRPr="009C5E7E" w:rsidRDefault="009C5E7E" w:rsidP="009C5E7E">
      <w:pPr>
        <w:rPr>
          <w:b/>
          <w:bCs/>
        </w:rPr>
      </w:pPr>
      <w:r w:rsidRPr="009C5E7E">
        <w:rPr>
          <w:b/>
          <w:bCs/>
        </w:rPr>
        <w:t xml:space="preserve">Explanation of the diagram's logical </w:t>
      </w:r>
      <w:proofErr w:type="gramStart"/>
      <w:r w:rsidRPr="009C5E7E">
        <w:rPr>
          <w:b/>
          <w:bCs/>
        </w:rPr>
        <w:t>flow :</w:t>
      </w:r>
      <w:proofErr w:type="gramEnd"/>
    </w:p>
    <w:p w14:paraId="425E92B2"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user selects the option to export a PDF report via the Analytics UI.</w:t>
      </w:r>
    </w:p>
    <w:p w14:paraId="412E869D" w14:textId="77777777" w:rsidR="009C5E7E" w:rsidRPr="009C5E7E" w:rsidRDefault="009C5E7E" w:rsidP="009C5E7E">
      <w:pPr>
        <w:rPr>
          <w:rStyle w:val="SubtleEmphasis"/>
          <w:i w:val="0"/>
          <w:iCs w:val="0"/>
        </w:rPr>
      </w:pPr>
    </w:p>
    <w:p w14:paraId="30EF079B"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interface passes the request, along with the required date parameters, to the ExportProvider.</w:t>
      </w:r>
    </w:p>
    <w:p w14:paraId="5D03A597" w14:textId="77777777" w:rsidR="009C5E7E" w:rsidRPr="009C5E7E" w:rsidRDefault="009C5E7E" w:rsidP="009C5E7E">
      <w:pPr>
        <w:rPr>
          <w:rStyle w:val="SubtleEmphasis"/>
          <w:i w:val="0"/>
          <w:iCs w:val="0"/>
        </w:rPr>
      </w:pPr>
    </w:p>
    <w:p w14:paraId="6FF47B5A" w14:textId="0A15B409" w:rsidR="009C5E7E" w:rsidRPr="009C5E7E" w:rsidRDefault="009C5E7E">
      <w:pPr>
        <w:pStyle w:val="ListParagraph"/>
        <w:numPr>
          <w:ilvl w:val="0"/>
          <w:numId w:val="29"/>
        </w:numPr>
        <w:rPr>
          <w:rStyle w:val="SubtleEmphasis"/>
          <w:i w:val="0"/>
          <w:iCs w:val="0"/>
        </w:rPr>
      </w:pPr>
      <w:r w:rsidRPr="009C5E7E">
        <w:rPr>
          <w:rStyle w:val="SubtleEmphasis"/>
          <w:i w:val="0"/>
          <w:iCs w:val="0"/>
        </w:rPr>
        <w:t>The ExportProvider queries the local SQLite database to retrieve all financial records matching the input criteria</w:t>
      </w:r>
      <w:sdt>
        <w:sdtPr>
          <w:rPr>
            <w:rStyle w:val="SubtleEmphasis"/>
            <w:i w:val="0"/>
            <w:iCs w:val="0"/>
          </w:rPr>
          <w:id w:val="-2068333755"/>
          <w:citation/>
        </w:sdtPr>
        <w:sdtContent>
          <w:r w:rsidR="00FE27FF">
            <w:rPr>
              <w:rStyle w:val="SubtleEmphasis"/>
              <w:i w:val="0"/>
              <w:iCs w:val="0"/>
            </w:rPr>
            <w:fldChar w:fldCharType="begin"/>
          </w:r>
          <w:r w:rsidR="00FE27FF">
            <w:rPr>
              <w:rStyle w:val="SubtleEmphasis"/>
              <w:i w:val="0"/>
              <w:iCs w:val="0"/>
              <w:lang w:val="en-US"/>
            </w:rPr>
            <w:instrText xml:space="preserve"> CITATION Has24 \l 1033 </w:instrText>
          </w:r>
          <w:r w:rsidR="00FE27FF">
            <w:rPr>
              <w:rStyle w:val="SubtleEmphasis"/>
              <w:i w:val="0"/>
              <w:iCs w:val="0"/>
            </w:rPr>
            <w:fldChar w:fldCharType="separate"/>
          </w:r>
          <w:r w:rsidR="00FE27FF">
            <w:rPr>
              <w:rStyle w:val="SubtleEmphasis"/>
              <w:i w:val="0"/>
              <w:iCs w:val="0"/>
              <w:noProof/>
              <w:lang w:val="en-US"/>
            </w:rPr>
            <w:t xml:space="preserve"> </w:t>
          </w:r>
          <w:r w:rsidR="00FE27FF" w:rsidRPr="00FE27FF">
            <w:rPr>
              <w:noProof/>
              <w:color w:val="404040" w:themeColor="text1" w:themeTint="BF"/>
              <w:lang w:val="en-US"/>
            </w:rPr>
            <w:t>(Hassan, 2024)</w:t>
          </w:r>
          <w:r w:rsidR="00FE27FF">
            <w:rPr>
              <w:rStyle w:val="SubtleEmphasis"/>
              <w:i w:val="0"/>
              <w:iCs w:val="0"/>
            </w:rPr>
            <w:fldChar w:fldCharType="end"/>
          </w:r>
        </w:sdtContent>
      </w:sdt>
      <w:r w:rsidRPr="009C5E7E">
        <w:rPr>
          <w:rStyle w:val="SubtleEmphasis"/>
          <w:i w:val="0"/>
          <w:iCs w:val="0"/>
        </w:rPr>
        <w:t>.</w:t>
      </w:r>
    </w:p>
    <w:p w14:paraId="112D224F" w14:textId="77777777" w:rsidR="009C5E7E" w:rsidRPr="009C5E7E" w:rsidRDefault="009C5E7E" w:rsidP="009C5E7E">
      <w:pPr>
        <w:rPr>
          <w:rStyle w:val="SubtleEmphasis"/>
          <w:i w:val="0"/>
          <w:iCs w:val="0"/>
        </w:rPr>
      </w:pPr>
    </w:p>
    <w:p w14:paraId="0B89F8DC"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database returns the target data rows to the Provider as an array of objects.</w:t>
      </w:r>
    </w:p>
    <w:p w14:paraId="471CC053" w14:textId="77777777" w:rsidR="009C5E7E" w:rsidRPr="009C5E7E" w:rsidRDefault="009C5E7E" w:rsidP="009C5E7E">
      <w:pPr>
        <w:rPr>
          <w:rStyle w:val="SubtleEmphasis"/>
          <w:i w:val="0"/>
          <w:iCs w:val="0"/>
        </w:rPr>
      </w:pPr>
    </w:p>
    <w:p w14:paraId="56C60040"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Provider transfers this array to the PDF Compiler module.</w:t>
      </w:r>
    </w:p>
    <w:p w14:paraId="05048D57" w14:textId="77777777" w:rsidR="009C5E7E" w:rsidRPr="009C5E7E" w:rsidRDefault="009C5E7E" w:rsidP="009C5E7E">
      <w:pPr>
        <w:rPr>
          <w:rStyle w:val="SubtleEmphasis"/>
          <w:i w:val="0"/>
          <w:iCs w:val="0"/>
        </w:rPr>
      </w:pPr>
    </w:p>
    <w:p w14:paraId="6CC0363C"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compiler constructs tables and structural formats, converting the document into a byte stream.</w:t>
      </w:r>
    </w:p>
    <w:p w14:paraId="24ED86B9" w14:textId="77777777" w:rsidR="009C5E7E" w:rsidRPr="009C5E7E" w:rsidRDefault="009C5E7E" w:rsidP="009C5E7E">
      <w:pPr>
        <w:rPr>
          <w:rStyle w:val="SubtleEmphasis"/>
          <w:i w:val="0"/>
          <w:iCs w:val="0"/>
        </w:rPr>
      </w:pPr>
    </w:p>
    <w:p w14:paraId="4756227A"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compiler sends the byte stream to the device's local storage file system to write and save the file in the designated folder.</w:t>
      </w:r>
    </w:p>
    <w:p w14:paraId="4E756FCC" w14:textId="77777777" w:rsidR="009C5E7E" w:rsidRPr="009C5E7E" w:rsidRDefault="009C5E7E" w:rsidP="009C5E7E">
      <w:pPr>
        <w:rPr>
          <w:rStyle w:val="SubtleEmphasis"/>
          <w:i w:val="0"/>
          <w:iCs w:val="0"/>
        </w:rPr>
      </w:pPr>
    </w:p>
    <w:p w14:paraId="0A4EB7E9"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storage system confirms the save operation and returns the actual file path.</w:t>
      </w:r>
    </w:p>
    <w:p w14:paraId="08F20E1C" w14:textId="77777777" w:rsidR="009C5E7E" w:rsidRPr="009C5E7E" w:rsidRDefault="009C5E7E" w:rsidP="009C5E7E">
      <w:pPr>
        <w:rPr>
          <w:rStyle w:val="SubtleEmphasis"/>
          <w:i w:val="0"/>
          <w:iCs w:val="0"/>
        </w:rPr>
      </w:pPr>
    </w:p>
    <w:p w14:paraId="4913FEF2" w14:textId="77777777" w:rsidR="009C5E7E" w:rsidRPr="009C5E7E" w:rsidRDefault="009C5E7E">
      <w:pPr>
        <w:pStyle w:val="ListParagraph"/>
        <w:numPr>
          <w:ilvl w:val="0"/>
          <w:numId w:val="29"/>
        </w:numPr>
        <w:rPr>
          <w:rStyle w:val="SubtleEmphasis"/>
          <w:i w:val="0"/>
          <w:iCs w:val="0"/>
        </w:rPr>
      </w:pPr>
      <w:r w:rsidRPr="009C5E7E">
        <w:rPr>
          <w:rStyle w:val="SubtleEmphasis"/>
          <w:i w:val="0"/>
          <w:iCs w:val="0"/>
        </w:rPr>
        <w:t>The provider updates the system status to reflect the successful operation and sends a notification to the AnalyticsUI.</w:t>
      </w:r>
    </w:p>
    <w:p w14:paraId="1F285B4A" w14:textId="77777777" w:rsidR="009C5E7E" w:rsidRPr="009C5E7E" w:rsidRDefault="009C5E7E" w:rsidP="009C5E7E">
      <w:pPr>
        <w:rPr>
          <w:rStyle w:val="SubtleEmphasis"/>
        </w:rPr>
      </w:pPr>
    </w:p>
    <w:p w14:paraId="0331EEF0" w14:textId="77777777" w:rsidR="009C5E7E" w:rsidRPr="009C5E7E" w:rsidRDefault="009C5E7E">
      <w:pPr>
        <w:pStyle w:val="ListParagraph"/>
        <w:numPr>
          <w:ilvl w:val="0"/>
          <w:numId w:val="29"/>
        </w:numPr>
        <w:rPr>
          <w:i/>
          <w:iCs/>
        </w:rPr>
      </w:pPr>
      <w:r w:rsidRPr="009C5E7E">
        <w:rPr>
          <w:rStyle w:val="SubtleEmphasis"/>
          <w:i w:val="0"/>
          <w:iCs w:val="0"/>
        </w:rPr>
        <w:t>The interface displays a success message (Toast/Alert) to the user, confirming the operation's success and the file's readiness for sharing.</w:t>
      </w:r>
    </w:p>
    <w:p w14:paraId="2DA818A6" w14:textId="77777777" w:rsidR="009C5E7E" w:rsidRDefault="009C5E7E" w:rsidP="009C5E7E">
      <w:pPr>
        <w:pStyle w:val="ListParagraph"/>
      </w:pPr>
    </w:p>
    <w:p w14:paraId="6D0DC787" w14:textId="77777777" w:rsidR="006073BD" w:rsidRDefault="00B46FF5" w:rsidP="006073BD">
      <w:pPr>
        <w:keepNext/>
        <w:jc w:val="center"/>
      </w:pPr>
      <w:r>
        <w:br w:type="page"/>
      </w:r>
      <w:r w:rsidR="009C5E7E">
        <w:rPr>
          <w:noProof/>
        </w:rPr>
        <w:lastRenderedPageBreak/>
        <w:drawing>
          <wp:inline distT="0" distB="0" distL="0" distR="0" wp14:anchorId="7DDCF863" wp14:editId="6B456274">
            <wp:extent cx="4037780" cy="7686675"/>
            <wp:effectExtent l="0" t="0" r="1270" b="0"/>
            <wp:docPr id="3237054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44298" cy="7699083"/>
                    </a:xfrm>
                    <a:prstGeom prst="rect">
                      <a:avLst/>
                    </a:prstGeom>
                    <a:noFill/>
                    <a:ln>
                      <a:noFill/>
                    </a:ln>
                  </pic:spPr>
                </pic:pic>
              </a:graphicData>
            </a:graphic>
          </wp:inline>
        </w:drawing>
      </w:r>
    </w:p>
    <w:p w14:paraId="63C5728C" w14:textId="2097D279" w:rsidR="00396299" w:rsidRDefault="006073BD" w:rsidP="006073BD">
      <w:pPr>
        <w:pStyle w:val="Caption"/>
        <w:jc w:val="center"/>
      </w:pPr>
      <w:bookmarkStart w:id="124" w:name="_Toc233645223"/>
      <w:r>
        <w:t>Figure 4.</w:t>
      </w:r>
      <w:r w:rsidR="004168BE">
        <w:fldChar w:fldCharType="begin"/>
      </w:r>
      <w:r w:rsidR="004168BE">
        <w:instrText xml:space="preserve"> SEQ Figure \* ARABIC </w:instrText>
      </w:r>
      <w:r w:rsidR="004168BE">
        <w:fldChar w:fldCharType="separate"/>
      </w:r>
      <w:r w:rsidR="0029341D">
        <w:rPr>
          <w:noProof/>
        </w:rPr>
        <w:t>40</w:t>
      </w:r>
      <w:r w:rsidR="004168BE">
        <w:fldChar w:fldCharType="end"/>
      </w:r>
      <w:r w:rsidRPr="00533443">
        <w:rPr>
          <w:noProof/>
          <w:lang w:val="en-US"/>
        </w:rPr>
        <w:t>: UML Activity Diagram Documenting the Local SQL Aggregation and Dynamic Interface Chart Rendering Pipeline.</w:t>
      </w:r>
      <w:bookmarkEnd w:id="124"/>
    </w:p>
    <w:p w14:paraId="3D3CC8ED" w14:textId="77777777" w:rsidR="00CD6451" w:rsidRDefault="00CD6451">
      <w:pPr>
        <w:spacing w:after="160" w:line="259" w:lineRule="auto"/>
        <w:jc w:val="left"/>
        <w:rPr>
          <w:sz w:val="18"/>
          <w:szCs w:val="18"/>
        </w:rPr>
      </w:pPr>
      <w:r>
        <w:rPr>
          <w:sz w:val="18"/>
          <w:szCs w:val="18"/>
        </w:rPr>
        <w:br w:type="page"/>
      </w:r>
    </w:p>
    <w:p w14:paraId="42E4782B" w14:textId="77777777" w:rsidR="00CD6451" w:rsidRPr="00CD6451" w:rsidRDefault="00CD6451" w:rsidP="00CD6451">
      <w:pPr>
        <w:rPr>
          <w:b/>
          <w:bCs/>
        </w:rPr>
      </w:pPr>
      <w:r w:rsidRPr="00CD6451">
        <w:rPr>
          <w:b/>
          <w:bCs/>
        </w:rPr>
        <w:lastRenderedPageBreak/>
        <w:t>Explanation of the flow's logical structure:</w:t>
      </w:r>
    </w:p>
    <w:p w14:paraId="51E2F07F" w14:textId="77777777" w:rsidR="00CD6451" w:rsidRDefault="00CD6451" w:rsidP="00CD6451"/>
    <w:p w14:paraId="0A31210A" w14:textId="77777777" w:rsidR="00CD6451" w:rsidRDefault="00CD6451">
      <w:pPr>
        <w:pStyle w:val="ListParagraph"/>
        <w:numPr>
          <w:ilvl w:val="0"/>
          <w:numId w:val="30"/>
        </w:numPr>
      </w:pPr>
      <w:r>
        <w:rPr>
          <w:rFonts w:hint="eastAsia"/>
        </w:rPr>
        <w:t>Start Node (</w:t>
      </w:r>
      <w:r>
        <w:rPr>
          <w:rFonts w:hint="eastAsia"/>
        </w:rPr>
        <w:t>●</w:t>
      </w:r>
      <w:r>
        <w:rPr>
          <w:rFonts w:hint="eastAsia"/>
        </w:rPr>
        <w:t>): The process begins when the user enters the app or taps the "Financial Analysis" tab.</w:t>
      </w:r>
    </w:p>
    <w:p w14:paraId="19CD3B80" w14:textId="77777777" w:rsidR="00CD6451" w:rsidRDefault="00CD6451" w:rsidP="00CD6451"/>
    <w:p w14:paraId="7170602F" w14:textId="315FA765" w:rsidR="00CD6451" w:rsidRDefault="00CD6451">
      <w:pPr>
        <w:pStyle w:val="ListParagraph"/>
        <w:numPr>
          <w:ilvl w:val="0"/>
          <w:numId w:val="30"/>
        </w:numPr>
      </w:pPr>
      <w:r>
        <w:t>Query SQL: The system automatically executes a quick query against the SQFlite database to retrieve all expense records for the current month, filtering out those marked as soft-deleted (`</w:t>
      </w:r>
      <w:r w:rsidR="00C52418">
        <w:t>is Deleted</w:t>
      </w:r>
      <w:r>
        <w:t xml:space="preserve"> = 0`)</w:t>
      </w:r>
      <w:sdt>
        <w:sdtPr>
          <w:id w:val="1336337716"/>
          <w:citation/>
        </w:sdtPr>
        <w:sdtContent>
          <w:r w:rsidR="00076D21">
            <w:fldChar w:fldCharType="begin"/>
          </w:r>
          <w:r w:rsidR="00076D21">
            <w:rPr>
              <w:lang w:val="en-US"/>
            </w:rPr>
            <w:instrText xml:space="preserve"> CITATION Hip20 \l 1033 </w:instrText>
          </w:r>
          <w:r w:rsidR="00076D21">
            <w:fldChar w:fldCharType="separate"/>
          </w:r>
          <w:r w:rsidR="00FE27FF">
            <w:rPr>
              <w:noProof/>
              <w:lang w:val="en-US"/>
            </w:rPr>
            <w:t xml:space="preserve"> </w:t>
          </w:r>
          <w:r w:rsidR="00FE27FF" w:rsidRPr="00FE27FF">
            <w:rPr>
              <w:noProof/>
              <w:lang w:val="en-US"/>
            </w:rPr>
            <w:t>(Hipp, 2020)</w:t>
          </w:r>
          <w:r w:rsidR="00076D21">
            <w:fldChar w:fldCharType="end"/>
          </w:r>
        </w:sdtContent>
      </w:sdt>
      <w:r>
        <w:t>.</w:t>
      </w:r>
    </w:p>
    <w:p w14:paraId="7F26DE3C" w14:textId="77777777" w:rsidR="00CD6451" w:rsidRDefault="00CD6451" w:rsidP="00CD6451"/>
    <w:p w14:paraId="1128AB0C" w14:textId="77777777" w:rsidR="00CD6451" w:rsidRDefault="00CD6451">
      <w:pPr>
        <w:pStyle w:val="ListParagraph"/>
        <w:numPr>
          <w:ilvl w:val="0"/>
          <w:numId w:val="30"/>
        </w:numPr>
      </w:pPr>
      <w:r>
        <w:t>Group Expenses: Upon receiving the raw records, the service-layer logic groups and sorts the amounts based on category type (e.g., food, transportation, entertainment).</w:t>
      </w:r>
    </w:p>
    <w:p w14:paraId="60369997" w14:textId="77777777" w:rsidR="00CD6451" w:rsidRDefault="00CD6451" w:rsidP="00CD6451"/>
    <w:p w14:paraId="29AF1278" w14:textId="77777777" w:rsidR="00CD6451" w:rsidRDefault="00CD6451">
      <w:pPr>
        <w:pStyle w:val="ListParagraph"/>
        <w:numPr>
          <w:ilvl w:val="0"/>
          <w:numId w:val="30"/>
        </w:numPr>
      </w:pPr>
      <w:r>
        <w:t>Compute Percentages: The total monthly spending is calculated, and the percentage for each category is determined relative to the total expenditure to prepare the angular values ​​for the pie chart.</w:t>
      </w:r>
    </w:p>
    <w:p w14:paraId="3C644C8D" w14:textId="77777777" w:rsidR="00CD6451" w:rsidRDefault="00CD6451" w:rsidP="00CD6451"/>
    <w:p w14:paraId="5DB91943" w14:textId="6ED99795" w:rsidR="00CD6451" w:rsidRDefault="00CD6451">
      <w:pPr>
        <w:pStyle w:val="ListParagraph"/>
        <w:numPr>
          <w:ilvl w:val="0"/>
          <w:numId w:val="30"/>
        </w:numPr>
      </w:pPr>
      <w:r>
        <w:t>Inject Dataset: The calculated data and percentages are precisely injected into the data object required by the charting library within the presentation module.</w:t>
      </w:r>
    </w:p>
    <w:p w14:paraId="32967252" w14:textId="77777777" w:rsidR="00CD6451" w:rsidRDefault="00CD6451" w:rsidP="00CD6451">
      <w:pPr>
        <w:pStyle w:val="ListParagraph"/>
      </w:pPr>
    </w:p>
    <w:p w14:paraId="3E5DE13B" w14:textId="1EC8536F" w:rsidR="00CD6451" w:rsidRDefault="00CD6451">
      <w:pPr>
        <w:pStyle w:val="ListParagraph"/>
        <w:numPr>
          <w:ilvl w:val="0"/>
          <w:numId w:val="30"/>
        </w:numPr>
      </w:pPr>
      <w:r w:rsidRPr="00CD6451">
        <w:t>Render Widget &amp; End Node (</w:t>
      </w:r>
      <w:r w:rsidRPr="00CD6451">
        <w:rPr>
          <w:rFonts w:ascii="Cambria Math" w:hAnsi="Cambria Math" w:cs="Cambria Math"/>
        </w:rPr>
        <w:t>◉</w:t>
      </w:r>
      <w:r w:rsidRPr="00CD6451">
        <w:t>): The Flutter rendering engine draws the interface and displays the Pie Chart widget—with its harmonious colors and distribution—to the user, and the process concludes successfully.</w:t>
      </w:r>
    </w:p>
    <w:p w14:paraId="06359814" w14:textId="77777777" w:rsidR="00CD6451" w:rsidRDefault="00CD6451">
      <w:pPr>
        <w:spacing w:after="160" w:line="259" w:lineRule="auto"/>
        <w:jc w:val="left"/>
      </w:pPr>
      <w:r>
        <w:br w:type="page"/>
      </w:r>
    </w:p>
    <w:p w14:paraId="7342169F" w14:textId="77777777" w:rsidR="00CD6451" w:rsidRPr="00CD6451" w:rsidRDefault="00CD6451" w:rsidP="00CD6451">
      <w:pPr>
        <w:pStyle w:val="Heading2"/>
        <w:rPr>
          <w:rFonts w:hint="cs"/>
          <w:rtl/>
          <w:lang w:val="en-US"/>
        </w:rPr>
      </w:pPr>
      <w:bookmarkStart w:id="125" w:name="_Toc233645148"/>
      <w:r w:rsidRPr="00CD6451">
        <w:rPr>
          <w:lang w:val="en-US"/>
        </w:rPr>
        <w:lastRenderedPageBreak/>
        <w:t>4.8 Module VII: Administrative Control Dashboard and User Management Subsystem (admin_module)</w:t>
      </w:r>
      <w:bookmarkEnd w:id="125"/>
    </w:p>
    <w:p w14:paraId="496AC2C1" w14:textId="77777777" w:rsidR="00CD6451" w:rsidRPr="00CD6451" w:rsidRDefault="00CD6451" w:rsidP="00CD6451">
      <w:pPr>
        <w:rPr>
          <w:lang w:val="en-US"/>
        </w:rPr>
      </w:pPr>
      <w:r w:rsidRPr="00CD6451">
        <w:rPr>
          <w:lang w:val="en-US"/>
        </w:rPr>
        <w:t xml:space="preserve">The admin_module constitutes the central operational governance and supervisory core of the </w:t>
      </w:r>
      <w:r w:rsidRPr="00CD6451">
        <w:rPr>
          <w:b/>
          <w:bCs/>
          <w:lang w:val="en-US"/>
        </w:rPr>
        <w:t>SpendWise</w:t>
      </w:r>
      <w:r w:rsidRPr="00CD6451">
        <w:rPr>
          <w:lang w:val="en-US"/>
        </w:rPr>
        <w:t xml:space="preserve"> server-client ecosystem. Engineered specifically for authorized system administrators, this subsystem bypasses standard client-side financial entry constraints, providing full read/write capabilities over active global user accounts, concurrent platform sessions, and centralized system broadcast engines.</w:t>
      </w:r>
    </w:p>
    <w:p w14:paraId="1FBE3CA8" w14:textId="77777777" w:rsidR="00CD6451" w:rsidRPr="00CD6451" w:rsidRDefault="00CD6451" w:rsidP="00CD6451">
      <w:pPr>
        <w:pStyle w:val="Heading3"/>
        <w:rPr>
          <w:lang w:val="en-US"/>
        </w:rPr>
      </w:pPr>
      <w:bookmarkStart w:id="126" w:name="_Toc233645149"/>
      <w:r w:rsidRPr="00CD6451">
        <w:rPr>
          <w:lang w:val="en-US"/>
        </w:rPr>
        <w:t>4.8.1 Administrative Infrastructure Structural Design (Design Phase)</w:t>
      </w:r>
      <w:bookmarkEnd w:id="126"/>
    </w:p>
    <w:p w14:paraId="6029CB00" w14:textId="77777777" w:rsidR="00CD6451" w:rsidRPr="00CD6451" w:rsidRDefault="00CD6451" w:rsidP="00CD6451">
      <w:pPr>
        <w:rPr>
          <w:lang w:val="en-US"/>
        </w:rPr>
      </w:pPr>
      <w:r w:rsidRPr="00CD6451">
        <w:rPr>
          <w:lang w:val="en-US"/>
        </w:rPr>
        <w:t>The structural engineering of the admin portal centers on platform security, role-based access control (RBAC), and low-latency system data aggregation. This architecture is mapped across three distinct design layers: administrative interface matrices, multi-tenant global tracking, and broadcast infrastructure models.</w:t>
      </w:r>
    </w:p>
    <w:p w14:paraId="3E5DB443" w14:textId="77777777" w:rsidR="00CD6451" w:rsidRPr="00CD6451" w:rsidRDefault="00CD6451" w:rsidP="00CD6451">
      <w:pPr>
        <w:pStyle w:val="Heading4"/>
        <w:rPr>
          <w:lang w:val="en-US"/>
        </w:rPr>
      </w:pPr>
      <w:r w:rsidRPr="00CD6451">
        <w:rPr>
          <w:lang w:val="en-US"/>
        </w:rPr>
        <w:t>A. Administrative Governance and Control Panel Layout</w:t>
      </w:r>
    </w:p>
    <w:p w14:paraId="2BD95272" w14:textId="77777777" w:rsidR="00CD6451" w:rsidRPr="00CD6451" w:rsidRDefault="00CD6451" w:rsidP="00CD6451">
      <w:pPr>
        <w:rPr>
          <w:lang w:val="en-US"/>
        </w:rPr>
      </w:pPr>
      <w:r w:rsidRPr="00CD6451">
        <w:rPr>
          <w:lang w:val="en-US"/>
        </w:rPr>
        <w:t>The presentation interface is decoupled from standard user layouts, implementing a high-density operational grid tailored for rapid oversight:</w:t>
      </w:r>
    </w:p>
    <w:p w14:paraId="4B3CACAA" w14:textId="77777777" w:rsidR="00CD6451" w:rsidRPr="00CD6451" w:rsidRDefault="00CD6451">
      <w:pPr>
        <w:numPr>
          <w:ilvl w:val="0"/>
          <w:numId w:val="31"/>
        </w:numPr>
        <w:rPr>
          <w:lang w:val="en-US"/>
        </w:rPr>
      </w:pPr>
      <w:r w:rsidRPr="00CD6451">
        <w:rPr>
          <w:b/>
          <w:bCs/>
          <w:lang w:val="en-US"/>
        </w:rPr>
        <w:t>The Centralized Admin Control Panel</w:t>
      </w:r>
      <w:r w:rsidRPr="00CD6451">
        <w:rPr>
          <w:lang w:val="en-US"/>
        </w:rPr>
        <w:t>: Serves as the primary operational landing zone, displaying global metric tracking counters for active user counts, systemic database updates, and platform operational health.</w:t>
      </w:r>
    </w:p>
    <w:p w14:paraId="71B8DA02" w14:textId="77777777" w:rsidR="00CD6451" w:rsidRPr="00CD6451" w:rsidRDefault="00CD6451">
      <w:pPr>
        <w:numPr>
          <w:ilvl w:val="0"/>
          <w:numId w:val="31"/>
        </w:numPr>
        <w:rPr>
          <w:lang w:val="en-US"/>
        </w:rPr>
      </w:pPr>
      <w:r w:rsidRPr="00CD6451">
        <w:rPr>
          <w:b/>
          <w:bCs/>
          <w:lang w:val="en-US"/>
        </w:rPr>
        <w:t>The User Account Management Console</w:t>
      </w:r>
      <w:r w:rsidRPr="00CD6451">
        <w:rPr>
          <w:lang w:val="en-US"/>
        </w:rPr>
        <w:t>: Designed to layout multi-tenant profile trees, allowing the administrator to inspect account validation flags, freeze compromised nodes, and trace individual storage lifecycles.</w:t>
      </w:r>
    </w:p>
    <w:p w14:paraId="5B908047" w14:textId="77777777" w:rsidR="00CD6451" w:rsidRPr="00CD6451" w:rsidRDefault="00CD6451" w:rsidP="00CD6451">
      <w:pPr>
        <w:pStyle w:val="Heading4"/>
        <w:rPr>
          <w:lang w:val="en-US"/>
        </w:rPr>
      </w:pPr>
      <w:r w:rsidRPr="00CD6451">
        <w:rPr>
          <w:lang w:val="en-US"/>
        </w:rPr>
        <w:t>B. Concurrent Session Tracking and Broadcast Models</w:t>
      </w:r>
    </w:p>
    <w:p w14:paraId="5195FFE1" w14:textId="77777777" w:rsidR="00CD6451" w:rsidRPr="00CD6451" w:rsidRDefault="00CD6451" w:rsidP="00CD6451">
      <w:pPr>
        <w:rPr>
          <w:lang w:val="en-US"/>
        </w:rPr>
      </w:pPr>
      <w:r w:rsidRPr="00CD6451">
        <w:rPr>
          <w:lang w:val="en-US"/>
        </w:rPr>
        <w:t>The data tracking design handles real-time environment telemetry and localized push channels:</w:t>
      </w:r>
    </w:p>
    <w:p w14:paraId="02863DA6" w14:textId="77777777" w:rsidR="00CD6451" w:rsidRPr="00CD6451" w:rsidRDefault="00CD6451">
      <w:pPr>
        <w:numPr>
          <w:ilvl w:val="0"/>
          <w:numId w:val="32"/>
        </w:numPr>
        <w:rPr>
          <w:lang w:val="en-US"/>
        </w:rPr>
      </w:pPr>
      <w:r w:rsidRPr="00CD6451">
        <w:rPr>
          <w:b/>
          <w:bCs/>
          <w:lang w:val="en-US"/>
        </w:rPr>
        <w:t>The Active Session Telemetry Matrix</w:t>
      </w:r>
      <w:r w:rsidRPr="00CD6451">
        <w:rPr>
          <w:lang w:val="en-US"/>
        </w:rPr>
        <w:t>: Tracks device metadata, active network IP pathways, and synchronization timelines to isolate anomalous usage patterns.</w:t>
      </w:r>
    </w:p>
    <w:p w14:paraId="72F7B3C9" w14:textId="77777777" w:rsidR="00CD6451" w:rsidRPr="00CD6451" w:rsidRDefault="00CD6451">
      <w:pPr>
        <w:numPr>
          <w:ilvl w:val="0"/>
          <w:numId w:val="32"/>
        </w:numPr>
        <w:rPr>
          <w:lang w:val="en-US"/>
        </w:rPr>
      </w:pPr>
      <w:r w:rsidRPr="00CD6451">
        <w:rPr>
          <w:b/>
          <w:bCs/>
          <w:lang w:val="en-US"/>
        </w:rPr>
        <w:t>The System-Wide Broadcast Delivery Engine</w:t>
      </w:r>
      <w:r w:rsidRPr="00CD6451">
        <w:rPr>
          <w:lang w:val="en-US"/>
        </w:rPr>
        <w:t>: A communication bridge designed to push immediate notification structures or scheduled security alert vectors from the admin panel directly to all active client software trays.</w:t>
      </w:r>
    </w:p>
    <w:p w14:paraId="23B925DA" w14:textId="77777777" w:rsidR="00CD6451" w:rsidRPr="00CD6451" w:rsidRDefault="00CD6451" w:rsidP="00CD6451">
      <w:pPr>
        <w:pStyle w:val="Heading3"/>
        <w:rPr>
          <w:lang w:val="en-US"/>
        </w:rPr>
      </w:pPr>
      <w:bookmarkStart w:id="127" w:name="_Toc233645150"/>
      <w:r w:rsidRPr="00CD6451">
        <w:rPr>
          <w:lang w:val="en-US"/>
        </w:rPr>
        <w:lastRenderedPageBreak/>
        <w:t>4.8.2 Administrative Wireframes and Image Placement Mapping</w:t>
      </w:r>
      <w:bookmarkEnd w:id="127"/>
    </w:p>
    <w:p w14:paraId="2E51CD46" w14:textId="5BB98E1F" w:rsidR="00CD6451" w:rsidRPr="00803F13" w:rsidRDefault="00803F13" w:rsidP="00803F13">
      <w:pPr>
        <w:pStyle w:val="Heading4"/>
      </w:pPr>
      <w:r w:rsidRPr="00803F13">
        <w:t>A. Central Governance and User Management Interfaces Placement</w:t>
      </w:r>
    </w:p>
    <w:p w14:paraId="215C6009" w14:textId="77777777" w:rsidR="006073BD" w:rsidRDefault="00803F13" w:rsidP="006073BD">
      <w:pPr>
        <w:keepNext/>
        <w:jc w:val="center"/>
      </w:pPr>
      <w:r>
        <w:rPr>
          <w:noProof/>
          <w:lang w:val="en-US"/>
        </w:rPr>
        <w:drawing>
          <wp:inline distT="0" distB="0" distL="0" distR="0" wp14:anchorId="10A6848F" wp14:editId="6C512FA6">
            <wp:extent cx="2267312" cy="5372100"/>
            <wp:effectExtent l="0" t="0" r="0" b="0"/>
            <wp:docPr id="48944785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69781" cy="5377951"/>
                    </a:xfrm>
                    <a:prstGeom prst="rect">
                      <a:avLst/>
                    </a:prstGeom>
                    <a:noFill/>
                    <a:ln>
                      <a:noFill/>
                    </a:ln>
                  </pic:spPr>
                </pic:pic>
              </a:graphicData>
            </a:graphic>
          </wp:inline>
        </w:drawing>
      </w:r>
    </w:p>
    <w:p w14:paraId="492CB2AB" w14:textId="0E5B6140" w:rsidR="00396299" w:rsidRDefault="006073BD" w:rsidP="006073BD">
      <w:pPr>
        <w:pStyle w:val="Caption"/>
        <w:jc w:val="center"/>
      </w:pPr>
      <w:bookmarkStart w:id="128" w:name="_Toc233645224"/>
      <w:r>
        <w:t>Figure 4.</w:t>
      </w:r>
      <w:r w:rsidR="004168BE">
        <w:fldChar w:fldCharType="begin"/>
      </w:r>
      <w:r w:rsidR="004168BE">
        <w:instrText xml:space="preserve"> SEQ Figure \* ARABIC </w:instrText>
      </w:r>
      <w:r w:rsidR="004168BE">
        <w:fldChar w:fldCharType="separate"/>
      </w:r>
      <w:r w:rsidR="0029341D">
        <w:rPr>
          <w:noProof/>
        </w:rPr>
        <w:t>41</w:t>
      </w:r>
      <w:r w:rsidR="004168BE">
        <w:fldChar w:fldCharType="end"/>
      </w:r>
      <w:r w:rsidRPr="0095162D">
        <w:rPr>
          <w:noProof/>
          <w:lang w:val="en-US"/>
        </w:rPr>
        <w:t>: Central Administrative Dashboard Interface Displaying Platform Operational Metrics.</w:t>
      </w:r>
      <w:bookmarkEnd w:id="128"/>
    </w:p>
    <w:p w14:paraId="4EA01A7A" w14:textId="77777777" w:rsidR="00803F13" w:rsidRDefault="00803F13">
      <w:pPr>
        <w:spacing w:after="160" w:line="259" w:lineRule="auto"/>
        <w:jc w:val="left"/>
        <w:rPr>
          <w:sz w:val="18"/>
          <w:szCs w:val="18"/>
        </w:rPr>
      </w:pPr>
      <w:r>
        <w:rPr>
          <w:sz w:val="18"/>
          <w:szCs w:val="18"/>
        </w:rPr>
        <w:br w:type="page"/>
      </w:r>
    </w:p>
    <w:p w14:paraId="522A4EC9" w14:textId="181E9BD4" w:rsidR="00803F13" w:rsidRDefault="00803F13" w:rsidP="00803F13">
      <w:pPr>
        <w:jc w:val="center"/>
        <w:rPr>
          <w:sz w:val="18"/>
          <w:szCs w:val="18"/>
        </w:rPr>
      </w:pPr>
      <w:r>
        <w:rPr>
          <w:noProof/>
          <w:sz w:val="18"/>
          <w:szCs w:val="18"/>
        </w:rPr>
        <w:lastRenderedPageBreak/>
        <w:drawing>
          <wp:inline distT="0" distB="0" distL="0" distR="0" wp14:anchorId="6C116433" wp14:editId="618DC2E9">
            <wp:extent cx="1741078" cy="4114800"/>
            <wp:effectExtent l="0" t="0" r="0" b="0"/>
            <wp:docPr id="19199008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46665" cy="4128004"/>
                    </a:xfrm>
                    <a:prstGeom prst="rect">
                      <a:avLst/>
                    </a:prstGeom>
                    <a:noFill/>
                    <a:ln>
                      <a:noFill/>
                    </a:ln>
                  </pic:spPr>
                </pic:pic>
              </a:graphicData>
            </a:graphic>
          </wp:inline>
        </w:drawing>
      </w:r>
    </w:p>
    <w:p w14:paraId="1509DF54" w14:textId="50C1AEF5" w:rsidR="00803F13" w:rsidRDefault="00803F13" w:rsidP="006073BD">
      <w:pPr>
        <w:keepNext/>
        <w:jc w:val="center"/>
        <w:rPr>
          <w:sz w:val="18"/>
          <w:szCs w:val="18"/>
        </w:rPr>
      </w:pPr>
      <w:r>
        <w:rPr>
          <w:noProof/>
          <w:sz w:val="18"/>
          <w:szCs w:val="18"/>
        </w:rPr>
        <w:drawing>
          <wp:inline distT="0" distB="0" distL="0" distR="0" wp14:anchorId="5F088DA2" wp14:editId="74012E7B">
            <wp:extent cx="1708402" cy="3924300"/>
            <wp:effectExtent l="0" t="0" r="6350" b="0"/>
            <wp:docPr id="1976134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19374" cy="3949502"/>
                    </a:xfrm>
                    <a:prstGeom prst="rect">
                      <a:avLst/>
                    </a:prstGeom>
                    <a:noFill/>
                    <a:ln>
                      <a:noFill/>
                    </a:ln>
                  </pic:spPr>
                </pic:pic>
              </a:graphicData>
            </a:graphic>
          </wp:inline>
        </w:drawing>
      </w:r>
      <w:r>
        <w:rPr>
          <w:noProof/>
          <w:sz w:val="18"/>
          <w:szCs w:val="18"/>
        </w:rPr>
        <w:drawing>
          <wp:inline distT="0" distB="0" distL="0" distR="0" wp14:anchorId="1726ED88" wp14:editId="35C7156A">
            <wp:extent cx="1732281" cy="3933825"/>
            <wp:effectExtent l="0" t="0" r="1270" b="0"/>
            <wp:docPr id="9166615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34640" cy="3939182"/>
                    </a:xfrm>
                    <a:prstGeom prst="rect">
                      <a:avLst/>
                    </a:prstGeom>
                    <a:noFill/>
                    <a:ln>
                      <a:noFill/>
                    </a:ln>
                  </pic:spPr>
                </pic:pic>
              </a:graphicData>
            </a:graphic>
          </wp:inline>
        </w:drawing>
      </w:r>
    </w:p>
    <w:p w14:paraId="5F1E27C9" w14:textId="5A154C30" w:rsidR="006073BD" w:rsidRDefault="006073BD" w:rsidP="006073BD">
      <w:pPr>
        <w:pStyle w:val="Caption"/>
        <w:jc w:val="center"/>
      </w:pPr>
      <w:bookmarkStart w:id="129" w:name="_Toc233645225"/>
      <w:r>
        <w:t>Figure 4.</w:t>
      </w:r>
      <w:r w:rsidR="004168BE">
        <w:fldChar w:fldCharType="begin"/>
      </w:r>
      <w:r w:rsidR="004168BE">
        <w:instrText xml:space="preserve"> SEQ Figure \* ARABIC </w:instrText>
      </w:r>
      <w:r w:rsidR="004168BE">
        <w:fldChar w:fldCharType="separate"/>
      </w:r>
      <w:r w:rsidR="0029341D">
        <w:rPr>
          <w:noProof/>
        </w:rPr>
        <w:t>42</w:t>
      </w:r>
      <w:r w:rsidR="004168BE">
        <w:fldChar w:fldCharType="end"/>
      </w:r>
      <w:r w:rsidRPr="00510C3D">
        <w:rPr>
          <w:noProof/>
          <w:lang w:val="en-US"/>
        </w:rPr>
        <w:t>: Administrative User Management Directory and Granular Account Profile Inspection Window.</w:t>
      </w:r>
      <w:bookmarkEnd w:id="129"/>
    </w:p>
    <w:p w14:paraId="24A2B91B" w14:textId="77777777" w:rsidR="00803F13" w:rsidRDefault="00803F13">
      <w:pPr>
        <w:spacing w:after="160" w:line="259" w:lineRule="auto"/>
        <w:jc w:val="left"/>
        <w:rPr>
          <w:sz w:val="18"/>
          <w:szCs w:val="18"/>
        </w:rPr>
      </w:pPr>
      <w:r>
        <w:rPr>
          <w:sz w:val="18"/>
          <w:szCs w:val="18"/>
        </w:rPr>
        <w:br w:type="page"/>
      </w:r>
    </w:p>
    <w:p w14:paraId="2BB71BFC" w14:textId="1518E852" w:rsidR="00803F13" w:rsidRDefault="00803F13" w:rsidP="00803F13">
      <w:pPr>
        <w:pStyle w:val="Heading4"/>
      </w:pPr>
      <w:r w:rsidRPr="00803F13">
        <w:lastRenderedPageBreak/>
        <w:t>B. Telemetry Tracking and Communication Interfaces Placement</w:t>
      </w:r>
    </w:p>
    <w:p w14:paraId="7BF236D0" w14:textId="77777777" w:rsidR="006073BD" w:rsidRDefault="00803F13" w:rsidP="006073BD">
      <w:pPr>
        <w:keepNext/>
        <w:jc w:val="center"/>
      </w:pPr>
      <w:r>
        <w:rPr>
          <w:noProof/>
        </w:rPr>
        <w:drawing>
          <wp:inline distT="0" distB="0" distL="0" distR="0" wp14:anchorId="3AC5D9BB" wp14:editId="2AACCE3D">
            <wp:extent cx="1782838" cy="4152900"/>
            <wp:effectExtent l="0" t="0" r="8255" b="0"/>
            <wp:docPr id="18085130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90185" cy="4170013"/>
                    </a:xfrm>
                    <a:prstGeom prst="rect">
                      <a:avLst/>
                    </a:prstGeom>
                    <a:noFill/>
                    <a:ln>
                      <a:noFill/>
                    </a:ln>
                  </pic:spPr>
                </pic:pic>
              </a:graphicData>
            </a:graphic>
          </wp:inline>
        </w:drawing>
      </w:r>
    </w:p>
    <w:p w14:paraId="3A3F2029" w14:textId="7CFFEB8F" w:rsidR="00396299" w:rsidRDefault="006073BD" w:rsidP="006073BD">
      <w:pPr>
        <w:pStyle w:val="Caption"/>
        <w:jc w:val="center"/>
      </w:pPr>
      <w:bookmarkStart w:id="130" w:name="_Toc233645226"/>
      <w:r>
        <w:t xml:space="preserve">Figure </w:t>
      </w:r>
      <w:r w:rsidR="00671EB8">
        <w:t>4.</w:t>
      </w:r>
      <w:r w:rsidR="004168BE">
        <w:fldChar w:fldCharType="begin"/>
      </w:r>
      <w:r w:rsidR="004168BE">
        <w:instrText xml:space="preserve"> SEQ Figure \* ARABIC </w:instrText>
      </w:r>
      <w:r w:rsidR="004168BE">
        <w:fldChar w:fldCharType="separate"/>
      </w:r>
      <w:r w:rsidR="0029341D">
        <w:rPr>
          <w:noProof/>
        </w:rPr>
        <w:t>43</w:t>
      </w:r>
      <w:r w:rsidR="004168BE">
        <w:fldChar w:fldCharType="end"/>
      </w:r>
      <w:r w:rsidRPr="00713C6A">
        <w:rPr>
          <w:noProof/>
          <w:lang w:val="en-US"/>
        </w:rPr>
        <w:t>: Administrative Active Session Telemetry Panel Tracking Concurrent Hardware Bindings.</w:t>
      </w:r>
      <w:bookmarkEnd w:id="130"/>
    </w:p>
    <w:p w14:paraId="6ABE4A57" w14:textId="77777777" w:rsidR="00803F13" w:rsidRDefault="00803F13" w:rsidP="00803F13">
      <w:pPr>
        <w:jc w:val="center"/>
      </w:pPr>
    </w:p>
    <w:p w14:paraId="4EBFC6E3" w14:textId="36034C7B" w:rsidR="00803F13" w:rsidRDefault="00803F13" w:rsidP="00671EB8">
      <w:pPr>
        <w:keepNext/>
        <w:jc w:val="center"/>
      </w:pPr>
      <w:r>
        <w:rPr>
          <w:noProof/>
        </w:rPr>
        <w:drawing>
          <wp:inline distT="0" distB="0" distL="0" distR="0" wp14:anchorId="6516322C" wp14:editId="39F7CB6D">
            <wp:extent cx="1537874" cy="3516422"/>
            <wp:effectExtent l="0" t="0" r="5715" b="8255"/>
            <wp:docPr id="3374019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54952" cy="3555472"/>
                    </a:xfrm>
                    <a:prstGeom prst="rect">
                      <a:avLst/>
                    </a:prstGeom>
                    <a:noFill/>
                    <a:ln>
                      <a:noFill/>
                    </a:ln>
                  </pic:spPr>
                </pic:pic>
              </a:graphicData>
            </a:graphic>
          </wp:inline>
        </w:drawing>
      </w:r>
      <w:r>
        <w:rPr>
          <w:noProof/>
        </w:rPr>
        <w:drawing>
          <wp:inline distT="0" distB="0" distL="0" distR="0" wp14:anchorId="356C169F" wp14:editId="27D314CE">
            <wp:extent cx="1545302" cy="3515792"/>
            <wp:effectExtent l="0" t="0" r="0" b="8890"/>
            <wp:docPr id="30013930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69945" cy="3571857"/>
                    </a:xfrm>
                    <a:prstGeom prst="rect">
                      <a:avLst/>
                    </a:prstGeom>
                    <a:noFill/>
                    <a:ln>
                      <a:noFill/>
                    </a:ln>
                  </pic:spPr>
                </pic:pic>
              </a:graphicData>
            </a:graphic>
          </wp:inline>
        </w:drawing>
      </w:r>
    </w:p>
    <w:p w14:paraId="7D91FDC1" w14:textId="377B4316" w:rsidR="00671EB8" w:rsidRDefault="00671EB8" w:rsidP="00671EB8">
      <w:pPr>
        <w:pStyle w:val="Caption"/>
        <w:jc w:val="center"/>
      </w:pPr>
      <w:bookmarkStart w:id="131" w:name="_Toc233645227"/>
      <w:r>
        <w:t>Figure 4.</w:t>
      </w:r>
      <w:r w:rsidR="004168BE">
        <w:fldChar w:fldCharType="begin"/>
      </w:r>
      <w:r w:rsidR="004168BE">
        <w:instrText xml:space="preserve"> SEQ Figure \* ARABIC </w:instrText>
      </w:r>
      <w:r w:rsidR="004168BE">
        <w:fldChar w:fldCharType="separate"/>
      </w:r>
      <w:r w:rsidR="0029341D">
        <w:rPr>
          <w:noProof/>
        </w:rPr>
        <w:t>44</w:t>
      </w:r>
      <w:r w:rsidR="004168BE">
        <w:fldChar w:fldCharType="end"/>
      </w:r>
      <w:r w:rsidRPr="00591C81">
        <w:rPr>
          <w:noProof/>
          <w:lang w:val="en-US"/>
        </w:rPr>
        <w:t>: Administrative Broadcast Console for Dispatched Global Notification Structures.</w:t>
      </w:r>
      <w:bookmarkEnd w:id="131"/>
    </w:p>
    <w:p w14:paraId="29CD5643" w14:textId="77777777" w:rsidR="00803F13" w:rsidRPr="00803F13" w:rsidRDefault="00803F13" w:rsidP="00803F13">
      <w:pPr>
        <w:pStyle w:val="Heading3"/>
        <w:rPr>
          <w:lang w:val="en-US"/>
        </w:rPr>
      </w:pPr>
      <w:bookmarkStart w:id="132" w:name="_Toc233645151"/>
      <w:r w:rsidRPr="00803F13">
        <w:rPr>
          <w:lang w:val="en-US"/>
        </w:rPr>
        <w:lastRenderedPageBreak/>
        <w:t>4.8.3 Administrative Service Integration and Security Enforcement (Implementation Phase)</w:t>
      </w:r>
      <w:bookmarkEnd w:id="132"/>
    </w:p>
    <w:p w14:paraId="457308EE" w14:textId="77777777" w:rsidR="00803F13" w:rsidRPr="00803F13" w:rsidRDefault="00803F13" w:rsidP="00803F13">
      <w:pPr>
        <w:rPr>
          <w:lang w:val="en-US"/>
        </w:rPr>
      </w:pPr>
      <w:r w:rsidRPr="00803F13">
        <w:rPr>
          <w:lang w:val="en-US"/>
        </w:rPr>
        <w:t>The programmatic realization of the administration subsystem utilizes privileged API endpoints and cloud database hooks to enforce system wide rules.</w:t>
      </w:r>
    </w:p>
    <w:p w14:paraId="692A5BF7" w14:textId="77777777" w:rsidR="00803F13" w:rsidRPr="00803F13" w:rsidRDefault="00803F13" w:rsidP="00803F13">
      <w:pPr>
        <w:pStyle w:val="Heading4"/>
        <w:rPr>
          <w:lang w:val="en-US"/>
        </w:rPr>
      </w:pPr>
      <w:r w:rsidRPr="00803F13">
        <w:rPr>
          <w:lang w:val="en-US"/>
        </w:rPr>
        <w:t>A. Role-Based Access Security Filters</w:t>
      </w:r>
    </w:p>
    <w:p w14:paraId="1916F3D7" w14:textId="7525D3A7" w:rsidR="00803F13" w:rsidRPr="00803F13" w:rsidRDefault="00803F13" w:rsidP="00803F13">
      <w:pPr>
        <w:rPr>
          <w:lang w:val="en-US"/>
        </w:rPr>
      </w:pPr>
      <w:r w:rsidRPr="00803F13">
        <w:rPr>
          <w:lang w:val="en-US"/>
        </w:rPr>
        <w:t>To protect administrative actions from malicious client-side execution, the application executes strict authorization middleware checks during boot initialization. The system queries the secure metadata fields tied to the user's account inside Firebase Auth and Firestore</w:t>
      </w:r>
      <w:sdt>
        <w:sdtPr>
          <w:rPr>
            <w:lang w:val="en-US"/>
          </w:rPr>
          <w:id w:val="1786306558"/>
          <w:citation/>
        </w:sdtPr>
        <w:sdtContent>
          <w:r w:rsidR="00FE27FF">
            <w:rPr>
              <w:lang w:val="en-US"/>
            </w:rPr>
            <w:fldChar w:fldCharType="begin"/>
          </w:r>
          <w:r w:rsidR="00FE27FF">
            <w:rPr>
              <w:lang w:val="en-US"/>
            </w:rPr>
            <w:instrText xml:space="preserve"> CITATION Fir25 \l 1033 </w:instrText>
          </w:r>
          <w:r w:rsidR="00FE27FF">
            <w:rPr>
              <w:lang w:val="en-US"/>
            </w:rPr>
            <w:fldChar w:fldCharType="separate"/>
          </w:r>
          <w:r w:rsidR="00FE27FF">
            <w:rPr>
              <w:noProof/>
              <w:lang w:val="en-US"/>
            </w:rPr>
            <w:t xml:space="preserve"> </w:t>
          </w:r>
          <w:r w:rsidR="00FE27FF" w:rsidRPr="00FE27FF">
            <w:rPr>
              <w:noProof/>
              <w:lang w:val="en-US"/>
            </w:rPr>
            <w:t>(Firebase, 2025)</w:t>
          </w:r>
          <w:r w:rsidR="00FE27FF">
            <w:rPr>
              <w:lang w:val="en-US"/>
            </w:rPr>
            <w:fldChar w:fldCharType="end"/>
          </w:r>
        </w:sdtContent>
      </w:sdt>
      <w:r w:rsidRPr="00803F13">
        <w:rPr>
          <w:lang w:val="en-US"/>
        </w:rPr>
        <w:t xml:space="preserve">. If the account profile </w:t>
      </w:r>
      <w:proofErr w:type="gramStart"/>
      <w:r w:rsidRPr="00803F13">
        <w:rPr>
          <w:lang w:val="en-US"/>
        </w:rPr>
        <w:t>lack</w:t>
      </w:r>
      <w:proofErr w:type="gramEnd"/>
      <w:r w:rsidRPr="00803F13">
        <w:rPr>
          <w:lang w:val="en-US"/>
        </w:rPr>
        <w:t xml:space="preserve"> the explicitly defined </w:t>
      </w:r>
      <w:proofErr w:type="spellStart"/>
      <w:r w:rsidRPr="00803F13">
        <w:rPr>
          <w:lang w:val="en-US"/>
        </w:rPr>
        <w:t>isAdmin</w:t>
      </w:r>
      <w:proofErr w:type="spellEnd"/>
      <w:r w:rsidRPr="00803F13">
        <w:rPr>
          <w:lang w:val="en-US"/>
        </w:rPr>
        <w:t xml:space="preserve"> boolean flag, the system terminates the session immediately and redirects the interface to an unauthenticated error layout.</w:t>
      </w:r>
    </w:p>
    <w:p w14:paraId="2095422B" w14:textId="77777777" w:rsidR="00803F13" w:rsidRPr="00803F13" w:rsidRDefault="00803F13" w:rsidP="00803F13">
      <w:pPr>
        <w:pStyle w:val="Heading4"/>
        <w:rPr>
          <w:lang w:val="en-US"/>
        </w:rPr>
      </w:pPr>
      <w:r w:rsidRPr="00803F13">
        <w:rPr>
          <w:lang w:val="en-US"/>
        </w:rPr>
        <w:t>B. Real-Time Broadcast and Session Termination Pipelines</w:t>
      </w:r>
    </w:p>
    <w:p w14:paraId="191834E7" w14:textId="77777777" w:rsidR="00803F13" w:rsidRPr="00803F13" w:rsidRDefault="00803F13" w:rsidP="00803F13">
      <w:pPr>
        <w:rPr>
          <w:lang w:val="en-US"/>
        </w:rPr>
      </w:pPr>
      <w:r w:rsidRPr="00803F13">
        <w:rPr>
          <w:lang w:val="en-US"/>
        </w:rPr>
        <w:t>Global broadcasting is handled by pushing direct message payload structures into a dedicated cloud collection monitored by all active clients. For session management, when an administrator clicks "Terminate Session", a backend method marks the targeted user's authentication token as invalid. The next time the client app checks this token, it triggers an immediate local database sweep, purges transient state memory, and returns the device to the login screen.</w:t>
      </w:r>
    </w:p>
    <w:p w14:paraId="50B24E1F" w14:textId="77777777" w:rsidR="00803F13" w:rsidRDefault="00803F13" w:rsidP="00803F13">
      <w:pPr>
        <w:pStyle w:val="Heading3"/>
        <w:rPr>
          <w:lang w:val="en-US"/>
        </w:rPr>
      </w:pPr>
      <w:bookmarkStart w:id="133" w:name="_Toc233645152"/>
      <w:r w:rsidRPr="00803F13">
        <w:rPr>
          <w:lang w:val="en-US"/>
        </w:rPr>
        <w:lastRenderedPageBreak/>
        <w:t>4.8.4 Admin Controller Code Screenshots Guidance Map</w:t>
      </w:r>
      <w:bookmarkEnd w:id="133"/>
    </w:p>
    <w:p w14:paraId="352D571A" w14:textId="50A82EBC" w:rsidR="00FD26A3" w:rsidRDefault="00FD26A3">
      <w:pPr>
        <w:pStyle w:val="Heading4"/>
        <w:numPr>
          <w:ilvl w:val="0"/>
          <w:numId w:val="26"/>
        </w:numPr>
        <w:rPr>
          <w:lang w:val="en-US"/>
        </w:rPr>
      </w:pPr>
      <w:r w:rsidRPr="00FD26A3">
        <w:rPr>
          <w:lang w:val="en-US"/>
        </w:rPr>
        <w:t>Image of the actual code snippet (administrator privilege verification function):</w:t>
      </w:r>
    </w:p>
    <w:p w14:paraId="6F220A8D" w14:textId="77777777" w:rsidR="00671EB8" w:rsidRDefault="00FD26A3" w:rsidP="00671EB8">
      <w:pPr>
        <w:keepNext/>
        <w:jc w:val="center"/>
      </w:pPr>
      <w:r>
        <w:rPr>
          <w:rFonts w:hint="cs"/>
          <w:noProof/>
          <w:lang w:val="en-US"/>
        </w:rPr>
        <w:drawing>
          <wp:inline distT="0" distB="0" distL="0" distR="0" wp14:anchorId="7EF7D5AE" wp14:editId="76B87909">
            <wp:extent cx="5267325" cy="4105275"/>
            <wp:effectExtent l="0" t="0" r="9525" b="9525"/>
            <wp:docPr id="14025054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67325" cy="4105275"/>
                    </a:xfrm>
                    <a:prstGeom prst="rect">
                      <a:avLst/>
                    </a:prstGeom>
                    <a:noFill/>
                    <a:ln>
                      <a:noFill/>
                    </a:ln>
                  </pic:spPr>
                </pic:pic>
              </a:graphicData>
            </a:graphic>
          </wp:inline>
        </w:drawing>
      </w:r>
    </w:p>
    <w:p w14:paraId="67AEAA8F" w14:textId="17FEAE82" w:rsidR="00803F13" w:rsidRDefault="00671EB8" w:rsidP="00671EB8">
      <w:pPr>
        <w:pStyle w:val="Caption"/>
        <w:jc w:val="center"/>
        <w:rPr>
          <w:lang w:val="en-US"/>
        </w:rPr>
      </w:pPr>
      <w:bookmarkStart w:id="134" w:name="_Toc233645228"/>
      <w:r>
        <w:t xml:space="preserve">Figure </w:t>
      </w:r>
      <w:r>
        <w:rPr>
          <w:lang w:val="en-US"/>
        </w:rPr>
        <w:t>4.</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45</w:t>
      </w:r>
      <w:r w:rsidR="004168BE">
        <w:rPr>
          <w:lang w:val="en-US"/>
        </w:rPr>
        <w:fldChar w:fldCharType="end"/>
      </w:r>
      <w:r w:rsidRPr="009E7E36">
        <w:rPr>
          <w:noProof/>
          <w:lang w:val="en-US"/>
        </w:rPr>
        <w:t>: Source Code Implementation of the Role-Based Access Control (RBAC) Middleware Validator.</w:t>
      </w:r>
      <w:bookmarkEnd w:id="134"/>
    </w:p>
    <w:p w14:paraId="5C11E766" w14:textId="77777777" w:rsidR="00FD26A3" w:rsidRPr="00803F13" w:rsidRDefault="00FD26A3" w:rsidP="00803F13">
      <w:pPr>
        <w:rPr>
          <w:rtl/>
          <w:lang w:val="en-US"/>
        </w:rPr>
      </w:pPr>
    </w:p>
    <w:p w14:paraId="1FBC3E5B" w14:textId="3AE04FB4" w:rsidR="00FD26A3" w:rsidRDefault="00FD26A3" w:rsidP="00803F13">
      <w:pPr>
        <w:rPr>
          <w:lang w:val="en-US"/>
        </w:rPr>
      </w:pPr>
    </w:p>
    <w:p w14:paraId="4A5E9092" w14:textId="77777777" w:rsidR="00FD26A3" w:rsidRDefault="00FD26A3">
      <w:pPr>
        <w:spacing w:after="160" w:line="259" w:lineRule="auto"/>
        <w:jc w:val="left"/>
        <w:rPr>
          <w:lang w:val="en-US"/>
        </w:rPr>
      </w:pPr>
      <w:r>
        <w:rPr>
          <w:lang w:val="en-US"/>
        </w:rPr>
        <w:br w:type="page"/>
      </w:r>
    </w:p>
    <w:p w14:paraId="2DD40C15" w14:textId="5AFCA0FB" w:rsidR="00803F13" w:rsidRDefault="00FD26A3">
      <w:pPr>
        <w:pStyle w:val="Heading4"/>
        <w:numPr>
          <w:ilvl w:val="0"/>
          <w:numId w:val="26"/>
        </w:numPr>
        <w:rPr>
          <w:lang w:val="en-US"/>
        </w:rPr>
      </w:pPr>
      <w:r w:rsidRPr="00FD26A3">
        <w:rPr>
          <w:lang w:val="en-US"/>
        </w:rPr>
        <w:lastRenderedPageBreak/>
        <w:t>Image of actual source code (User broadcast transmission processor):</w:t>
      </w:r>
    </w:p>
    <w:p w14:paraId="4E36C9BD" w14:textId="77777777" w:rsidR="00671EB8" w:rsidRDefault="00976606" w:rsidP="00671EB8">
      <w:pPr>
        <w:keepNext/>
        <w:jc w:val="center"/>
      </w:pPr>
      <w:r>
        <w:rPr>
          <w:rFonts w:hint="cs"/>
          <w:noProof/>
          <w:lang w:val="en-US"/>
        </w:rPr>
        <w:drawing>
          <wp:inline distT="0" distB="0" distL="0" distR="0" wp14:anchorId="3E603E6C" wp14:editId="5423F683">
            <wp:extent cx="5191125" cy="6648450"/>
            <wp:effectExtent l="0" t="0" r="9525" b="0"/>
            <wp:docPr id="47809672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191125" cy="6648450"/>
                    </a:xfrm>
                    <a:prstGeom prst="rect">
                      <a:avLst/>
                    </a:prstGeom>
                    <a:noFill/>
                    <a:ln>
                      <a:noFill/>
                    </a:ln>
                  </pic:spPr>
                </pic:pic>
              </a:graphicData>
            </a:graphic>
          </wp:inline>
        </w:drawing>
      </w:r>
    </w:p>
    <w:p w14:paraId="1EC6DF55" w14:textId="4FBBF2F4" w:rsidR="00396299" w:rsidRDefault="00671EB8" w:rsidP="00671EB8">
      <w:pPr>
        <w:pStyle w:val="Caption"/>
        <w:jc w:val="center"/>
      </w:pPr>
      <w:bookmarkStart w:id="135" w:name="_Toc233645229"/>
      <w:r>
        <w:t>Figure 4.</w:t>
      </w:r>
      <w:r w:rsidR="004168BE">
        <w:fldChar w:fldCharType="begin"/>
      </w:r>
      <w:r w:rsidR="004168BE">
        <w:instrText xml:space="preserve"> SEQ Figure \* ARABIC </w:instrText>
      </w:r>
      <w:r w:rsidR="004168BE">
        <w:fldChar w:fldCharType="separate"/>
      </w:r>
      <w:r w:rsidR="0029341D">
        <w:rPr>
          <w:noProof/>
        </w:rPr>
        <w:t>46</w:t>
      </w:r>
      <w:r w:rsidR="004168BE">
        <w:fldChar w:fldCharType="end"/>
      </w:r>
      <w:r w:rsidRPr="00A56DDA">
        <w:rPr>
          <w:noProof/>
          <w:lang w:val="en-US"/>
        </w:rPr>
        <w:t>: Source Code Snippet of the Global Broadcast Notification Dispatcher Inside AdminBroadcastService.</w:t>
      </w:r>
      <w:bookmarkEnd w:id="135"/>
    </w:p>
    <w:p w14:paraId="49380983" w14:textId="54D15488" w:rsidR="00976606" w:rsidRDefault="00976606" w:rsidP="00976606">
      <w:pPr>
        <w:jc w:val="center"/>
        <w:rPr>
          <w:sz w:val="18"/>
          <w:szCs w:val="18"/>
          <w:rtl/>
        </w:rPr>
      </w:pPr>
    </w:p>
    <w:p w14:paraId="4057BA8C" w14:textId="77777777" w:rsidR="007A2318" w:rsidRPr="007A2318" w:rsidRDefault="007A2318" w:rsidP="007A2318">
      <w:pPr>
        <w:pStyle w:val="Heading2"/>
        <w:rPr>
          <w:lang w:val="en-US"/>
        </w:rPr>
      </w:pPr>
      <w:bookmarkStart w:id="136" w:name="_Toc233645153"/>
      <w:r w:rsidRPr="007A2318">
        <w:rPr>
          <w:lang w:val="en-US"/>
        </w:rPr>
        <w:t>4.9 Chapter Summary</w:t>
      </w:r>
      <w:bookmarkEnd w:id="136"/>
    </w:p>
    <w:p w14:paraId="009C540C" w14:textId="77777777" w:rsidR="007A2318" w:rsidRPr="007A2318" w:rsidRDefault="007A2318" w:rsidP="007A2318">
      <w:pPr>
        <w:rPr>
          <w:lang w:val="en-US"/>
        </w:rPr>
      </w:pPr>
      <w:r w:rsidRPr="007A2318">
        <w:rPr>
          <w:lang w:val="en-US"/>
        </w:rPr>
        <w:t xml:space="preserve">This chapter provided a comprehensive architectural and programmatic layout of the </w:t>
      </w:r>
      <w:r w:rsidRPr="007A2318">
        <w:rPr>
          <w:b/>
          <w:bCs/>
          <w:lang w:val="en-US"/>
        </w:rPr>
        <w:t>SpendWise</w:t>
      </w:r>
      <w:r w:rsidRPr="007A2318">
        <w:rPr>
          <w:lang w:val="en-US"/>
        </w:rPr>
        <w:t xml:space="preserve"> mobile application, shifting from initial conceptual blueprints to concrete execution states. The complete lifecycle of the platform was documented across seven </w:t>
      </w:r>
      <w:r w:rsidRPr="007A2318">
        <w:rPr>
          <w:lang w:val="en-US"/>
        </w:rPr>
        <w:lastRenderedPageBreak/>
        <w:t>highly cohesive modules, each managing a dedicated domain within the financial software ecosystem:</w:t>
      </w:r>
    </w:p>
    <w:p w14:paraId="0850F2E8" w14:textId="77777777" w:rsidR="007A2318" w:rsidRPr="007A2318" w:rsidRDefault="007A2318">
      <w:pPr>
        <w:numPr>
          <w:ilvl w:val="0"/>
          <w:numId w:val="33"/>
        </w:numPr>
        <w:rPr>
          <w:lang w:val="en-US"/>
        </w:rPr>
      </w:pPr>
      <w:r w:rsidRPr="007A2318">
        <w:rPr>
          <w:b/>
          <w:bCs/>
          <w:lang w:val="en-US"/>
        </w:rPr>
        <w:t>The Core Infrastructure (core)</w:t>
      </w:r>
      <w:r w:rsidRPr="007A2318">
        <w:rPr>
          <w:lang w:val="en-US"/>
        </w:rPr>
        <w:t>: Established the persistent SQLite database subsystem using SQFlite, implementing atomic tables, local synchronization models, and soft-deletion vectors (isDeleted).</w:t>
      </w:r>
    </w:p>
    <w:p w14:paraId="248357A5" w14:textId="77777777" w:rsidR="007A2318" w:rsidRPr="007A2318" w:rsidRDefault="007A2318">
      <w:pPr>
        <w:numPr>
          <w:ilvl w:val="0"/>
          <w:numId w:val="33"/>
        </w:numPr>
        <w:rPr>
          <w:lang w:val="en-US"/>
        </w:rPr>
      </w:pPr>
      <w:r w:rsidRPr="007A2318">
        <w:rPr>
          <w:b/>
          <w:bCs/>
          <w:lang w:val="en-US"/>
        </w:rPr>
        <w:t>The Intelligent Financial Advisor (ai_advisor)</w:t>
      </w:r>
      <w:r w:rsidRPr="007A2318">
        <w:rPr>
          <w:lang w:val="en-US"/>
        </w:rPr>
        <w:t>: Deployed an on-device, rule-based expert engine driven by linear extrapolation algorithms to map consumption velocity and alert users against potential budget deficits using Nudge Theory UI principles.</w:t>
      </w:r>
    </w:p>
    <w:p w14:paraId="5DC61E1B" w14:textId="77777777" w:rsidR="007A2318" w:rsidRPr="007A2318" w:rsidRDefault="007A2318">
      <w:pPr>
        <w:numPr>
          <w:ilvl w:val="0"/>
          <w:numId w:val="33"/>
        </w:numPr>
        <w:rPr>
          <w:lang w:val="en-US"/>
        </w:rPr>
      </w:pPr>
      <w:r w:rsidRPr="007A2318">
        <w:rPr>
          <w:b/>
          <w:bCs/>
          <w:lang w:val="en-US"/>
        </w:rPr>
        <w:t>The User Authentication Architecture (auth)</w:t>
      </w:r>
      <w:r w:rsidRPr="007A2318">
        <w:rPr>
          <w:lang w:val="en-US"/>
        </w:rPr>
        <w:t>: Secured identity matrices through a progressive 8-step onboarding flow, combining remote Firebase Auth tokens with local biometric encryption and SHA-256 secure PIN storage.</w:t>
      </w:r>
    </w:p>
    <w:p w14:paraId="147DED1B" w14:textId="77777777" w:rsidR="007A2318" w:rsidRPr="007A2318" w:rsidRDefault="007A2318">
      <w:pPr>
        <w:numPr>
          <w:ilvl w:val="0"/>
          <w:numId w:val="33"/>
        </w:numPr>
        <w:rPr>
          <w:lang w:val="en-US"/>
        </w:rPr>
      </w:pPr>
      <w:r w:rsidRPr="007A2318">
        <w:rPr>
          <w:b/>
          <w:bCs/>
          <w:lang w:val="en-US"/>
        </w:rPr>
        <w:t>The Transaction and Wallet Engine (transactions_wallet)</w:t>
      </w:r>
      <w:r w:rsidRPr="007A2318">
        <w:rPr>
          <w:lang w:val="en-US"/>
        </w:rPr>
        <w:t>: Engineered dynamic expense and revenue ingestion models, ensuring immediate recalculation of cumulative balances across active database streams.</w:t>
      </w:r>
    </w:p>
    <w:p w14:paraId="3DFDE732" w14:textId="77777777" w:rsidR="007A2318" w:rsidRPr="007A2318" w:rsidRDefault="007A2318">
      <w:pPr>
        <w:numPr>
          <w:ilvl w:val="0"/>
          <w:numId w:val="33"/>
        </w:numPr>
        <w:rPr>
          <w:lang w:val="en-US"/>
        </w:rPr>
      </w:pPr>
      <w:r w:rsidRPr="007A2318">
        <w:rPr>
          <w:b/>
          <w:bCs/>
          <w:lang w:val="en-US"/>
        </w:rPr>
        <w:t>The Budget Constraints and Automation Subsystem (budgets_recurring)</w:t>
      </w:r>
      <w:r w:rsidRPr="007A2318">
        <w:rPr>
          <w:lang w:val="en-US"/>
        </w:rPr>
        <w:t>: Deployed target-driven spending caps and a background bootstrap execution pipeline that schedules and processes recurring operations upon app initialization.</w:t>
      </w:r>
    </w:p>
    <w:p w14:paraId="509B4074" w14:textId="77777777" w:rsidR="007A2318" w:rsidRPr="007A2318" w:rsidRDefault="007A2318">
      <w:pPr>
        <w:numPr>
          <w:ilvl w:val="0"/>
          <w:numId w:val="33"/>
        </w:numPr>
        <w:rPr>
          <w:lang w:val="en-US"/>
        </w:rPr>
      </w:pPr>
      <w:r w:rsidRPr="007A2318">
        <w:rPr>
          <w:b/>
          <w:bCs/>
          <w:lang w:val="en-US"/>
        </w:rPr>
        <w:t>The Advanced Reporting and Analytics Subsystem (reports_analytics)</w:t>
      </w:r>
      <w:r w:rsidRPr="007A2318">
        <w:rPr>
          <w:lang w:val="en-US"/>
        </w:rPr>
        <w:t>: Constructed comprehensive data visualization pipelines and statistical breakdowns of historical consumption trends to track localized asset velocity.</w:t>
      </w:r>
    </w:p>
    <w:p w14:paraId="6F04936E" w14:textId="77777777" w:rsidR="007A2318" w:rsidRPr="007A2318" w:rsidRDefault="007A2318">
      <w:pPr>
        <w:numPr>
          <w:ilvl w:val="0"/>
          <w:numId w:val="33"/>
        </w:numPr>
        <w:rPr>
          <w:lang w:val="en-US"/>
        </w:rPr>
      </w:pPr>
      <w:r w:rsidRPr="007A2318">
        <w:rPr>
          <w:b/>
          <w:bCs/>
          <w:lang w:val="en-US"/>
        </w:rPr>
        <w:t>The Administrative Control Panel (admin_module)</w:t>
      </w:r>
      <w:r w:rsidRPr="007A2318">
        <w:rPr>
          <w:lang w:val="en-US"/>
        </w:rPr>
        <w:t>: Provided full supervisory role-based access control (RBAC), live multi-tenant state monitoring, and system-wide notification broadcasting.</w:t>
      </w:r>
    </w:p>
    <w:p w14:paraId="1D98D561" w14:textId="6A2BBF73" w:rsidR="007A2318" w:rsidRDefault="007A2318" w:rsidP="007A2318">
      <w:pPr>
        <w:rPr>
          <w:lang w:val="en-US"/>
        </w:rPr>
      </w:pPr>
      <w:r w:rsidRPr="007A2318">
        <w:rPr>
          <w:lang w:val="en-US"/>
        </w:rPr>
        <w:t xml:space="preserve">By establishing traceability between conceptual design charts, unified modeling language (UML) behavioral diagrams, real-world user interfaces, and actual code snippets, this chapter demonstrates the engineering integrity and functional completeness of the </w:t>
      </w:r>
      <w:r w:rsidRPr="007A2318">
        <w:rPr>
          <w:b/>
          <w:bCs/>
          <w:lang w:val="en-US"/>
        </w:rPr>
        <w:t>SpendWise</w:t>
      </w:r>
      <w:r w:rsidRPr="007A2318">
        <w:rPr>
          <w:lang w:val="en-US"/>
        </w:rPr>
        <w:t xml:space="preserve"> platform. This structural baseline provides the necessary framework for the rigorous system testing verification and empirical runtime evaluations presented in Chapter 5.</w:t>
      </w:r>
    </w:p>
    <w:p w14:paraId="2B5C8CB3" w14:textId="77777777" w:rsidR="007A2318" w:rsidRDefault="007A2318">
      <w:pPr>
        <w:spacing w:after="160" w:line="259" w:lineRule="auto"/>
        <w:jc w:val="left"/>
        <w:rPr>
          <w:lang w:val="en-US"/>
        </w:rPr>
      </w:pPr>
      <w:r>
        <w:rPr>
          <w:lang w:val="en-US"/>
        </w:rPr>
        <w:br w:type="page"/>
      </w:r>
    </w:p>
    <w:p w14:paraId="5587F4AF" w14:textId="77777777" w:rsidR="007A2318" w:rsidRDefault="007A2318" w:rsidP="007A2318">
      <w:pPr>
        <w:pStyle w:val="Heading1"/>
        <w:jc w:val="center"/>
        <w:rPr>
          <w:lang w:val="en-US"/>
        </w:rPr>
      </w:pPr>
      <w:bookmarkStart w:id="137" w:name="_Toc233645154"/>
      <w:r w:rsidRPr="007A2318">
        <w:rPr>
          <w:lang w:val="en-US"/>
        </w:rPr>
        <w:lastRenderedPageBreak/>
        <w:t>CHAPTER 5</w:t>
      </w:r>
      <w:bookmarkEnd w:id="137"/>
    </w:p>
    <w:p w14:paraId="3FE942A5" w14:textId="636F704B" w:rsidR="007A2318" w:rsidRPr="007A2318" w:rsidRDefault="007A2318" w:rsidP="007A2318">
      <w:pPr>
        <w:pStyle w:val="Heading1"/>
        <w:jc w:val="center"/>
        <w:rPr>
          <w:lang w:val="en-US"/>
        </w:rPr>
      </w:pPr>
      <w:bookmarkStart w:id="138" w:name="_Toc233645155"/>
      <w:r w:rsidRPr="007A2318">
        <w:rPr>
          <w:lang w:val="en-US"/>
        </w:rPr>
        <w:t>SYSTEM TESTING AND RESULTS</w:t>
      </w:r>
      <w:bookmarkEnd w:id="138"/>
    </w:p>
    <w:p w14:paraId="72AE9472" w14:textId="77777777" w:rsidR="007A2318" w:rsidRPr="007A2318" w:rsidRDefault="007A2318" w:rsidP="007A2318">
      <w:pPr>
        <w:pStyle w:val="Heading2"/>
        <w:rPr>
          <w:lang w:val="en-US"/>
        </w:rPr>
      </w:pPr>
      <w:bookmarkStart w:id="139" w:name="_Toc233645156"/>
      <w:r w:rsidRPr="007A2318">
        <w:rPr>
          <w:lang w:val="en-US"/>
        </w:rPr>
        <w:t>5.1 Introduction</w:t>
      </w:r>
      <w:bookmarkEnd w:id="139"/>
    </w:p>
    <w:p w14:paraId="2E81D7D2" w14:textId="6DC78BC4" w:rsidR="007A2318" w:rsidRPr="007A2318" w:rsidRDefault="00967C56" w:rsidP="007A2318">
      <w:pPr>
        <w:rPr>
          <w:lang w:val="en-US"/>
        </w:rPr>
      </w:pPr>
      <w:r>
        <w:rPr>
          <w:lang w:val="en-US"/>
        </w:rPr>
        <w:t>This chapter</w:t>
      </w:r>
      <w:r w:rsidR="007A2318" w:rsidRPr="007A2318">
        <w:rPr>
          <w:lang w:val="en-US"/>
        </w:rPr>
        <w:t xml:space="preserve"> presents a rigorous academic evaluation of the testing phase conducted on the </w:t>
      </w:r>
      <w:r w:rsidR="007A2318" w:rsidRPr="007A2318">
        <w:rPr>
          <w:b/>
          <w:bCs/>
          <w:lang w:val="en-US"/>
        </w:rPr>
        <w:t>SpendWise</w:t>
      </w:r>
      <w:r w:rsidR="007A2318" w:rsidRPr="007A2318">
        <w:rPr>
          <w:lang w:val="en-US"/>
        </w:rPr>
        <w:t xml:space="preserve"> financial tracking application. Following the complete system layout and programmatic implementation documented in Chapter 4, this evaluation phase ensures that all interconnected modules fulfill their structural, logical, and computational prerequisites. The primary objective of software testing within an engineering lifecycle is to expose runtime vulnerabilities, verify data persistence boundaries, ensure role-based authorization integrity, and validate on-device analytical heuristics before final production delivery.</w:t>
      </w:r>
    </w:p>
    <w:p w14:paraId="46415740" w14:textId="77777777" w:rsidR="007A2318" w:rsidRPr="007A2318" w:rsidRDefault="007A2318" w:rsidP="007A2318">
      <w:pPr>
        <w:rPr>
          <w:lang w:val="en-US"/>
        </w:rPr>
      </w:pPr>
      <w:r w:rsidRPr="007A2318">
        <w:rPr>
          <w:lang w:val="en-US"/>
        </w:rPr>
        <w:t>To provide a transparent verification baseline, the validation procedures evaluated within this chapter are categorized into three systematic layers:</w:t>
      </w:r>
    </w:p>
    <w:p w14:paraId="53BD026C" w14:textId="77777777" w:rsidR="007A2318" w:rsidRPr="007A2318" w:rsidRDefault="007A2318">
      <w:pPr>
        <w:numPr>
          <w:ilvl w:val="0"/>
          <w:numId w:val="34"/>
        </w:numPr>
        <w:rPr>
          <w:lang w:val="en-US"/>
        </w:rPr>
      </w:pPr>
      <w:r w:rsidRPr="007A2318">
        <w:rPr>
          <w:b/>
          <w:bCs/>
          <w:lang w:val="en-US"/>
        </w:rPr>
        <w:t>The Operational Testing Environment</w:t>
      </w:r>
      <w:r w:rsidRPr="007A2318">
        <w:rPr>
          <w:lang w:val="en-US"/>
        </w:rPr>
        <w:t>: Documenting the exact hardware and operating system parameters utilized during deployment simulation.</w:t>
      </w:r>
    </w:p>
    <w:p w14:paraId="1512D0B7" w14:textId="77777777" w:rsidR="007A2318" w:rsidRPr="007A2318" w:rsidRDefault="007A2318">
      <w:pPr>
        <w:numPr>
          <w:ilvl w:val="0"/>
          <w:numId w:val="34"/>
        </w:numPr>
        <w:rPr>
          <w:lang w:val="en-US"/>
        </w:rPr>
      </w:pPr>
      <w:r w:rsidRPr="007A2318">
        <w:rPr>
          <w:b/>
          <w:bCs/>
          <w:lang w:val="en-US"/>
        </w:rPr>
        <w:t>Granular Unit Testing Matrices</w:t>
      </w:r>
      <w:r w:rsidRPr="007A2318">
        <w:rPr>
          <w:lang w:val="en-US"/>
        </w:rPr>
        <w:t>: Constructing concrete test suites to evaluate isolated algorithmic paths, database soft-deletions, and security middleware logic.</w:t>
      </w:r>
    </w:p>
    <w:p w14:paraId="0DDDAA0A" w14:textId="77777777" w:rsidR="007A2318" w:rsidRPr="007A2318" w:rsidRDefault="007A2318">
      <w:pPr>
        <w:numPr>
          <w:ilvl w:val="0"/>
          <w:numId w:val="34"/>
        </w:numPr>
        <w:rPr>
          <w:lang w:val="en-US"/>
        </w:rPr>
      </w:pPr>
      <w:r w:rsidRPr="007A2318">
        <w:rPr>
          <w:b/>
          <w:bCs/>
          <w:lang w:val="en-US"/>
        </w:rPr>
        <w:t>System Integration and Verification Mapping</w:t>
      </w:r>
      <w:r w:rsidRPr="007A2318">
        <w:rPr>
          <w:lang w:val="en-US"/>
        </w:rPr>
        <w:t>: Documenting structural black-box and white-box scenarios that trace a user's multi-step activities across the entire software framework.</w:t>
      </w:r>
    </w:p>
    <w:p w14:paraId="0BD105E5" w14:textId="77777777" w:rsidR="007A2318" w:rsidRPr="007A2318" w:rsidRDefault="007A2318" w:rsidP="007A2318">
      <w:pPr>
        <w:pStyle w:val="Heading2"/>
        <w:rPr>
          <w:lang w:val="en-US"/>
        </w:rPr>
      </w:pPr>
      <w:bookmarkStart w:id="140" w:name="_Toc233645157"/>
      <w:r w:rsidRPr="007A2318">
        <w:rPr>
          <w:lang w:val="en-US"/>
        </w:rPr>
        <w:t>5.2 Operational Testing Environment and Hardware Setup</w:t>
      </w:r>
      <w:bookmarkEnd w:id="140"/>
    </w:p>
    <w:p w14:paraId="6CDBE7DF" w14:textId="77777777" w:rsidR="007A2318" w:rsidRPr="007A2318" w:rsidRDefault="007A2318" w:rsidP="007A2318">
      <w:pPr>
        <w:rPr>
          <w:lang w:val="en-US"/>
        </w:rPr>
      </w:pPr>
      <w:r w:rsidRPr="007A2318">
        <w:rPr>
          <w:lang w:val="en-US"/>
        </w:rPr>
        <w:t>To execute non-biased simulation routines that closely mirror real-world consumer operations, the testing pipeline was deployed concurrently across dedicated high-performance engineering platforms and production-level mobile hardware.</w:t>
      </w:r>
    </w:p>
    <w:p w14:paraId="4B5B535E" w14:textId="77777777" w:rsidR="007A2318" w:rsidRPr="007A2318" w:rsidRDefault="007A2318" w:rsidP="007A2318">
      <w:pPr>
        <w:pStyle w:val="Heading4"/>
        <w:rPr>
          <w:lang w:val="en-US"/>
        </w:rPr>
      </w:pPr>
      <w:r w:rsidRPr="007A2318">
        <w:rPr>
          <w:lang w:val="en-US"/>
        </w:rPr>
        <w:t>A. Engineering Emulation Platform Specification</w:t>
      </w:r>
    </w:p>
    <w:p w14:paraId="099A12A5" w14:textId="768B32B7" w:rsidR="007A2318" w:rsidRPr="007A2318" w:rsidRDefault="007A2318" w:rsidP="007A2318">
      <w:pPr>
        <w:rPr>
          <w:lang w:val="en-US"/>
        </w:rPr>
      </w:pPr>
      <w:r w:rsidRPr="007A2318">
        <w:rPr>
          <w:lang w:val="en-US"/>
        </w:rPr>
        <w:t xml:space="preserve">Localized compilation and heavy stress-testing sequences were driven by an isolated development node. The host machine utilized a high-performance </w:t>
      </w:r>
      <w:r w:rsidRPr="007A2318">
        <w:rPr>
          <w:b/>
          <w:bCs/>
          <w:lang w:val="en-US"/>
        </w:rPr>
        <w:t>Lenovo Legion 5</w:t>
      </w:r>
      <w:r w:rsidRPr="007A2318">
        <w:rPr>
          <w:lang w:val="en-US"/>
        </w:rPr>
        <w:t xml:space="preserve"> laptop featuring an </w:t>
      </w:r>
      <w:r w:rsidRPr="007A2318">
        <w:rPr>
          <w:b/>
          <w:bCs/>
          <w:lang w:val="en-US"/>
        </w:rPr>
        <w:t>AMD Ryzen 7 5800H</w:t>
      </w:r>
      <w:r w:rsidRPr="007A2318">
        <w:rPr>
          <w:lang w:val="en-US"/>
        </w:rPr>
        <w:t xml:space="preserve"> processor and an </w:t>
      </w:r>
      <w:r w:rsidRPr="007A2318">
        <w:rPr>
          <w:b/>
          <w:bCs/>
          <w:lang w:val="en-US"/>
        </w:rPr>
        <w:t xml:space="preserve">NVIDIA GeForce RTX </w:t>
      </w:r>
      <w:r w:rsidRPr="007A2318">
        <w:rPr>
          <w:b/>
          <w:bCs/>
          <w:lang w:val="en-US"/>
        </w:rPr>
        <w:lastRenderedPageBreak/>
        <w:t>3060</w:t>
      </w:r>
      <w:r w:rsidR="00D72986">
        <w:rPr>
          <w:lang w:val="en-US"/>
        </w:rPr>
        <w:t xml:space="preserve"> </w:t>
      </w:r>
      <w:r w:rsidR="00D72986" w:rsidRPr="00D72986">
        <w:rPr>
          <w:b/>
          <w:bCs/>
          <w:sz w:val="14"/>
          <w:szCs w:val="14"/>
          <w:lang w:val="en-US"/>
        </w:rPr>
        <w:t>mobile</w:t>
      </w:r>
      <w:r w:rsidR="00D72986" w:rsidRPr="00D72986">
        <w:rPr>
          <w:sz w:val="14"/>
          <w:szCs w:val="14"/>
          <w:lang w:val="en-US"/>
        </w:rPr>
        <w:t xml:space="preserve"> </w:t>
      </w:r>
      <w:r w:rsidRPr="007A2318">
        <w:rPr>
          <w:lang w:val="en-US"/>
        </w:rPr>
        <w:t>graphics card. This configuration allowed for the rapid spinning of multiple virtual Android Virtual Devices (AVD) inside Android Studio, running simulated memory caps to stress-test local SQLite transactional write queues and concurrent Riverpod state invalidations.</w:t>
      </w:r>
    </w:p>
    <w:p w14:paraId="76CA0114" w14:textId="77777777" w:rsidR="007A2318" w:rsidRPr="007A2318" w:rsidRDefault="007A2318" w:rsidP="007A2318">
      <w:pPr>
        <w:pStyle w:val="Heading4"/>
        <w:rPr>
          <w:lang w:val="en-US"/>
        </w:rPr>
      </w:pPr>
      <w:r w:rsidRPr="007A2318">
        <w:rPr>
          <w:lang w:val="en-US"/>
        </w:rPr>
        <w:t>B. Native Physical Device Deployment Environment</w:t>
      </w:r>
    </w:p>
    <w:p w14:paraId="3E9864DC" w14:textId="77777777" w:rsidR="007A2318" w:rsidRPr="007A2318" w:rsidRDefault="007A2318" w:rsidP="007A2318">
      <w:pPr>
        <w:rPr>
          <w:lang w:val="en-US"/>
        </w:rPr>
      </w:pPr>
      <w:r w:rsidRPr="007A2318">
        <w:rPr>
          <w:lang w:val="en-US"/>
        </w:rPr>
        <w:t xml:space="preserve">To validate user experience properties, notification delivery speeds, and hardware security bindings, final integration sweeps were executed on a physical target smartphone. The selected host device was a </w:t>
      </w:r>
      <w:r w:rsidRPr="007A2318">
        <w:rPr>
          <w:b/>
          <w:bCs/>
          <w:lang w:val="en-US"/>
        </w:rPr>
        <w:t>Xiaomi Redmi Note 14 5G</w:t>
      </w:r>
      <w:r w:rsidRPr="007A2318">
        <w:rPr>
          <w:lang w:val="en-US"/>
        </w:rPr>
        <w:t xml:space="preserve"> running Xiaomi’s </w:t>
      </w:r>
      <w:r w:rsidRPr="007A2318">
        <w:rPr>
          <w:b/>
          <w:bCs/>
          <w:lang w:val="en-US"/>
        </w:rPr>
        <w:t>HyperOS 3</w:t>
      </w:r>
      <w:r w:rsidRPr="007A2318">
        <w:rPr>
          <w:lang w:val="en-US"/>
        </w:rPr>
        <w:t xml:space="preserve"> deployment layer. This allowed for real-world validation of native platform traits, including local biometric key generation, cryptographic secure storage persistence, and immediate background state recoveries during low internet connectivity.</w:t>
      </w:r>
    </w:p>
    <w:p w14:paraId="77622ADA" w14:textId="77777777" w:rsidR="007A2318" w:rsidRPr="007A2318" w:rsidRDefault="007A2318" w:rsidP="007A2318">
      <w:pPr>
        <w:pStyle w:val="Heading2"/>
        <w:rPr>
          <w:lang w:val="en-US"/>
        </w:rPr>
      </w:pPr>
      <w:bookmarkStart w:id="141" w:name="_Toc233645158"/>
      <w:r w:rsidRPr="007A2318">
        <w:rPr>
          <w:lang w:val="en-US"/>
        </w:rPr>
        <w:t>5.3 Modular Test Cases and Validation Framework</w:t>
      </w:r>
      <w:bookmarkEnd w:id="141"/>
    </w:p>
    <w:p w14:paraId="0C12F2B9" w14:textId="77777777" w:rsidR="007A2318" w:rsidRPr="007A2318" w:rsidRDefault="007A2318" w:rsidP="007A2318">
      <w:pPr>
        <w:rPr>
          <w:lang w:val="en-US"/>
        </w:rPr>
      </w:pPr>
      <w:r w:rsidRPr="007A2318">
        <w:rPr>
          <w:lang w:val="en-US"/>
        </w:rPr>
        <w:t>The functional integrity of individual code structures was verified using targeted black-box and functional test suites. Each evaluation maps specific software inputs to their exact expected behavioral outcomes.</w:t>
      </w:r>
    </w:p>
    <w:p w14:paraId="0F00AA39" w14:textId="77777777" w:rsidR="00671EB8" w:rsidRDefault="00C42791" w:rsidP="00671EB8">
      <w:pPr>
        <w:keepNext/>
      </w:pPr>
      <w:r>
        <w:rPr>
          <w:b/>
          <w:bCs/>
          <w:noProof/>
          <w:lang w:val="en-US"/>
        </w:rPr>
        <w:drawing>
          <wp:inline distT="0" distB="0" distL="0" distR="0" wp14:anchorId="3D089980" wp14:editId="14037A84">
            <wp:extent cx="5262880" cy="3509010"/>
            <wp:effectExtent l="0" t="0" r="0" b="0"/>
            <wp:docPr id="686734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inline>
        </w:drawing>
      </w:r>
    </w:p>
    <w:p w14:paraId="38A38031" w14:textId="704E018F" w:rsidR="00C42791" w:rsidRDefault="00671EB8" w:rsidP="00671EB8">
      <w:pPr>
        <w:pStyle w:val="Caption"/>
        <w:jc w:val="center"/>
        <w:rPr>
          <w:b/>
          <w:bCs/>
          <w:lang w:val="en-US"/>
        </w:rPr>
      </w:pPr>
      <w:bookmarkStart w:id="142" w:name="_Toc233645230"/>
      <w:r>
        <w:t xml:space="preserve">Figure </w:t>
      </w:r>
      <w:r w:rsidRPr="00671EB8">
        <w:rPr>
          <w:lang w:val="en-US"/>
        </w:rPr>
        <w:t>5.</w:t>
      </w:r>
      <w:r w:rsidR="004168BE">
        <w:rPr>
          <w:lang w:val="en-US"/>
        </w:rPr>
        <w:fldChar w:fldCharType="begin"/>
      </w:r>
      <w:r w:rsidR="004168BE">
        <w:rPr>
          <w:lang w:val="en-US"/>
        </w:rPr>
        <w:instrText xml:space="preserve"> SEQ Figure \* ARABIC </w:instrText>
      </w:r>
      <w:r w:rsidR="004168BE">
        <w:rPr>
          <w:lang w:val="en-US"/>
        </w:rPr>
        <w:fldChar w:fldCharType="separate"/>
      </w:r>
      <w:r w:rsidR="0029341D">
        <w:rPr>
          <w:noProof/>
          <w:lang w:val="en-US"/>
        </w:rPr>
        <w:t>47</w:t>
      </w:r>
      <w:r w:rsidR="004168BE">
        <w:rPr>
          <w:lang w:val="en-US"/>
        </w:rPr>
        <w:fldChar w:fldCharType="end"/>
      </w:r>
      <w:r w:rsidRPr="006E6FFF">
        <w:rPr>
          <w:noProof/>
          <w:lang w:val="en-US"/>
        </w:rPr>
        <w:t>: Unit – to – Integration Test Flow</w:t>
      </w:r>
      <w:bookmarkEnd w:id="142"/>
    </w:p>
    <w:p w14:paraId="79CCCBAF" w14:textId="77777777" w:rsidR="00C42791" w:rsidRDefault="00C42791" w:rsidP="007A2318">
      <w:pPr>
        <w:rPr>
          <w:b/>
          <w:bCs/>
          <w:lang w:val="en-US"/>
        </w:rPr>
      </w:pPr>
    </w:p>
    <w:p w14:paraId="1140566D" w14:textId="77777777" w:rsidR="00C42791" w:rsidRDefault="00C42791" w:rsidP="007A2318">
      <w:pPr>
        <w:rPr>
          <w:b/>
          <w:bCs/>
          <w:lang w:val="en-US"/>
        </w:rPr>
      </w:pPr>
    </w:p>
    <w:p w14:paraId="5BF2D619" w14:textId="2C8D0271" w:rsidR="007A2318" w:rsidRPr="007A2318" w:rsidRDefault="007A2318" w:rsidP="00C42791">
      <w:pPr>
        <w:pStyle w:val="Heading3"/>
        <w:rPr>
          <w:lang w:val="en-US"/>
        </w:rPr>
      </w:pPr>
      <w:bookmarkStart w:id="143" w:name="_Toc233645159"/>
      <w:r w:rsidRPr="007A2318">
        <w:rPr>
          <w:lang w:val="en-US"/>
        </w:rPr>
        <w:lastRenderedPageBreak/>
        <w:t>5.3.1 Module I: User Authentication and Lifecycle Verification Cases</w:t>
      </w:r>
      <w:bookmarkEnd w:id="143"/>
    </w:p>
    <w:p w14:paraId="0E0C726C" w14:textId="77777777" w:rsidR="007A2318" w:rsidRPr="007A2318" w:rsidRDefault="007A2318" w:rsidP="007A2318">
      <w:pPr>
        <w:rPr>
          <w:lang w:val="en-US"/>
        </w:rPr>
      </w:pPr>
      <w:r w:rsidRPr="007A2318">
        <w:rPr>
          <w:lang w:val="en-US"/>
        </w:rPr>
        <w:t>The authentication pipeline was subjected to consecutive operational validations to ensure that user onboarding and secure deep-level token state restorations function correctly.</w:t>
      </w:r>
    </w:p>
    <w:p w14:paraId="0E8E5DF2" w14:textId="77777777" w:rsidR="007A2318" w:rsidRPr="007A2318" w:rsidRDefault="007A2318">
      <w:pPr>
        <w:numPr>
          <w:ilvl w:val="0"/>
          <w:numId w:val="35"/>
        </w:numPr>
        <w:rPr>
          <w:lang w:val="en-US"/>
        </w:rPr>
      </w:pPr>
      <w:r w:rsidRPr="007A2318">
        <w:rPr>
          <w:b/>
          <w:bCs/>
          <w:lang w:val="en-US"/>
        </w:rPr>
        <w:t>Test Case ID</w:t>
      </w:r>
      <w:r w:rsidRPr="007A2318">
        <w:rPr>
          <w:lang w:val="en-US"/>
        </w:rPr>
        <w:t>: TC-AUTH-01</w:t>
      </w:r>
    </w:p>
    <w:p w14:paraId="06B6D60C" w14:textId="77777777" w:rsidR="007A2318" w:rsidRPr="007A2318" w:rsidRDefault="007A2318">
      <w:pPr>
        <w:numPr>
          <w:ilvl w:val="1"/>
          <w:numId w:val="35"/>
        </w:numPr>
        <w:rPr>
          <w:lang w:val="en-US"/>
        </w:rPr>
      </w:pPr>
      <w:r w:rsidRPr="007A2318">
        <w:rPr>
          <w:b/>
          <w:bCs/>
          <w:lang w:val="en-US"/>
        </w:rPr>
        <w:t>Function Verified</w:t>
      </w:r>
      <w:r w:rsidRPr="007A2318">
        <w:rPr>
          <w:lang w:val="en-US"/>
        </w:rPr>
        <w:t>: Progressive 8-step user registration layout and local personalization onboarding.</w:t>
      </w:r>
    </w:p>
    <w:p w14:paraId="2F3E48A0" w14:textId="1B60A85D" w:rsidR="007A2318" w:rsidRPr="007A2318" w:rsidRDefault="007A2318">
      <w:pPr>
        <w:numPr>
          <w:ilvl w:val="1"/>
          <w:numId w:val="35"/>
        </w:numPr>
        <w:rPr>
          <w:lang w:val="en-US"/>
        </w:rPr>
      </w:pPr>
      <w:r w:rsidRPr="007A2318">
        <w:rPr>
          <w:b/>
          <w:bCs/>
          <w:lang w:val="en-US"/>
        </w:rPr>
        <w:t>Input Conditions</w:t>
      </w:r>
      <w:r w:rsidRPr="007A2318">
        <w:rPr>
          <w:lang w:val="en-US"/>
        </w:rPr>
        <w:t>: Input values consisting of an unregistered email string, a compliant alphanumeric password, selected standard currency formatting, and an initial balance value of 0.00.</w:t>
      </w:r>
    </w:p>
    <w:p w14:paraId="0374F9CC" w14:textId="77777777" w:rsidR="007A2318" w:rsidRPr="007A2318" w:rsidRDefault="007A2318">
      <w:pPr>
        <w:numPr>
          <w:ilvl w:val="1"/>
          <w:numId w:val="35"/>
        </w:numPr>
        <w:rPr>
          <w:lang w:val="en-US"/>
        </w:rPr>
      </w:pPr>
      <w:r w:rsidRPr="007A2318">
        <w:rPr>
          <w:b/>
          <w:bCs/>
          <w:lang w:val="en-US"/>
        </w:rPr>
        <w:t>Expected Outcome</w:t>
      </w:r>
      <w:r w:rsidRPr="007A2318">
        <w:rPr>
          <w:lang w:val="en-US"/>
        </w:rPr>
        <w:t>: The Firebase Auth engine registers the profile, dispatches an automated verification email, creates matching configuration slots in local storage, and loads the active setup layout.</w:t>
      </w:r>
    </w:p>
    <w:p w14:paraId="399FA827" w14:textId="4B8B95AB" w:rsidR="007A2318" w:rsidRPr="007A2318" w:rsidRDefault="007A2318">
      <w:pPr>
        <w:numPr>
          <w:ilvl w:val="1"/>
          <w:numId w:val="35"/>
        </w:numPr>
        <w:rPr>
          <w:lang w:val="en-US"/>
        </w:rPr>
      </w:pPr>
      <w:r w:rsidRPr="007A2318">
        <w:rPr>
          <w:b/>
          <w:bCs/>
          <w:lang w:val="en-US"/>
        </w:rPr>
        <w:t>Actual Result</w:t>
      </w:r>
      <w:r w:rsidRPr="007A2318">
        <w:rPr>
          <w:lang w:val="en-US"/>
        </w:rPr>
        <w:t xml:space="preserve">: </w:t>
      </w:r>
      <w:r w:rsidRPr="004002C9">
        <w:rPr>
          <w:i/>
          <w:iCs/>
          <w:lang w:val="en-US"/>
        </w:rPr>
        <w:t>Passed</w:t>
      </w:r>
      <w:r w:rsidR="004002C9">
        <w:rPr>
          <w:lang w:val="en-US"/>
        </w:rPr>
        <w:t>.</w:t>
      </w:r>
      <w:r w:rsidRPr="007A2318">
        <w:rPr>
          <w:lang w:val="en-US"/>
        </w:rPr>
        <w:t xml:space="preserve"> exactly as defined. System states updated correctly.</w:t>
      </w:r>
    </w:p>
    <w:p w14:paraId="3D02BDFB" w14:textId="77777777" w:rsidR="007A2318" w:rsidRPr="007A2318" w:rsidRDefault="007A2318">
      <w:pPr>
        <w:numPr>
          <w:ilvl w:val="0"/>
          <w:numId w:val="35"/>
        </w:numPr>
        <w:rPr>
          <w:lang w:val="en-US"/>
        </w:rPr>
      </w:pPr>
      <w:r w:rsidRPr="007A2318">
        <w:rPr>
          <w:b/>
          <w:bCs/>
          <w:lang w:val="en-US"/>
        </w:rPr>
        <w:t>Test Case ID</w:t>
      </w:r>
      <w:r w:rsidRPr="007A2318">
        <w:rPr>
          <w:lang w:val="en-US"/>
        </w:rPr>
        <w:t>: TC-AUTH-02</w:t>
      </w:r>
    </w:p>
    <w:p w14:paraId="2D3F098C" w14:textId="77777777" w:rsidR="007A2318" w:rsidRPr="007A2318" w:rsidRDefault="007A2318">
      <w:pPr>
        <w:numPr>
          <w:ilvl w:val="1"/>
          <w:numId w:val="35"/>
        </w:numPr>
        <w:rPr>
          <w:lang w:val="en-US"/>
        </w:rPr>
      </w:pPr>
      <w:r w:rsidRPr="007A2318">
        <w:rPr>
          <w:b/>
          <w:bCs/>
          <w:lang w:val="en-US"/>
        </w:rPr>
        <w:t>Function Verified</w:t>
      </w:r>
      <w:r w:rsidRPr="007A2318">
        <w:rPr>
          <w:lang w:val="en-US"/>
        </w:rPr>
        <w:t>: Account Restoration and Remote Data Backup Recovery Pipeline.</w:t>
      </w:r>
    </w:p>
    <w:p w14:paraId="665DFEA6" w14:textId="77777777" w:rsidR="007A2318" w:rsidRPr="007A2318" w:rsidRDefault="007A2318">
      <w:pPr>
        <w:numPr>
          <w:ilvl w:val="1"/>
          <w:numId w:val="35"/>
        </w:numPr>
        <w:rPr>
          <w:lang w:val="en-US"/>
        </w:rPr>
      </w:pPr>
      <w:r w:rsidRPr="007A2318">
        <w:rPr>
          <w:b/>
          <w:bCs/>
          <w:lang w:val="en-US"/>
        </w:rPr>
        <w:t>Input Conditions</w:t>
      </w:r>
      <w:r w:rsidRPr="007A2318">
        <w:rPr>
          <w:lang w:val="en-US"/>
        </w:rPr>
        <w:t>: Activating the password reset workflow on an existing account profile and submitting a multi-digit validation code.</w:t>
      </w:r>
    </w:p>
    <w:p w14:paraId="3EFF0863" w14:textId="77777777" w:rsidR="007A2318" w:rsidRPr="007A2318" w:rsidRDefault="007A2318">
      <w:pPr>
        <w:numPr>
          <w:ilvl w:val="1"/>
          <w:numId w:val="35"/>
        </w:numPr>
        <w:rPr>
          <w:lang w:val="en-US"/>
        </w:rPr>
      </w:pPr>
      <w:r w:rsidRPr="007A2318">
        <w:rPr>
          <w:b/>
          <w:bCs/>
          <w:lang w:val="en-US"/>
        </w:rPr>
        <w:t>Expected Outcome</w:t>
      </w:r>
      <w:r w:rsidRPr="007A2318">
        <w:rPr>
          <w:lang w:val="en-US"/>
        </w:rPr>
        <w:t>: The cloud authentication cluster verifies the credential adjustments and updates the local user profile, initiating a cloud-to-local database pull to download previous transactional ledgers.</w:t>
      </w:r>
    </w:p>
    <w:p w14:paraId="58F18EE3" w14:textId="1A9A1E3F" w:rsidR="007A2318" w:rsidRPr="007A2318" w:rsidRDefault="007A2318">
      <w:pPr>
        <w:numPr>
          <w:ilvl w:val="1"/>
          <w:numId w:val="35"/>
        </w:numPr>
        <w:rPr>
          <w:lang w:val="en-US"/>
        </w:rPr>
      </w:pPr>
      <w:r w:rsidRPr="007A2318">
        <w:rPr>
          <w:b/>
          <w:bCs/>
          <w:lang w:val="en-US"/>
        </w:rPr>
        <w:t>Actual Result</w:t>
      </w:r>
      <w:r w:rsidRPr="007A2318">
        <w:rPr>
          <w:lang w:val="en-US"/>
        </w:rPr>
        <w:t xml:space="preserve">: </w:t>
      </w:r>
      <w:r w:rsidRPr="004002C9">
        <w:rPr>
          <w:i/>
          <w:iCs/>
          <w:lang w:val="en-US"/>
        </w:rPr>
        <w:t>Passed</w:t>
      </w:r>
      <w:r w:rsidRPr="007A2318">
        <w:rPr>
          <w:lang w:val="en-US"/>
        </w:rPr>
        <w:t>. Local SQLite database pulled and parsed records within 1.4 seconds of verification.</w:t>
      </w:r>
    </w:p>
    <w:p w14:paraId="0FA93A3C" w14:textId="77777777" w:rsidR="007A2318" w:rsidRPr="007A2318" w:rsidRDefault="007A2318" w:rsidP="007A2318">
      <w:pPr>
        <w:rPr>
          <w:lang w:val="en-US"/>
        </w:rPr>
      </w:pPr>
    </w:p>
    <w:p w14:paraId="6300F9E9" w14:textId="77777777" w:rsidR="007A2318" w:rsidRPr="007A2318" w:rsidRDefault="007A2318" w:rsidP="007A2318">
      <w:pPr>
        <w:pStyle w:val="Heading3"/>
        <w:rPr>
          <w:lang w:val="en-US"/>
        </w:rPr>
      </w:pPr>
      <w:bookmarkStart w:id="144" w:name="_Toc233645160"/>
      <w:r w:rsidRPr="007A2318">
        <w:rPr>
          <w:lang w:val="en-US"/>
        </w:rPr>
        <w:t>5.3.2 Module II: The Intelligent Financial Advisor Subsystem (ai_advisor) Verification Cases</w:t>
      </w:r>
      <w:bookmarkEnd w:id="144"/>
    </w:p>
    <w:p w14:paraId="3F48AA95" w14:textId="77777777" w:rsidR="004002C9" w:rsidRDefault="004002C9" w:rsidP="004002C9">
      <w:r w:rsidRPr="004002C9">
        <w:t>This module was tested to verify that the AI Advisor correctly analyzes users' financial data and provides accurate predictions and personalized recommendations based on their spending behavior. The verification focused on ensuring that the forecasting algorithms and financial alerts worked as expected under different spending scenarios.</w:t>
      </w:r>
    </w:p>
    <w:p w14:paraId="51F2A4A0" w14:textId="6722DB6C" w:rsidR="007A2318" w:rsidRPr="004002C9" w:rsidRDefault="007A2318">
      <w:pPr>
        <w:pStyle w:val="ListParagraph"/>
        <w:numPr>
          <w:ilvl w:val="0"/>
          <w:numId w:val="26"/>
        </w:numPr>
        <w:rPr>
          <w:lang w:val="en-US"/>
        </w:rPr>
      </w:pPr>
      <w:r w:rsidRPr="004002C9">
        <w:rPr>
          <w:b/>
          <w:bCs/>
          <w:lang w:val="en-US"/>
        </w:rPr>
        <w:lastRenderedPageBreak/>
        <w:t>Test Case ID</w:t>
      </w:r>
      <w:r w:rsidRPr="004002C9">
        <w:rPr>
          <w:lang w:val="en-US"/>
        </w:rPr>
        <w:t>: TC-AI-01</w:t>
      </w:r>
    </w:p>
    <w:p w14:paraId="3ECF55F5" w14:textId="77777777" w:rsidR="004002C9" w:rsidRPr="004002C9" w:rsidRDefault="004002C9">
      <w:pPr>
        <w:pStyle w:val="ListParagraph"/>
        <w:numPr>
          <w:ilvl w:val="1"/>
          <w:numId w:val="47"/>
        </w:numPr>
        <w:rPr>
          <w:lang w:val="en-US"/>
        </w:rPr>
      </w:pPr>
      <w:r w:rsidRPr="004002C9">
        <w:rPr>
          <w:b/>
          <w:bCs/>
          <w:lang w:val="en-US"/>
        </w:rPr>
        <w:t>Function Verified:</w:t>
      </w:r>
      <w:r w:rsidRPr="004002C9">
        <w:rPr>
          <w:lang w:val="en-US"/>
        </w:rPr>
        <w:t xml:space="preserve"> Budget Forecasting and Spending Prediction.</w:t>
      </w:r>
    </w:p>
    <w:p w14:paraId="33216D0C" w14:textId="77777777" w:rsidR="004002C9" w:rsidRPr="004002C9" w:rsidRDefault="004002C9">
      <w:pPr>
        <w:pStyle w:val="ListParagraph"/>
        <w:numPr>
          <w:ilvl w:val="1"/>
          <w:numId w:val="47"/>
        </w:numPr>
        <w:rPr>
          <w:lang w:val="en-US"/>
        </w:rPr>
      </w:pPr>
      <w:r w:rsidRPr="004002C9">
        <w:rPr>
          <w:b/>
          <w:bCs/>
          <w:lang w:val="en-US"/>
        </w:rPr>
        <w:t>Input Conditions:</w:t>
      </w:r>
      <w:r w:rsidRPr="004002C9">
        <w:rPr>
          <w:lang w:val="en-US"/>
        </w:rPr>
        <w:t xml:space="preserve"> A user had spent </w:t>
      </w:r>
      <w:r w:rsidRPr="004002C9">
        <w:rPr>
          <w:b/>
          <w:bCs/>
          <w:lang w:val="en-US"/>
        </w:rPr>
        <w:t>600</w:t>
      </w:r>
      <w:r w:rsidRPr="004002C9">
        <w:rPr>
          <w:lang w:val="en-US"/>
        </w:rPr>
        <w:t xml:space="preserve"> units by the middle of a </w:t>
      </w:r>
      <w:r w:rsidRPr="004002C9">
        <w:rPr>
          <w:b/>
          <w:bCs/>
          <w:lang w:val="en-US"/>
        </w:rPr>
        <w:t>30-day</w:t>
      </w:r>
      <w:r w:rsidRPr="004002C9">
        <w:rPr>
          <w:lang w:val="en-US"/>
        </w:rPr>
        <w:t xml:space="preserve"> month, with a monthly income of </w:t>
      </w:r>
      <w:r w:rsidRPr="004002C9">
        <w:rPr>
          <w:b/>
          <w:bCs/>
          <w:lang w:val="en-US"/>
        </w:rPr>
        <w:t>1000</w:t>
      </w:r>
      <w:r w:rsidRPr="004002C9">
        <w:rPr>
          <w:lang w:val="en-US"/>
        </w:rPr>
        <w:t xml:space="preserve"> units.</w:t>
      </w:r>
    </w:p>
    <w:p w14:paraId="2461456B" w14:textId="77777777" w:rsidR="004002C9" w:rsidRPr="004002C9" w:rsidRDefault="004002C9">
      <w:pPr>
        <w:pStyle w:val="ListParagraph"/>
        <w:numPr>
          <w:ilvl w:val="1"/>
          <w:numId w:val="47"/>
        </w:numPr>
        <w:rPr>
          <w:lang w:val="en-US"/>
        </w:rPr>
      </w:pPr>
      <w:r w:rsidRPr="004002C9">
        <w:rPr>
          <w:b/>
          <w:bCs/>
          <w:lang w:val="en-US"/>
        </w:rPr>
        <w:t>Expected Outcome:</w:t>
      </w:r>
      <w:r w:rsidRPr="004002C9">
        <w:rPr>
          <w:lang w:val="en-US"/>
        </w:rPr>
        <w:t xml:space="preserve"> The system calculates the user's average daily spending, estimates the total spending by the end of the month, detects that the user is likely to exceed the available budget, and displays a personalized recommendation to reduce daily expenses.</w:t>
      </w:r>
    </w:p>
    <w:p w14:paraId="42B0EE77" w14:textId="77777777" w:rsidR="004002C9" w:rsidRPr="004002C9" w:rsidRDefault="004002C9">
      <w:pPr>
        <w:pStyle w:val="ListParagraph"/>
        <w:numPr>
          <w:ilvl w:val="1"/>
          <w:numId w:val="47"/>
        </w:numPr>
        <w:rPr>
          <w:lang w:val="en-US"/>
        </w:rPr>
      </w:pPr>
      <w:r w:rsidRPr="004002C9">
        <w:rPr>
          <w:b/>
          <w:bCs/>
          <w:lang w:val="en-US"/>
        </w:rPr>
        <w:t>Actual Result:</w:t>
      </w:r>
      <w:r w:rsidRPr="004002C9">
        <w:rPr>
          <w:lang w:val="en-US"/>
        </w:rPr>
        <w:t xml:space="preserve"> </w:t>
      </w:r>
      <w:r w:rsidRPr="004002C9">
        <w:rPr>
          <w:i/>
          <w:iCs/>
          <w:lang w:val="en-US"/>
        </w:rPr>
        <w:t>Passed</w:t>
      </w:r>
      <w:r w:rsidRPr="004002C9">
        <w:rPr>
          <w:b/>
          <w:bCs/>
          <w:lang w:val="en-US"/>
        </w:rPr>
        <w:t>.</w:t>
      </w:r>
      <w:r w:rsidRPr="004002C9">
        <w:rPr>
          <w:lang w:val="en-US"/>
        </w:rPr>
        <w:t xml:space="preserve"> The AI Advisor successfully predicted the expected budget deficit and displayed an appropriate financial recommendation immediately after the data was updated.</w:t>
      </w:r>
    </w:p>
    <w:p w14:paraId="2A6E9BFE" w14:textId="77777777" w:rsidR="004002C9" w:rsidRPr="007A2318" w:rsidRDefault="004002C9" w:rsidP="004002C9">
      <w:pPr>
        <w:rPr>
          <w:lang w:val="en-US"/>
        </w:rPr>
      </w:pPr>
    </w:p>
    <w:p w14:paraId="44012727" w14:textId="77777777" w:rsidR="007A2318" w:rsidRDefault="007A2318">
      <w:pPr>
        <w:numPr>
          <w:ilvl w:val="0"/>
          <w:numId w:val="36"/>
        </w:numPr>
        <w:rPr>
          <w:lang w:val="en-US"/>
        </w:rPr>
      </w:pPr>
      <w:r w:rsidRPr="007A2318">
        <w:rPr>
          <w:b/>
          <w:bCs/>
          <w:lang w:val="en-US"/>
        </w:rPr>
        <w:t>Test Case ID</w:t>
      </w:r>
      <w:r w:rsidRPr="007A2318">
        <w:rPr>
          <w:lang w:val="en-US"/>
        </w:rPr>
        <w:t>: TC-AI-02</w:t>
      </w:r>
    </w:p>
    <w:p w14:paraId="229A1CC6" w14:textId="77777777" w:rsidR="004002C9" w:rsidRDefault="004002C9">
      <w:pPr>
        <w:pStyle w:val="isselectedend"/>
        <w:numPr>
          <w:ilvl w:val="0"/>
          <w:numId w:val="48"/>
        </w:numPr>
        <w:spacing w:line="360" w:lineRule="auto"/>
        <w:jc w:val="both"/>
      </w:pPr>
      <w:r>
        <w:rPr>
          <w:rStyle w:val="Strong"/>
        </w:rPr>
        <w:t>Function Verified:</w:t>
      </w:r>
      <w:r>
        <w:t xml:space="preserve"> Spending Trend Analysis.</w:t>
      </w:r>
    </w:p>
    <w:p w14:paraId="0D4EAC01" w14:textId="77777777" w:rsidR="004002C9" w:rsidRDefault="004002C9">
      <w:pPr>
        <w:pStyle w:val="isselectedend"/>
        <w:numPr>
          <w:ilvl w:val="0"/>
          <w:numId w:val="48"/>
        </w:numPr>
        <w:spacing w:line="360" w:lineRule="auto"/>
        <w:jc w:val="both"/>
      </w:pPr>
      <w:r>
        <w:rPr>
          <w:rStyle w:val="Strong"/>
        </w:rPr>
        <w:t>Input Conditions:</w:t>
      </w:r>
      <w:r>
        <w:t xml:space="preserve"> The user's spending during the current month increased significantly compared with the previous month.</w:t>
      </w:r>
    </w:p>
    <w:p w14:paraId="1E294E33" w14:textId="77777777" w:rsidR="004002C9" w:rsidRDefault="004002C9">
      <w:pPr>
        <w:pStyle w:val="isselectedend"/>
        <w:numPr>
          <w:ilvl w:val="0"/>
          <w:numId w:val="48"/>
        </w:numPr>
        <w:spacing w:line="360" w:lineRule="auto"/>
        <w:jc w:val="both"/>
      </w:pPr>
      <w:r>
        <w:rPr>
          <w:rStyle w:val="Strong"/>
        </w:rPr>
        <w:t>Expected Outcome:</w:t>
      </w:r>
      <w:r>
        <w:t xml:space="preserve"> The system detects the unusual increase in spending and sends a warning notification encouraging the user to review and control their expenses.</w:t>
      </w:r>
    </w:p>
    <w:p w14:paraId="31A9B7F8" w14:textId="77777777" w:rsidR="004002C9" w:rsidRDefault="004002C9">
      <w:pPr>
        <w:pStyle w:val="NormalWeb"/>
        <w:numPr>
          <w:ilvl w:val="0"/>
          <w:numId w:val="48"/>
        </w:numPr>
        <w:spacing w:line="360" w:lineRule="auto"/>
        <w:jc w:val="both"/>
      </w:pPr>
      <w:r>
        <w:rPr>
          <w:rStyle w:val="Strong"/>
        </w:rPr>
        <w:t>Actual Result:</w:t>
      </w:r>
      <w:r>
        <w:t xml:space="preserve"> </w:t>
      </w:r>
      <w:r w:rsidRPr="004002C9">
        <w:rPr>
          <w:rStyle w:val="Strong"/>
          <w:b w:val="0"/>
          <w:bCs w:val="0"/>
          <w:i/>
          <w:iCs/>
        </w:rPr>
        <w:t>Passed</w:t>
      </w:r>
      <w:r>
        <w:rPr>
          <w:rStyle w:val="Strong"/>
        </w:rPr>
        <w:t>.</w:t>
      </w:r>
      <w:r>
        <w:t xml:space="preserve"> The AI Advisor accurately detected the increase in spending and generated the appropriate warning message.</w:t>
      </w:r>
    </w:p>
    <w:p w14:paraId="6A8D9E9F" w14:textId="77777777" w:rsidR="004002C9" w:rsidRPr="007A2318" w:rsidRDefault="004002C9" w:rsidP="004002C9">
      <w:pPr>
        <w:ind w:left="360"/>
        <w:rPr>
          <w:lang w:val="en-US"/>
        </w:rPr>
      </w:pPr>
    </w:p>
    <w:p w14:paraId="51C91294" w14:textId="77777777" w:rsidR="007A2318" w:rsidRPr="007A2318" w:rsidRDefault="007A2318" w:rsidP="007A2318">
      <w:pPr>
        <w:pStyle w:val="Heading3"/>
        <w:rPr>
          <w:lang w:val="en-US"/>
        </w:rPr>
      </w:pPr>
      <w:bookmarkStart w:id="145" w:name="_Toc233645161"/>
      <w:r w:rsidRPr="007A2318">
        <w:rPr>
          <w:lang w:val="en-US"/>
        </w:rPr>
        <w:t>5.3.3 Module III: User Authentication and Identity Management Framework (auth) Verification Cases</w:t>
      </w:r>
      <w:bookmarkEnd w:id="145"/>
    </w:p>
    <w:p w14:paraId="29DA9C2C" w14:textId="77777777" w:rsidR="007A2318" w:rsidRPr="007A2318" w:rsidRDefault="007A2318" w:rsidP="007A2318">
      <w:pPr>
        <w:rPr>
          <w:lang w:val="en-US"/>
        </w:rPr>
      </w:pPr>
      <w:r w:rsidRPr="007A2318">
        <w:rPr>
          <w:lang w:val="en-US"/>
        </w:rPr>
        <w:t>The authentication pipeline was subjected to operational validation routines to confirm that the progressive multi-stage registration lifecycle, cryptographic access parameters, and hardware-backed credential caching mechanisms operate securely.</w:t>
      </w:r>
    </w:p>
    <w:p w14:paraId="42A606BF" w14:textId="77777777" w:rsidR="007A2318" w:rsidRPr="007A2318" w:rsidRDefault="007A2318">
      <w:pPr>
        <w:numPr>
          <w:ilvl w:val="0"/>
          <w:numId w:val="37"/>
        </w:numPr>
        <w:rPr>
          <w:lang w:val="en-US"/>
        </w:rPr>
      </w:pPr>
      <w:r w:rsidRPr="007A2318">
        <w:rPr>
          <w:b/>
          <w:bCs/>
          <w:lang w:val="en-US"/>
        </w:rPr>
        <w:t>Test Case ID</w:t>
      </w:r>
      <w:r w:rsidRPr="007A2318">
        <w:rPr>
          <w:lang w:val="en-US"/>
        </w:rPr>
        <w:t>: TC-AUTH-03</w:t>
      </w:r>
    </w:p>
    <w:p w14:paraId="765DA127" w14:textId="77777777" w:rsidR="007A2318" w:rsidRPr="007A2318" w:rsidRDefault="007A2318">
      <w:pPr>
        <w:numPr>
          <w:ilvl w:val="1"/>
          <w:numId w:val="37"/>
        </w:numPr>
        <w:rPr>
          <w:lang w:val="en-US"/>
        </w:rPr>
      </w:pPr>
      <w:r w:rsidRPr="007A2318">
        <w:rPr>
          <w:b/>
          <w:bCs/>
          <w:lang w:val="en-US"/>
        </w:rPr>
        <w:t>Function Verified</w:t>
      </w:r>
      <w:r w:rsidRPr="007A2318">
        <w:rPr>
          <w:lang w:val="en-US"/>
        </w:rPr>
        <w:t>: Multi-Stage Progressive Registration UI Navigation and Balance Initialization.</w:t>
      </w:r>
    </w:p>
    <w:p w14:paraId="00FC5839" w14:textId="77777777" w:rsidR="007A2318" w:rsidRPr="007A2318" w:rsidRDefault="007A2318">
      <w:pPr>
        <w:numPr>
          <w:ilvl w:val="1"/>
          <w:numId w:val="37"/>
        </w:numPr>
        <w:rPr>
          <w:lang w:val="en-US"/>
        </w:rPr>
      </w:pPr>
      <w:r w:rsidRPr="007A2318">
        <w:rPr>
          <w:b/>
          <w:bCs/>
          <w:lang w:val="en-US"/>
        </w:rPr>
        <w:lastRenderedPageBreak/>
        <w:t>Input Conditions</w:t>
      </w:r>
      <w:r w:rsidRPr="007A2318">
        <w:rPr>
          <w:lang w:val="en-US"/>
        </w:rPr>
        <w:t>: Sequential execution across 8 distinct user input steps, mapping custom currency variables, credential string arrays, security question configurations, and localized base balances.</w:t>
      </w:r>
    </w:p>
    <w:p w14:paraId="6BD12A57" w14:textId="77777777" w:rsidR="007A2318" w:rsidRPr="007A2318" w:rsidRDefault="007A2318">
      <w:pPr>
        <w:numPr>
          <w:ilvl w:val="1"/>
          <w:numId w:val="37"/>
        </w:numPr>
        <w:rPr>
          <w:lang w:val="en-US"/>
        </w:rPr>
      </w:pPr>
      <w:r w:rsidRPr="007A2318">
        <w:rPr>
          <w:b/>
          <w:bCs/>
          <w:lang w:val="en-US"/>
        </w:rPr>
        <w:t>Expected Outcome</w:t>
      </w:r>
      <w:r w:rsidRPr="007A2318">
        <w:rPr>
          <w:lang w:val="en-US"/>
        </w:rPr>
        <w:t>: The frontend state controller prevents out-of-order screen routing, ensures form validation criteria are satisfied at each interval, and correctly maps currency parameters before committing data records.</w:t>
      </w:r>
    </w:p>
    <w:p w14:paraId="52524F2E" w14:textId="77777777" w:rsidR="007A2318" w:rsidRPr="007A2318" w:rsidRDefault="007A2318">
      <w:pPr>
        <w:numPr>
          <w:ilvl w:val="1"/>
          <w:numId w:val="37"/>
        </w:numPr>
        <w:rPr>
          <w:lang w:val="en-US"/>
        </w:rPr>
      </w:pPr>
      <w:r w:rsidRPr="007A2318">
        <w:rPr>
          <w:b/>
          <w:bCs/>
          <w:lang w:val="en-US"/>
        </w:rPr>
        <w:t>Actual Result</w:t>
      </w:r>
      <w:r w:rsidRPr="007A2318">
        <w:rPr>
          <w:lang w:val="en-US"/>
        </w:rPr>
        <w:t>: Passed. Forms rejected bad input layouts (e.g., weak password arrays) and retained setup state variables seamlessly across transitions.</w:t>
      </w:r>
    </w:p>
    <w:p w14:paraId="3AB47B97" w14:textId="77777777" w:rsidR="007A2318" w:rsidRPr="007A2318" w:rsidRDefault="007A2318">
      <w:pPr>
        <w:numPr>
          <w:ilvl w:val="0"/>
          <w:numId w:val="37"/>
        </w:numPr>
        <w:rPr>
          <w:lang w:val="en-US"/>
        </w:rPr>
      </w:pPr>
      <w:r w:rsidRPr="007A2318">
        <w:rPr>
          <w:b/>
          <w:bCs/>
          <w:lang w:val="en-US"/>
        </w:rPr>
        <w:t>Test Case ID</w:t>
      </w:r>
      <w:r w:rsidRPr="007A2318">
        <w:rPr>
          <w:lang w:val="en-US"/>
        </w:rPr>
        <w:t>: TC-AUTH-04</w:t>
      </w:r>
    </w:p>
    <w:p w14:paraId="38F62E91" w14:textId="77777777" w:rsidR="007A2318" w:rsidRPr="007A2318" w:rsidRDefault="007A2318">
      <w:pPr>
        <w:numPr>
          <w:ilvl w:val="1"/>
          <w:numId w:val="37"/>
        </w:numPr>
        <w:rPr>
          <w:lang w:val="en-US"/>
        </w:rPr>
      </w:pPr>
      <w:r w:rsidRPr="007A2318">
        <w:rPr>
          <w:b/>
          <w:bCs/>
          <w:lang w:val="en-US"/>
        </w:rPr>
        <w:t>Function Verified</w:t>
      </w:r>
      <w:r w:rsidRPr="007A2318">
        <w:rPr>
          <w:lang w:val="en-US"/>
        </w:rPr>
        <w:t>: Secure Local PIN Storage and Cryptographic Key Matching.</w:t>
      </w:r>
    </w:p>
    <w:p w14:paraId="57653AEE" w14:textId="77777777" w:rsidR="007A2318" w:rsidRPr="007A2318" w:rsidRDefault="007A2318">
      <w:pPr>
        <w:numPr>
          <w:ilvl w:val="1"/>
          <w:numId w:val="37"/>
        </w:numPr>
        <w:rPr>
          <w:lang w:val="en-US"/>
        </w:rPr>
      </w:pPr>
      <w:r w:rsidRPr="007A2318">
        <w:rPr>
          <w:b/>
          <w:bCs/>
          <w:lang w:val="en-US"/>
        </w:rPr>
        <w:t>Input Conditions</w:t>
      </w:r>
      <w:r w:rsidRPr="007A2318">
        <w:rPr>
          <w:lang w:val="en-US"/>
        </w:rPr>
        <w:t>: Inputting a 4-digit alphanumeric PIN configuration row to pass through the SHA-256 secure hash filter and storing the result inside FlutterSecureStorage.</w:t>
      </w:r>
    </w:p>
    <w:p w14:paraId="61929686" w14:textId="77777777" w:rsidR="007A2318" w:rsidRPr="007A2318" w:rsidRDefault="007A2318">
      <w:pPr>
        <w:numPr>
          <w:ilvl w:val="1"/>
          <w:numId w:val="37"/>
        </w:numPr>
        <w:rPr>
          <w:lang w:val="en-US"/>
        </w:rPr>
      </w:pPr>
      <w:r w:rsidRPr="007A2318">
        <w:rPr>
          <w:b/>
          <w:bCs/>
          <w:lang w:val="en-US"/>
        </w:rPr>
        <w:t>Expected Outcome</w:t>
      </w:r>
      <w:r w:rsidRPr="007A2318">
        <w:rPr>
          <w:lang w:val="en-US"/>
        </w:rPr>
        <w:t>: The plain-text string must be immediately destroyed in volatile memory, the resulting cryptographic hash must match the stored file signature on subsequent re-boots, and the system must deny access to mismatched inputs.</w:t>
      </w:r>
    </w:p>
    <w:p w14:paraId="4FA57942" w14:textId="77777777" w:rsidR="007A2318" w:rsidRPr="007A2318" w:rsidRDefault="007A2318">
      <w:pPr>
        <w:numPr>
          <w:ilvl w:val="1"/>
          <w:numId w:val="37"/>
        </w:numPr>
        <w:rPr>
          <w:lang w:val="en-US"/>
        </w:rPr>
      </w:pPr>
      <w:r w:rsidRPr="007A2318">
        <w:rPr>
          <w:b/>
          <w:bCs/>
          <w:lang w:val="en-US"/>
        </w:rPr>
        <w:t>Actual Result</w:t>
      </w:r>
      <w:r w:rsidRPr="007A2318">
        <w:rPr>
          <w:lang w:val="en-US"/>
        </w:rPr>
        <w:t>: Passed. Attempts to inject incorrect local PIN variations triggered an explicit security lock state, preventing data repository initialization.</w:t>
      </w:r>
    </w:p>
    <w:p w14:paraId="1A29A601" w14:textId="77777777" w:rsidR="007A2318" w:rsidRPr="007A2318" w:rsidRDefault="007A2318" w:rsidP="007A2318">
      <w:pPr>
        <w:pStyle w:val="Heading3"/>
        <w:rPr>
          <w:lang w:val="en-US"/>
        </w:rPr>
      </w:pPr>
      <w:bookmarkStart w:id="146" w:name="_Toc233645162"/>
      <w:r w:rsidRPr="007A2318">
        <w:rPr>
          <w:lang w:val="en-US"/>
        </w:rPr>
        <w:t>5.3.4 Module IV: Transaction Processing and Wallet Management Subsystem (transactions_wallet) Verification Cases</w:t>
      </w:r>
      <w:bookmarkEnd w:id="146"/>
    </w:p>
    <w:p w14:paraId="4AD243B6" w14:textId="77777777" w:rsidR="007A2318" w:rsidRPr="007A2318" w:rsidRDefault="007A2318" w:rsidP="007A2318">
      <w:pPr>
        <w:rPr>
          <w:lang w:val="en-US"/>
        </w:rPr>
      </w:pPr>
      <w:r w:rsidRPr="007A2318">
        <w:rPr>
          <w:lang w:val="en-US"/>
        </w:rPr>
        <w:t>The transactional core was validated under high-frequency operation simulations to ensure that raw cash-flow logging forms maintain strict mathematical balance consistency with local SQLite rows and reactive Riverpod providers.</w:t>
      </w:r>
    </w:p>
    <w:p w14:paraId="7F7C84AA" w14:textId="77777777" w:rsidR="007A2318" w:rsidRPr="007A2318" w:rsidRDefault="007A2318">
      <w:pPr>
        <w:numPr>
          <w:ilvl w:val="0"/>
          <w:numId w:val="38"/>
        </w:numPr>
        <w:rPr>
          <w:lang w:val="en-US"/>
        </w:rPr>
      </w:pPr>
      <w:r w:rsidRPr="007A2318">
        <w:rPr>
          <w:b/>
          <w:bCs/>
          <w:lang w:val="en-US"/>
        </w:rPr>
        <w:t>Test Case ID</w:t>
      </w:r>
      <w:r w:rsidRPr="007A2318">
        <w:rPr>
          <w:lang w:val="en-US"/>
        </w:rPr>
        <w:t>: TC-TXN-01</w:t>
      </w:r>
    </w:p>
    <w:p w14:paraId="66FA6F02" w14:textId="77777777" w:rsidR="007A2318" w:rsidRPr="007A2318" w:rsidRDefault="007A2318">
      <w:pPr>
        <w:numPr>
          <w:ilvl w:val="1"/>
          <w:numId w:val="38"/>
        </w:numPr>
        <w:rPr>
          <w:lang w:val="en-US"/>
        </w:rPr>
      </w:pPr>
      <w:r w:rsidRPr="007A2318">
        <w:rPr>
          <w:b/>
          <w:bCs/>
          <w:lang w:val="en-US"/>
        </w:rPr>
        <w:t>Function Verified</w:t>
      </w:r>
      <w:r w:rsidRPr="007A2318">
        <w:rPr>
          <w:lang w:val="en-US"/>
        </w:rPr>
        <w:t>: Expense Ingestion and Reactive Balance Recalculation Engine.</w:t>
      </w:r>
    </w:p>
    <w:p w14:paraId="3081864E" w14:textId="5F060274" w:rsidR="007A2318" w:rsidRPr="007A2318" w:rsidRDefault="007A2318">
      <w:pPr>
        <w:numPr>
          <w:ilvl w:val="1"/>
          <w:numId w:val="38"/>
        </w:numPr>
        <w:rPr>
          <w:lang w:val="en-US"/>
        </w:rPr>
      </w:pPr>
      <w:r w:rsidRPr="007A2318">
        <w:rPr>
          <w:b/>
          <w:bCs/>
          <w:lang w:val="en-US"/>
        </w:rPr>
        <w:lastRenderedPageBreak/>
        <w:t>Input Conditions</w:t>
      </w:r>
      <w:r w:rsidRPr="007A2318">
        <w:rPr>
          <w:lang w:val="en-US"/>
        </w:rPr>
        <w:t>: Submitting an expense model via the UI configuration sheet valued at 150.00, categorized under "</w:t>
      </w:r>
      <w:r w:rsidR="004002C9">
        <w:rPr>
          <w:lang w:val="en-US"/>
        </w:rPr>
        <w:t>Food</w:t>
      </w:r>
      <w:r w:rsidRPr="007A2318">
        <w:rPr>
          <w:lang w:val="en-US"/>
        </w:rPr>
        <w:t>", and linked to a wallet instance holding a current net balance row of 500.00.</w:t>
      </w:r>
    </w:p>
    <w:p w14:paraId="740A2B5C" w14:textId="001AD691" w:rsidR="007A2318" w:rsidRPr="007A2318" w:rsidRDefault="007A2318">
      <w:pPr>
        <w:numPr>
          <w:ilvl w:val="1"/>
          <w:numId w:val="38"/>
        </w:numPr>
        <w:rPr>
          <w:lang w:val="en-US"/>
        </w:rPr>
      </w:pPr>
      <w:r w:rsidRPr="007A2318">
        <w:rPr>
          <w:b/>
          <w:bCs/>
          <w:lang w:val="en-US"/>
        </w:rPr>
        <w:t>Expected Outcome</w:t>
      </w:r>
      <w:r w:rsidRPr="007A2318">
        <w:rPr>
          <w:lang w:val="en-US"/>
        </w:rPr>
        <w:t>: The transaction repository issues a serialized SQL write command to insert an expense entity row, triggers a reactive state invalidation, updates the global wallet net worth to exactly 350.00, and re-renders dashboard widgets.</w:t>
      </w:r>
    </w:p>
    <w:p w14:paraId="452E5E22" w14:textId="77777777" w:rsidR="007A2318" w:rsidRPr="007A2318" w:rsidRDefault="007A2318">
      <w:pPr>
        <w:numPr>
          <w:ilvl w:val="1"/>
          <w:numId w:val="38"/>
        </w:numPr>
        <w:rPr>
          <w:lang w:val="en-US"/>
        </w:rPr>
      </w:pPr>
      <w:r w:rsidRPr="007A2318">
        <w:rPr>
          <w:b/>
          <w:bCs/>
          <w:lang w:val="en-US"/>
        </w:rPr>
        <w:t>Actual Result</w:t>
      </w:r>
      <w:r w:rsidRPr="007A2318">
        <w:rPr>
          <w:lang w:val="en-US"/>
        </w:rPr>
        <w:t>: Passed. The wallet state was updated instantaneously without interface stutter, and the database row matched the UI model parameters perfectly.</w:t>
      </w:r>
    </w:p>
    <w:p w14:paraId="1EDE25FB" w14:textId="77777777" w:rsidR="007A2318" w:rsidRPr="007A2318" w:rsidRDefault="007A2318">
      <w:pPr>
        <w:numPr>
          <w:ilvl w:val="0"/>
          <w:numId w:val="38"/>
        </w:numPr>
        <w:rPr>
          <w:lang w:val="en-US"/>
        </w:rPr>
      </w:pPr>
      <w:r w:rsidRPr="007A2318">
        <w:rPr>
          <w:b/>
          <w:bCs/>
          <w:lang w:val="en-US"/>
        </w:rPr>
        <w:t>Test Case ID</w:t>
      </w:r>
      <w:r w:rsidRPr="007A2318">
        <w:rPr>
          <w:lang w:val="en-US"/>
        </w:rPr>
        <w:t>: TC-TXN-02</w:t>
      </w:r>
    </w:p>
    <w:p w14:paraId="4B63C9AD" w14:textId="77777777" w:rsidR="007A2318" w:rsidRPr="007A2318" w:rsidRDefault="007A2318">
      <w:pPr>
        <w:numPr>
          <w:ilvl w:val="1"/>
          <w:numId w:val="38"/>
        </w:numPr>
        <w:rPr>
          <w:lang w:val="en-US"/>
        </w:rPr>
      </w:pPr>
      <w:r w:rsidRPr="007A2318">
        <w:rPr>
          <w:b/>
          <w:bCs/>
          <w:lang w:val="en-US"/>
        </w:rPr>
        <w:t>Function Verified</w:t>
      </w:r>
      <w:r w:rsidRPr="007A2318">
        <w:rPr>
          <w:lang w:val="en-US"/>
        </w:rPr>
        <w:t>: Database Soft-Deletion (isDeleted) and Cascade State Interception.</w:t>
      </w:r>
    </w:p>
    <w:p w14:paraId="4E3CD43A" w14:textId="77777777" w:rsidR="007A2318" w:rsidRPr="007A2318" w:rsidRDefault="007A2318">
      <w:pPr>
        <w:numPr>
          <w:ilvl w:val="1"/>
          <w:numId w:val="38"/>
        </w:numPr>
        <w:rPr>
          <w:lang w:val="en-US"/>
        </w:rPr>
      </w:pPr>
      <w:r w:rsidRPr="007A2318">
        <w:rPr>
          <w:b/>
          <w:bCs/>
          <w:lang w:val="en-US"/>
        </w:rPr>
        <w:t>Input Conditions</w:t>
      </w:r>
      <w:r w:rsidRPr="007A2318">
        <w:rPr>
          <w:lang w:val="en-US"/>
        </w:rPr>
        <w:t>: Triggering a delete command on a chronological expense ledger record while operating without an active cloud network link.</w:t>
      </w:r>
    </w:p>
    <w:p w14:paraId="0EA6A1DF" w14:textId="77777777" w:rsidR="007A2318" w:rsidRPr="007A2318" w:rsidRDefault="007A2318">
      <w:pPr>
        <w:numPr>
          <w:ilvl w:val="1"/>
          <w:numId w:val="38"/>
        </w:numPr>
        <w:rPr>
          <w:lang w:val="en-US"/>
        </w:rPr>
      </w:pPr>
      <w:r w:rsidRPr="007A2318">
        <w:rPr>
          <w:b/>
          <w:bCs/>
          <w:lang w:val="en-US"/>
        </w:rPr>
        <w:t>Expected Outcome</w:t>
      </w:r>
      <w:r w:rsidRPr="007A2318">
        <w:rPr>
          <w:lang w:val="en-US"/>
        </w:rPr>
        <w:t>: The system must avoid executing a raw SQL DELETE row sweep. Instead, it must execute a soft update operation, marking the isDeleted flag value to 1 and changing syncStatus to pending, while immediately adding the deleted balance back to the global runtime ledger balance.</w:t>
      </w:r>
    </w:p>
    <w:p w14:paraId="299C9199" w14:textId="77777777" w:rsidR="007A2318" w:rsidRPr="007A2318" w:rsidRDefault="007A2318">
      <w:pPr>
        <w:numPr>
          <w:ilvl w:val="1"/>
          <w:numId w:val="38"/>
        </w:numPr>
        <w:rPr>
          <w:lang w:val="en-US"/>
        </w:rPr>
      </w:pPr>
      <w:r w:rsidRPr="007A2318">
        <w:rPr>
          <w:b/>
          <w:bCs/>
          <w:lang w:val="en-US"/>
        </w:rPr>
        <w:t>Actual Result</w:t>
      </w:r>
      <w:r w:rsidRPr="007A2318">
        <w:rPr>
          <w:lang w:val="en-US"/>
        </w:rPr>
        <w:t>: Passed. The data row remained intact for subsequent synchronization sweeps, while the client interface accurately reflected the restored financial balance values.</w:t>
      </w:r>
    </w:p>
    <w:p w14:paraId="73AE86CA" w14:textId="77777777" w:rsidR="00221A8B" w:rsidRPr="00221A8B" w:rsidRDefault="00221A8B" w:rsidP="00221A8B">
      <w:pPr>
        <w:pStyle w:val="Heading3"/>
        <w:rPr>
          <w:lang w:val="en-US"/>
        </w:rPr>
      </w:pPr>
      <w:bookmarkStart w:id="147" w:name="_Toc233645163"/>
      <w:r w:rsidRPr="00221A8B">
        <w:rPr>
          <w:lang w:val="en-US"/>
        </w:rPr>
        <w:t>5.3.5 Module V: Budget Constraints and Automation Subsystem (budgets_recurring) Verification Cases</w:t>
      </w:r>
      <w:bookmarkEnd w:id="147"/>
    </w:p>
    <w:p w14:paraId="0975E6DA" w14:textId="77777777" w:rsidR="00221A8B" w:rsidRPr="00221A8B" w:rsidRDefault="00221A8B" w:rsidP="00221A8B">
      <w:pPr>
        <w:rPr>
          <w:lang w:val="en-US"/>
        </w:rPr>
      </w:pPr>
      <w:r w:rsidRPr="00221A8B">
        <w:rPr>
          <w:lang w:val="en-US"/>
        </w:rPr>
        <w:t>The functional integrity of the target-driven budgeting engine and the background scheduling worker lifecycle was evaluated to verify that spending limits and automated monthly transactions trigger flawlessly under varying state constraints.</w:t>
      </w:r>
    </w:p>
    <w:p w14:paraId="0B25E93A" w14:textId="77777777" w:rsidR="00221A8B" w:rsidRPr="00221A8B" w:rsidRDefault="00221A8B">
      <w:pPr>
        <w:numPr>
          <w:ilvl w:val="0"/>
          <w:numId w:val="39"/>
        </w:numPr>
        <w:rPr>
          <w:lang w:val="en-US"/>
        </w:rPr>
      </w:pPr>
      <w:r w:rsidRPr="00221A8B">
        <w:rPr>
          <w:b/>
          <w:bCs/>
          <w:lang w:val="en-US"/>
        </w:rPr>
        <w:t>Test Case ID</w:t>
      </w:r>
      <w:r w:rsidRPr="00221A8B">
        <w:rPr>
          <w:lang w:val="en-US"/>
        </w:rPr>
        <w:t>: TC-BUD-01</w:t>
      </w:r>
    </w:p>
    <w:p w14:paraId="48711A1B" w14:textId="77777777" w:rsidR="00221A8B" w:rsidRPr="00221A8B" w:rsidRDefault="00221A8B">
      <w:pPr>
        <w:numPr>
          <w:ilvl w:val="1"/>
          <w:numId w:val="39"/>
        </w:numPr>
        <w:rPr>
          <w:lang w:val="en-US"/>
        </w:rPr>
      </w:pPr>
      <w:r w:rsidRPr="00221A8B">
        <w:rPr>
          <w:b/>
          <w:bCs/>
          <w:lang w:val="en-US"/>
        </w:rPr>
        <w:t>Function Verified</w:t>
      </w:r>
      <w:r w:rsidRPr="00221A8B">
        <w:rPr>
          <w:lang w:val="en-US"/>
        </w:rPr>
        <w:t>: Multi-Tier Budget Limit Violations and Threshold Warning Triggers.</w:t>
      </w:r>
    </w:p>
    <w:p w14:paraId="360354F3" w14:textId="65519E58" w:rsidR="00221A8B" w:rsidRPr="00221A8B" w:rsidRDefault="00221A8B">
      <w:pPr>
        <w:numPr>
          <w:ilvl w:val="1"/>
          <w:numId w:val="39"/>
        </w:numPr>
        <w:rPr>
          <w:lang w:val="en-US"/>
        </w:rPr>
      </w:pPr>
      <w:r w:rsidRPr="00221A8B">
        <w:rPr>
          <w:b/>
          <w:bCs/>
          <w:lang w:val="en-US"/>
        </w:rPr>
        <w:lastRenderedPageBreak/>
        <w:t>Input Conditions</w:t>
      </w:r>
      <w:r w:rsidRPr="00221A8B">
        <w:rPr>
          <w:lang w:val="en-US"/>
        </w:rPr>
        <w:t>: Defining an active monthly budget limit row of $300.</w:t>
      </w:r>
      <w:r w:rsidR="004002C9" w:rsidRPr="00221A8B">
        <w:rPr>
          <w:lang w:val="en-US"/>
        </w:rPr>
        <w:t>00</w:t>
      </w:r>
      <w:r w:rsidR="004002C9">
        <w:rPr>
          <w:lang w:val="en-US"/>
        </w:rPr>
        <w:t xml:space="preserve">. </w:t>
      </w:r>
      <w:r w:rsidRPr="00221A8B">
        <w:rPr>
          <w:lang w:val="en-US"/>
        </w:rPr>
        <w:t>Injecting an expense transaction of $50.00 when the accumulated category spending state has already reached $260.00.</w:t>
      </w:r>
    </w:p>
    <w:p w14:paraId="38DED1A2" w14:textId="051ACE9C" w:rsidR="00221A8B" w:rsidRPr="00221A8B" w:rsidRDefault="00221A8B">
      <w:pPr>
        <w:numPr>
          <w:ilvl w:val="1"/>
          <w:numId w:val="39"/>
        </w:numPr>
        <w:rPr>
          <w:lang w:val="en-US"/>
        </w:rPr>
      </w:pPr>
      <w:r w:rsidRPr="00221A8B">
        <w:rPr>
          <w:b/>
          <w:bCs/>
          <w:lang w:val="en-US"/>
        </w:rPr>
        <w:t>Expected Outcome</w:t>
      </w:r>
      <w:r w:rsidRPr="00221A8B">
        <w:rPr>
          <w:lang w:val="en-US"/>
        </w:rPr>
        <w:t>: The system processes the transaction successfully but detects that the total category expenditure ($310.00) exceeds the designated budget cap. It immediately triggers a critical breach warning payload, flags the budget UI card layout with a warning color state, and registers a tracking record in the system log.</w:t>
      </w:r>
    </w:p>
    <w:p w14:paraId="571D0825" w14:textId="0691B1BF" w:rsidR="00221A8B" w:rsidRPr="00221A8B" w:rsidRDefault="00221A8B">
      <w:pPr>
        <w:numPr>
          <w:ilvl w:val="1"/>
          <w:numId w:val="39"/>
        </w:numPr>
        <w:rPr>
          <w:lang w:val="en-US"/>
        </w:rPr>
      </w:pPr>
      <w:r w:rsidRPr="00221A8B">
        <w:rPr>
          <w:b/>
          <w:bCs/>
          <w:lang w:val="en-US"/>
        </w:rPr>
        <w:t>Actual Result</w:t>
      </w:r>
      <w:r w:rsidRPr="00221A8B">
        <w:rPr>
          <w:lang w:val="en-US"/>
        </w:rPr>
        <w:t>: Passed. The UI layout shifted immediately to a warning color state, and the constraint breach was logged within 5 milliseconds of state mutation.</w:t>
      </w:r>
    </w:p>
    <w:p w14:paraId="0FCE5A8C" w14:textId="77777777" w:rsidR="00221A8B" w:rsidRPr="00221A8B" w:rsidRDefault="00221A8B">
      <w:pPr>
        <w:numPr>
          <w:ilvl w:val="0"/>
          <w:numId w:val="39"/>
        </w:numPr>
        <w:rPr>
          <w:lang w:val="en-US"/>
        </w:rPr>
      </w:pPr>
      <w:r w:rsidRPr="00221A8B">
        <w:rPr>
          <w:b/>
          <w:bCs/>
          <w:lang w:val="en-US"/>
        </w:rPr>
        <w:t>Test Case ID</w:t>
      </w:r>
      <w:r w:rsidRPr="00221A8B">
        <w:rPr>
          <w:lang w:val="en-US"/>
        </w:rPr>
        <w:t>: TC-BUD-02</w:t>
      </w:r>
    </w:p>
    <w:p w14:paraId="7A745DEF" w14:textId="77777777" w:rsidR="00221A8B" w:rsidRPr="00221A8B" w:rsidRDefault="00221A8B">
      <w:pPr>
        <w:numPr>
          <w:ilvl w:val="1"/>
          <w:numId w:val="39"/>
        </w:numPr>
        <w:rPr>
          <w:lang w:val="en-US"/>
        </w:rPr>
      </w:pPr>
      <w:r w:rsidRPr="00221A8B">
        <w:rPr>
          <w:b/>
          <w:bCs/>
          <w:lang w:val="en-US"/>
        </w:rPr>
        <w:t>Function Verified</w:t>
      </w:r>
      <w:r w:rsidRPr="00221A8B">
        <w:rPr>
          <w:lang w:val="en-US"/>
        </w:rPr>
        <w:t>: Background Bootstrap Automation Engine and Recurring Transaction Ingestion.</w:t>
      </w:r>
    </w:p>
    <w:p w14:paraId="5D44990D" w14:textId="77777777" w:rsidR="00221A8B" w:rsidRPr="00221A8B" w:rsidRDefault="00221A8B">
      <w:pPr>
        <w:numPr>
          <w:ilvl w:val="1"/>
          <w:numId w:val="39"/>
        </w:numPr>
        <w:rPr>
          <w:lang w:val="en-US"/>
        </w:rPr>
      </w:pPr>
      <w:r w:rsidRPr="00221A8B">
        <w:rPr>
          <w:b/>
          <w:bCs/>
          <w:lang w:val="en-US"/>
        </w:rPr>
        <w:t>Input Conditions</w:t>
      </w:r>
      <w:r w:rsidRPr="00221A8B">
        <w:rPr>
          <w:lang w:val="en-US"/>
        </w:rPr>
        <w:t>: App initialization sequence triggered at a timestamp that matches or exceeds a scheduled monthly payroll record or utility charge row, without manual user data entry.</w:t>
      </w:r>
    </w:p>
    <w:p w14:paraId="2BB0720C" w14:textId="77777777" w:rsidR="00221A8B" w:rsidRPr="00221A8B" w:rsidRDefault="00221A8B">
      <w:pPr>
        <w:numPr>
          <w:ilvl w:val="1"/>
          <w:numId w:val="39"/>
        </w:numPr>
        <w:rPr>
          <w:lang w:val="en-US"/>
        </w:rPr>
      </w:pPr>
      <w:r w:rsidRPr="00221A8B">
        <w:rPr>
          <w:b/>
          <w:bCs/>
          <w:lang w:val="en-US"/>
        </w:rPr>
        <w:t>Expected Outcome</w:t>
      </w:r>
      <w:r w:rsidRPr="00221A8B">
        <w:rPr>
          <w:lang w:val="en-US"/>
        </w:rPr>
        <w:t>: The background initialization process intercepts the system boot event, queries the local database table for outstanding recurring items, automatically generates corresponding active ledger transactions, applies adjustments to the wallet net balance, and updates the lastTriggeredDate field to prevent duplicate execution loops.</w:t>
      </w:r>
    </w:p>
    <w:p w14:paraId="2B140689" w14:textId="77777777" w:rsidR="00221A8B" w:rsidRPr="00221A8B" w:rsidRDefault="00221A8B">
      <w:pPr>
        <w:numPr>
          <w:ilvl w:val="1"/>
          <w:numId w:val="39"/>
        </w:numPr>
        <w:rPr>
          <w:lang w:val="en-US"/>
        </w:rPr>
      </w:pPr>
      <w:r w:rsidRPr="00221A8B">
        <w:rPr>
          <w:b/>
          <w:bCs/>
          <w:lang w:val="en-US"/>
        </w:rPr>
        <w:t>Actual Result</w:t>
      </w:r>
      <w:r w:rsidRPr="00221A8B">
        <w:rPr>
          <w:lang w:val="en-US"/>
        </w:rPr>
        <w:t>: Passed. Automated items (such as monthly utility bills) were processed seamlessly upon application startup, updating balance states correctly without affecting interface rendering performance.</w:t>
      </w:r>
    </w:p>
    <w:p w14:paraId="3A4B76E2" w14:textId="77777777" w:rsidR="00221A8B" w:rsidRPr="00221A8B" w:rsidRDefault="00221A8B" w:rsidP="00221A8B">
      <w:pPr>
        <w:pStyle w:val="Heading3"/>
        <w:rPr>
          <w:lang w:val="en-US"/>
        </w:rPr>
      </w:pPr>
      <w:bookmarkStart w:id="148" w:name="_Toc233645164"/>
      <w:r w:rsidRPr="00221A8B">
        <w:rPr>
          <w:lang w:val="en-US"/>
        </w:rPr>
        <w:t>5.3.6 Module VI: Advanced Reporting and Analytics Subsystem (reports_analytics) Verification Cases</w:t>
      </w:r>
      <w:bookmarkEnd w:id="148"/>
    </w:p>
    <w:p w14:paraId="7C1C9005" w14:textId="77777777" w:rsidR="00221A8B" w:rsidRPr="00221A8B" w:rsidRDefault="00221A8B" w:rsidP="00221A8B">
      <w:pPr>
        <w:rPr>
          <w:lang w:val="en-US"/>
        </w:rPr>
      </w:pPr>
      <w:r w:rsidRPr="00221A8B">
        <w:rPr>
          <w:lang w:val="en-US"/>
        </w:rPr>
        <w:t>The statistical query generation pipelines, balance velocity calculations, and interactive data visualization engines were evaluated to ensure they correctly represent underlying financial records.</w:t>
      </w:r>
    </w:p>
    <w:p w14:paraId="6ECDFA70" w14:textId="77777777" w:rsidR="00221A8B" w:rsidRPr="00221A8B" w:rsidRDefault="00221A8B">
      <w:pPr>
        <w:numPr>
          <w:ilvl w:val="0"/>
          <w:numId w:val="40"/>
        </w:numPr>
        <w:rPr>
          <w:lang w:val="en-US"/>
        </w:rPr>
      </w:pPr>
      <w:r w:rsidRPr="00221A8B">
        <w:rPr>
          <w:b/>
          <w:bCs/>
          <w:lang w:val="en-US"/>
        </w:rPr>
        <w:t>Test Case ID</w:t>
      </w:r>
      <w:r w:rsidRPr="00221A8B">
        <w:rPr>
          <w:lang w:val="en-US"/>
        </w:rPr>
        <w:t>: TC-REP-01</w:t>
      </w:r>
    </w:p>
    <w:p w14:paraId="6F0D86CE" w14:textId="77777777" w:rsidR="00221A8B" w:rsidRPr="00221A8B" w:rsidRDefault="00221A8B">
      <w:pPr>
        <w:numPr>
          <w:ilvl w:val="1"/>
          <w:numId w:val="40"/>
        </w:numPr>
        <w:rPr>
          <w:lang w:val="en-US"/>
        </w:rPr>
      </w:pPr>
      <w:r w:rsidRPr="00221A8B">
        <w:rPr>
          <w:b/>
          <w:bCs/>
          <w:lang w:val="en-US"/>
        </w:rPr>
        <w:t>Function Verified</w:t>
      </w:r>
      <w:r w:rsidRPr="00221A8B">
        <w:rPr>
          <w:lang w:val="en-US"/>
        </w:rPr>
        <w:t>: Asynchronous Transaction Grouping and Chart Data Structuring.</w:t>
      </w:r>
    </w:p>
    <w:p w14:paraId="74F9913B" w14:textId="77777777" w:rsidR="00221A8B" w:rsidRPr="00221A8B" w:rsidRDefault="00221A8B">
      <w:pPr>
        <w:numPr>
          <w:ilvl w:val="1"/>
          <w:numId w:val="40"/>
        </w:numPr>
        <w:rPr>
          <w:lang w:val="en-US"/>
        </w:rPr>
      </w:pPr>
      <w:r w:rsidRPr="00221A8B">
        <w:rPr>
          <w:b/>
          <w:bCs/>
          <w:lang w:val="en-US"/>
        </w:rPr>
        <w:lastRenderedPageBreak/>
        <w:t>Input Conditions</w:t>
      </w:r>
      <w:r w:rsidRPr="00221A8B">
        <w:rPr>
          <w:lang w:val="en-US"/>
        </w:rPr>
        <w:t>: Populating the local database with a random historical ledger array containing 50 multi-category expenses spread across a 30-day timeline.</w:t>
      </w:r>
    </w:p>
    <w:p w14:paraId="25458324" w14:textId="33BDB40C" w:rsidR="00221A8B" w:rsidRPr="00221A8B" w:rsidRDefault="00221A8B">
      <w:pPr>
        <w:numPr>
          <w:ilvl w:val="1"/>
          <w:numId w:val="40"/>
        </w:numPr>
        <w:rPr>
          <w:lang w:val="en-US"/>
        </w:rPr>
      </w:pPr>
      <w:r w:rsidRPr="00221A8B">
        <w:rPr>
          <w:b/>
          <w:bCs/>
          <w:lang w:val="en-US"/>
        </w:rPr>
        <w:t>Expected Outcome</w:t>
      </w:r>
      <w:r w:rsidRPr="00221A8B">
        <w:rPr>
          <w:lang w:val="en-US"/>
        </w:rPr>
        <w:t xml:space="preserve">: The repository executes an aggregated SQL query with GROUP BY category and </w:t>
      </w:r>
      <w:proofErr w:type="gramStart"/>
      <w:r w:rsidRPr="00221A8B">
        <w:rPr>
          <w:lang w:val="en-US"/>
        </w:rPr>
        <w:t>SUM(</w:t>
      </w:r>
      <w:proofErr w:type="gramEnd"/>
      <w:r w:rsidRPr="00221A8B">
        <w:rPr>
          <w:lang w:val="en-US"/>
        </w:rPr>
        <w:t>amount) parameters. The resulting data stream is transformed into normalized fractions and mapped onto interactive dashboard graphs, ensuring that the total percentages sum up to exactly 100%.</w:t>
      </w:r>
    </w:p>
    <w:p w14:paraId="76C4B58C" w14:textId="77777777" w:rsidR="00221A8B" w:rsidRPr="00221A8B" w:rsidRDefault="00221A8B">
      <w:pPr>
        <w:numPr>
          <w:ilvl w:val="1"/>
          <w:numId w:val="40"/>
        </w:numPr>
        <w:rPr>
          <w:lang w:val="en-US"/>
        </w:rPr>
      </w:pPr>
      <w:r w:rsidRPr="00221A8B">
        <w:rPr>
          <w:b/>
          <w:bCs/>
          <w:lang w:val="en-US"/>
        </w:rPr>
        <w:t>Actual Result</w:t>
      </w:r>
      <w:r w:rsidRPr="00221A8B">
        <w:rPr>
          <w:lang w:val="en-US"/>
        </w:rPr>
        <w:t xml:space="preserve">: </w:t>
      </w:r>
      <w:r w:rsidRPr="004C6105">
        <w:rPr>
          <w:i/>
          <w:iCs/>
          <w:lang w:val="en-US"/>
        </w:rPr>
        <w:t>Passed</w:t>
      </w:r>
      <w:r w:rsidRPr="00221A8B">
        <w:rPr>
          <w:lang w:val="en-US"/>
        </w:rPr>
        <w:t>. The analytics system successfully loaded historical consumption trends, generating the visual distribution breakdown with zero rendering glitches or data discrepancies.</w:t>
      </w:r>
    </w:p>
    <w:p w14:paraId="7375A1E9" w14:textId="77777777" w:rsidR="00221A8B" w:rsidRDefault="00221A8B">
      <w:pPr>
        <w:numPr>
          <w:ilvl w:val="0"/>
          <w:numId w:val="40"/>
        </w:numPr>
        <w:rPr>
          <w:lang w:val="en-US"/>
        </w:rPr>
      </w:pPr>
      <w:r w:rsidRPr="00221A8B">
        <w:rPr>
          <w:b/>
          <w:bCs/>
          <w:lang w:val="en-US"/>
        </w:rPr>
        <w:t>Test Case ID</w:t>
      </w:r>
      <w:r w:rsidRPr="00221A8B">
        <w:rPr>
          <w:lang w:val="en-US"/>
        </w:rPr>
        <w:t>: TC-REP-02</w:t>
      </w:r>
    </w:p>
    <w:p w14:paraId="2888A166" w14:textId="77777777" w:rsidR="004C6105" w:rsidRPr="004C6105" w:rsidRDefault="004C6105">
      <w:pPr>
        <w:pStyle w:val="ListParagraph"/>
        <w:numPr>
          <w:ilvl w:val="1"/>
          <w:numId w:val="49"/>
        </w:numPr>
        <w:rPr>
          <w:lang w:val="en-US"/>
        </w:rPr>
      </w:pPr>
      <w:r w:rsidRPr="004C6105">
        <w:rPr>
          <w:b/>
          <w:bCs/>
          <w:lang w:val="en-US"/>
        </w:rPr>
        <w:t>Function Verified</w:t>
      </w:r>
      <w:r w:rsidRPr="004C6105">
        <w:rPr>
          <w:lang w:val="en-US"/>
        </w:rPr>
        <w:t>: Automatic Report Synchronization after Transaction Modification and Deletion.</w:t>
      </w:r>
    </w:p>
    <w:p w14:paraId="6DF69B25" w14:textId="77777777" w:rsidR="004C6105" w:rsidRPr="004C6105" w:rsidRDefault="004C6105">
      <w:pPr>
        <w:pStyle w:val="ListParagraph"/>
        <w:numPr>
          <w:ilvl w:val="1"/>
          <w:numId w:val="49"/>
        </w:numPr>
        <w:rPr>
          <w:lang w:val="en-US"/>
        </w:rPr>
      </w:pPr>
      <w:r w:rsidRPr="004C6105">
        <w:rPr>
          <w:b/>
          <w:bCs/>
          <w:lang w:val="en-US"/>
        </w:rPr>
        <w:t>Input Conditions</w:t>
      </w:r>
      <w:r w:rsidRPr="004C6105">
        <w:rPr>
          <w:lang w:val="en-US"/>
        </w:rPr>
        <w:t>: Two expense transactions were previously stored in the database. The first transaction was edited by changing its amount, while the second transaction was deleted. The Reports page remained open during both operations to verify whether the financial summaries and charts were updated automatically.</w:t>
      </w:r>
    </w:p>
    <w:p w14:paraId="393D2F9C" w14:textId="77777777" w:rsidR="004C6105" w:rsidRPr="004C6105" w:rsidRDefault="004C6105">
      <w:pPr>
        <w:pStyle w:val="ListParagraph"/>
        <w:numPr>
          <w:ilvl w:val="1"/>
          <w:numId w:val="49"/>
        </w:numPr>
        <w:rPr>
          <w:lang w:val="en-US"/>
        </w:rPr>
      </w:pPr>
      <w:r w:rsidRPr="004C6105">
        <w:rPr>
          <w:b/>
          <w:bCs/>
          <w:lang w:val="en-US"/>
        </w:rPr>
        <w:t>Expected Outcome</w:t>
      </w:r>
      <w:r w:rsidRPr="004C6105">
        <w:rPr>
          <w:lang w:val="en-US"/>
        </w:rPr>
        <w:t>: The reporting module immediately recalculates all financial summaries, category statistics, balance values, and graphical charts after each modification or deletion without requiring the user to refresh or reopen the Reports page.</w:t>
      </w:r>
    </w:p>
    <w:p w14:paraId="64D92019" w14:textId="0388E473" w:rsidR="004C6105" w:rsidRPr="004C6105" w:rsidRDefault="004C6105">
      <w:pPr>
        <w:pStyle w:val="ListParagraph"/>
        <w:numPr>
          <w:ilvl w:val="1"/>
          <w:numId w:val="49"/>
        </w:numPr>
        <w:rPr>
          <w:lang w:val="en-US"/>
        </w:rPr>
      </w:pPr>
      <w:r w:rsidRPr="004C6105">
        <w:rPr>
          <w:b/>
          <w:bCs/>
          <w:lang w:val="en-US"/>
        </w:rPr>
        <w:t>Actual Result</w:t>
      </w:r>
      <w:r w:rsidRPr="004C6105">
        <w:rPr>
          <w:lang w:val="en-US"/>
        </w:rPr>
        <w:t xml:space="preserve">: </w:t>
      </w:r>
      <w:r w:rsidRPr="004C6105">
        <w:rPr>
          <w:i/>
          <w:iCs/>
          <w:lang w:val="en-US"/>
        </w:rPr>
        <w:t>Passed</w:t>
      </w:r>
      <w:r w:rsidRPr="004C6105">
        <w:rPr>
          <w:lang w:val="en-US"/>
        </w:rPr>
        <w:t>. After editing the first expense and deleting the second one, all reports, charts, category totals, and balance calculations were updated automatically and remained fully synchronized with the latest database records.</w:t>
      </w:r>
    </w:p>
    <w:p w14:paraId="7AEE10B4" w14:textId="77777777" w:rsidR="00221A8B" w:rsidRPr="00221A8B" w:rsidRDefault="00221A8B" w:rsidP="00221A8B">
      <w:pPr>
        <w:pStyle w:val="Heading3"/>
        <w:rPr>
          <w:lang w:val="en-US"/>
        </w:rPr>
      </w:pPr>
      <w:bookmarkStart w:id="149" w:name="_Toc233645165"/>
      <w:r w:rsidRPr="00221A8B">
        <w:rPr>
          <w:lang w:val="en-US"/>
        </w:rPr>
        <w:t>5.3.7 Module VII: Administrative Control Panel (admin_module) Verification Cases</w:t>
      </w:r>
      <w:bookmarkEnd w:id="149"/>
    </w:p>
    <w:p w14:paraId="1A03C985" w14:textId="77777777" w:rsidR="00221A8B" w:rsidRPr="00221A8B" w:rsidRDefault="00221A8B" w:rsidP="00221A8B">
      <w:pPr>
        <w:rPr>
          <w:lang w:val="en-US"/>
        </w:rPr>
      </w:pPr>
      <w:r w:rsidRPr="00221A8B">
        <w:rPr>
          <w:lang w:val="en-US"/>
        </w:rPr>
        <w:t>The supervisory interface and administrative authorization mechanisms were validated to confirm strict control over system operations and multi-tenant management functions.</w:t>
      </w:r>
    </w:p>
    <w:p w14:paraId="1E56BE2C" w14:textId="77777777" w:rsidR="00221A8B" w:rsidRPr="00221A8B" w:rsidRDefault="00221A8B">
      <w:pPr>
        <w:numPr>
          <w:ilvl w:val="0"/>
          <w:numId w:val="41"/>
        </w:numPr>
        <w:rPr>
          <w:lang w:val="en-US"/>
        </w:rPr>
      </w:pPr>
      <w:r w:rsidRPr="00221A8B">
        <w:rPr>
          <w:b/>
          <w:bCs/>
          <w:lang w:val="en-US"/>
        </w:rPr>
        <w:t>Test Case ID</w:t>
      </w:r>
      <w:r w:rsidRPr="00221A8B">
        <w:rPr>
          <w:lang w:val="en-US"/>
        </w:rPr>
        <w:t>: TC-ADM-01</w:t>
      </w:r>
    </w:p>
    <w:p w14:paraId="00CA6313" w14:textId="77777777" w:rsidR="00221A8B" w:rsidRPr="00221A8B" w:rsidRDefault="00221A8B">
      <w:pPr>
        <w:numPr>
          <w:ilvl w:val="1"/>
          <w:numId w:val="41"/>
        </w:numPr>
        <w:rPr>
          <w:lang w:val="en-US"/>
        </w:rPr>
      </w:pPr>
      <w:r w:rsidRPr="00221A8B">
        <w:rPr>
          <w:b/>
          <w:bCs/>
          <w:lang w:val="en-US"/>
        </w:rPr>
        <w:lastRenderedPageBreak/>
        <w:t>Function Verified</w:t>
      </w:r>
      <w:r w:rsidRPr="00221A8B">
        <w:rPr>
          <w:lang w:val="en-US"/>
        </w:rPr>
        <w:t>: Role-Based Access Control (RBAC) Enforcement and Security Perimeter Integrity.</w:t>
      </w:r>
    </w:p>
    <w:p w14:paraId="6F476F25" w14:textId="77777777" w:rsidR="00221A8B" w:rsidRPr="00221A8B" w:rsidRDefault="00221A8B">
      <w:pPr>
        <w:numPr>
          <w:ilvl w:val="1"/>
          <w:numId w:val="41"/>
        </w:numPr>
        <w:rPr>
          <w:lang w:val="en-US"/>
        </w:rPr>
      </w:pPr>
      <w:r w:rsidRPr="00221A8B">
        <w:rPr>
          <w:b/>
          <w:bCs/>
          <w:lang w:val="en-US"/>
        </w:rPr>
        <w:t>Input Conditions</w:t>
      </w:r>
      <w:r w:rsidRPr="00221A8B">
        <w:rPr>
          <w:lang w:val="en-US"/>
        </w:rPr>
        <w:t>: Attempting to initialize admin configurations or pull system-wide performance data logs while authenticated as a standard user profile.</w:t>
      </w:r>
    </w:p>
    <w:p w14:paraId="227FD4D5" w14:textId="77777777" w:rsidR="00221A8B" w:rsidRPr="00221A8B" w:rsidRDefault="00221A8B">
      <w:pPr>
        <w:numPr>
          <w:ilvl w:val="1"/>
          <w:numId w:val="41"/>
        </w:numPr>
        <w:rPr>
          <w:lang w:val="en-US"/>
        </w:rPr>
      </w:pPr>
      <w:r w:rsidRPr="00221A8B">
        <w:rPr>
          <w:b/>
          <w:bCs/>
          <w:lang w:val="en-US"/>
        </w:rPr>
        <w:t>Expected Outcome</w:t>
      </w:r>
      <w:r w:rsidRPr="00221A8B">
        <w:rPr>
          <w:lang w:val="en-US"/>
        </w:rPr>
        <w:t>: The security middleware checks user profile permission claims, denies execution of administrative data calls, intercepts unauthorized navigation flows, and displays an explicit access violation notification.</w:t>
      </w:r>
    </w:p>
    <w:p w14:paraId="1D14AE19" w14:textId="77777777" w:rsidR="00221A8B" w:rsidRPr="00221A8B" w:rsidRDefault="00221A8B">
      <w:pPr>
        <w:numPr>
          <w:ilvl w:val="1"/>
          <w:numId w:val="41"/>
        </w:numPr>
        <w:rPr>
          <w:lang w:val="en-US"/>
        </w:rPr>
      </w:pPr>
      <w:r w:rsidRPr="00221A8B">
        <w:rPr>
          <w:b/>
          <w:bCs/>
          <w:lang w:val="en-US"/>
        </w:rPr>
        <w:t>Actual Result</w:t>
      </w:r>
      <w:r w:rsidRPr="00221A8B">
        <w:rPr>
          <w:lang w:val="en-US"/>
        </w:rPr>
        <w:t xml:space="preserve">: </w:t>
      </w:r>
      <w:r w:rsidRPr="004C6105">
        <w:rPr>
          <w:i/>
          <w:iCs/>
          <w:lang w:val="en-US"/>
        </w:rPr>
        <w:t>Passed</w:t>
      </w:r>
      <w:r w:rsidRPr="00221A8B">
        <w:rPr>
          <w:lang w:val="en-US"/>
        </w:rPr>
        <w:t>. Unauthorized access requests were blocked at the route level, and security validation tokens successfully restricted system administration layouts to verified administrative accounts.</w:t>
      </w:r>
    </w:p>
    <w:p w14:paraId="3D67A9D5" w14:textId="77777777" w:rsidR="00221A8B" w:rsidRPr="00221A8B" w:rsidRDefault="00221A8B">
      <w:pPr>
        <w:numPr>
          <w:ilvl w:val="0"/>
          <w:numId w:val="41"/>
        </w:numPr>
        <w:rPr>
          <w:lang w:val="en-US"/>
        </w:rPr>
      </w:pPr>
      <w:r w:rsidRPr="00221A8B">
        <w:rPr>
          <w:b/>
          <w:bCs/>
          <w:lang w:val="en-US"/>
        </w:rPr>
        <w:t>Test Case ID</w:t>
      </w:r>
      <w:r w:rsidRPr="00221A8B">
        <w:rPr>
          <w:lang w:val="en-US"/>
        </w:rPr>
        <w:t>: TC-ADM-02</w:t>
      </w:r>
    </w:p>
    <w:p w14:paraId="4CEB256C" w14:textId="77777777" w:rsidR="00221A8B" w:rsidRPr="00221A8B" w:rsidRDefault="00221A8B">
      <w:pPr>
        <w:numPr>
          <w:ilvl w:val="1"/>
          <w:numId w:val="41"/>
        </w:numPr>
        <w:rPr>
          <w:lang w:val="en-US"/>
        </w:rPr>
      </w:pPr>
      <w:r w:rsidRPr="00221A8B">
        <w:rPr>
          <w:b/>
          <w:bCs/>
          <w:lang w:val="en-US"/>
        </w:rPr>
        <w:t>Function Verified</w:t>
      </w:r>
      <w:r w:rsidRPr="00221A8B">
        <w:rPr>
          <w:lang w:val="en-US"/>
        </w:rPr>
        <w:t>: Global Broadcast Notification Distribution Pipeline.</w:t>
      </w:r>
    </w:p>
    <w:p w14:paraId="7407804A" w14:textId="77777777" w:rsidR="00221A8B" w:rsidRPr="00221A8B" w:rsidRDefault="00221A8B">
      <w:pPr>
        <w:numPr>
          <w:ilvl w:val="1"/>
          <w:numId w:val="41"/>
        </w:numPr>
        <w:rPr>
          <w:lang w:val="en-US"/>
        </w:rPr>
      </w:pPr>
      <w:r w:rsidRPr="00221A8B">
        <w:rPr>
          <w:b/>
          <w:bCs/>
          <w:lang w:val="en-US"/>
        </w:rPr>
        <w:t>Input Conditions</w:t>
      </w:r>
      <w:r w:rsidRPr="00221A8B">
        <w:rPr>
          <w:lang w:val="en-US"/>
        </w:rPr>
        <w:t>: Draft and broadcast a system maintenance announcement string from the administrative dashboard to all active application nodes.</w:t>
      </w:r>
    </w:p>
    <w:p w14:paraId="5ED191D7" w14:textId="77777777" w:rsidR="00221A8B" w:rsidRPr="00221A8B" w:rsidRDefault="00221A8B">
      <w:pPr>
        <w:numPr>
          <w:ilvl w:val="1"/>
          <w:numId w:val="41"/>
        </w:numPr>
        <w:rPr>
          <w:lang w:val="en-US"/>
        </w:rPr>
      </w:pPr>
      <w:r w:rsidRPr="00221A8B">
        <w:rPr>
          <w:b/>
          <w:bCs/>
          <w:lang w:val="en-US"/>
        </w:rPr>
        <w:t>Expected Outcome</w:t>
      </w:r>
      <w:r w:rsidRPr="00221A8B">
        <w:rPr>
          <w:lang w:val="en-US"/>
        </w:rPr>
        <w:t>: The admin panel issues a targeted update request to the cloud notification payload database. The connected client devices intercept the cloud update state and display an immediate foreground modal alert to users.</w:t>
      </w:r>
    </w:p>
    <w:p w14:paraId="28D4C1CB" w14:textId="1182EA83" w:rsidR="00221A8B" w:rsidRPr="00221A8B" w:rsidRDefault="00221A8B">
      <w:pPr>
        <w:numPr>
          <w:ilvl w:val="1"/>
          <w:numId w:val="41"/>
        </w:numPr>
        <w:rPr>
          <w:lang w:val="en-US"/>
        </w:rPr>
      </w:pPr>
      <w:r w:rsidRPr="00221A8B">
        <w:rPr>
          <w:b/>
          <w:bCs/>
          <w:lang w:val="en-US"/>
        </w:rPr>
        <w:t>Actual Result</w:t>
      </w:r>
      <w:r w:rsidRPr="00221A8B">
        <w:rPr>
          <w:lang w:val="en-US"/>
        </w:rPr>
        <w:t xml:space="preserve">: </w:t>
      </w:r>
      <w:r w:rsidRPr="004C6105">
        <w:rPr>
          <w:i/>
          <w:iCs/>
          <w:lang w:val="en-US"/>
        </w:rPr>
        <w:t>Passed</w:t>
      </w:r>
      <w:r w:rsidRPr="00221A8B">
        <w:rPr>
          <w:lang w:val="en-US"/>
        </w:rPr>
        <w:t>. Broadcast messages were distributed and processed by client nodes within 1.8 seconds of the administrative transaction commit.</w:t>
      </w:r>
    </w:p>
    <w:p w14:paraId="051B56AD" w14:textId="77777777" w:rsidR="00221A8B" w:rsidRPr="00221A8B" w:rsidRDefault="00221A8B" w:rsidP="00221A8B">
      <w:pPr>
        <w:pStyle w:val="Heading2"/>
        <w:rPr>
          <w:lang w:val="en-US"/>
        </w:rPr>
      </w:pPr>
      <w:bookmarkStart w:id="150" w:name="_Toc233645166"/>
      <w:r w:rsidRPr="00221A8B">
        <w:rPr>
          <w:lang w:val="en-US"/>
        </w:rPr>
        <w:t>5.4 System Integration, Verification Matrix, and Test Outcomes</w:t>
      </w:r>
      <w:bookmarkEnd w:id="150"/>
    </w:p>
    <w:p w14:paraId="04D8DABB" w14:textId="77777777" w:rsidR="00221A8B" w:rsidRDefault="00221A8B" w:rsidP="00221A8B">
      <w:pPr>
        <w:rPr>
          <w:lang w:val="en-US"/>
        </w:rPr>
      </w:pPr>
      <w:r w:rsidRPr="00221A8B">
        <w:rPr>
          <w:lang w:val="en-US"/>
        </w:rPr>
        <w:t xml:space="preserve">To wrap up the testing phase, this section presents a comprehensive evaluation matrix that summarizes the outcomes of all functional test configurations run against the </w:t>
      </w:r>
      <w:r w:rsidRPr="00221A8B">
        <w:rPr>
          <w:b/>
          <w:bCs/>
          <w:lang w:val="en-US"/>
        </w:rPr>
        <w:t>SpendWise</w:t>
      </w:r>
      <w:r w:rsidRPr="00221A8B">
        <w:rPr>
          <w:lang w:val="en-US"/>
        </w:rPr>
        <w:t xml:space="preserve"> software architecture.</w:t>
      </w:r>
    </w:p>
    <w:p w14:paraId="3DAD67B8" w14:textId="77777777" w:rsidR="00783893" w:rsidRPr="00221A8B" w:rsidRDefault="00783893" w:rsidP="00221A8B">
      <w:pPr>
        <w:rPr>
          <w:lang w:val="en-US"/>
        </w:rPr>
      </w:pPr>
    </w:p>
    <w:p w14:paraId="2F3B6860" w14:textId="5168D483" w:rsidR="001E1DFF" w:rsidRDefault="001E1DFF" w:rsidP="001E1DFF">
      <w:pPr>
        <w:pStyle w:val="Caption"/>
        <w:keepNext/>
        <w:jc w:val="center"/>
      </w:pPr>
      <w:bookmarkStart w:id="151" w:name="_Toc233645243"/>
      <w:r>
        <w:lastRenderedPageBreak/>
        <w:t xml:space="preserve">Table </w:t>
      </w:r>
      <w:r>
        <w:fldChar w:fldCharType="begin"/>
      </w:r>
      <w:r>
        <w:instrText xml:space="preserve"> SEQ Table \* ARABIC </w:instrText>
      </w:r>
      <w:r>
        <w:fldChar w:fldCharType="separate"/>
      </w:r>
      <w:r>
        <w:rPr>
          <w:noProof/>
        </w:rPr>
        <w:t>2</w:t>
      </w:r>
      <w:r>
        <w:fldChar w:fldCharType="end"/>
      </w:r>
      <w:r w:rsidRPr="007414B4">
        <w:rPr>
          <w:noProof/>
          <w:lang w:val="en-US"/>
        </w:rPr>
        <w:t>: summary of tests</w:t>
      </w:r>
      <w:bookmarkEnd w:id="151"/>
    </w:p>
    <w:tbl>
      <w:tblPr>
        <w:tblStyle w:val="GridTable5Dark"/>
        <w:tblW w:w="0" w:type="auto"/>
        <w:tblLook w:val="04A0" w:firstRow="1" w:lastRow="0" w:firstColumn="1" w:lastColumn="0" w:noHBand="0" w:noVBand="1"/>
      </w:tblPr>
      <w:tblGrid>
        <w:gridCol w:w="2039"/>
        <w:gridCol w:w="2173"/>
        <w:gridCol w:w="2065"/>
        <w:gridCol w:w="2019"/>
      </w:tblGrid>
      <w:tr w:rsidR="00221A8B" w14:paraId="0FA52B93" w14:textId="77777777" w:rsidTr="0022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7ACE255A" w14:textId="7284F50D" w:rsidR="00221A8B" w:rsidRPr="00221A8B" w:rsidRDefault="00221A8B" w:rsidP="00221A8B">
            <w:pPr>
              <w:jc w:val="center"/>
              <w:rPr>
                <w:b w:val="0"/>
                <w:bCs w:val="0"/>
                <w:lang w:val="en-US"/>
              </w:rPr>
            </w:pPr>
            <w:r w:rsidRPr="00221A8B">
              <w:rPr>
                <w:rStyle w:val="Strong"/>
                <w:rFonts w:ascii="Arial" w:hAnsi="Arial" w:cs="Arial"/>
                <w:b/>
                <w:bCs/>
                <w:bdr w:val="none" w:sz="0" w:space="0" w:color="auto" w:frame="1"/>
              </w:rPr>
              <w:t>Test Case Reference</w:t>
            </w:r>
          </w:p>
        </w:tc>
        <w:tc>
          <w:tcPr>
            <w:tcW w:w="2074" w:type="dxa"/>
            <w:vAlign w:val="center"/>
          </w:tcPr>
          <w:p w14:paraId="517BE834" w14:textId="71B9F69F" w:rsidR="00221A8B" w:rsidRPr="00221A8B" w:rsidRDefault="00221A8B" w:rsidP="00221A8B">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221A8B">
              <w:rPr>
                <w:rStyle w:val="Strong"/>
                <w:rFonts w:ascii="Arial" w:hAnsi="Arial" w:cs="Arial"/>
                <w:b/>
                <w:bCs/>
                <w:bdr w:val="none" w:sz="0" w:space="0" w:color="auto" w:frame="1"/>
              </w:rPr>
              <w:t>Tested Target Module Component</w:t>
            </w:r>
          </w:p>
        </w:tc>
        <w:tc>
          <w:tcPr>
            <w:tcW w:w="2074" w:type="dxa"/>
            <w:vAlign w:val="center"/>
          </w:tcPr>
          <w:p w14:paraId="1987EC22" w14:textId="06371831" w:rsidR="00221A8B" w:rsidRPr="00221A8B" w:rsidRDefault="00221A8B" w:rsidP="00221A8B">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221A8B">
              <w:rPr>
                <w:rStyle w:val="Strong"/>
                <w:rFonts w:ascii="Arial" w:hAnsi="Arial" w:cs="Arial"/>
                <w:b/>
                <w:bCs/>
                <w:bdr w:val="none" w:sz="0" w:space="0" w:color="auto" w:frame="1"/>
              </w:rPr>
              <w:t>Functional Evaluation Area</w:t>
            </w:r>
          </w:p>
        </w:tc>
        <w:tc>
          <w:tcPr>
            <w:tcW w:w="2074" w:type="dxa"/>
            <w:vAlign w:val="center"/>
          </w:tcPr>
          <w:p w14:paraId="0E7A94A5" w14:textId="0AA7CEF8" w:rsidR="00221A8B" w:rsidRPr="00221A8B" w:rsidRDefault="00221A8B" w:rsidP="00221A8B">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221A8B">
              <w:rPr>
                <w:rStyle w:val="Strong"/>
                <w:rFonts w:ascii="Arial" w:hAnsi="Arial" w:cs="Arial"/>
                <w:b/>
                <w:bCs/>
                <w:bdr w:val="none" w:sz="0" w:space="0" w:color="auto" w:frame="1"/>
              </w:rPr>
              <w:t>Status</w:t>
            </w:r>
          </w:p>
        </w:tc>
      </w:tr>
      <w:tr w:rsidR="00221A8B" w14:paraId="5C2CA62D"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4E8571A1" w14:textId="62BBB84A"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TC-AUTH-01</w:t>
            </w:r>
          </w:p>
        </w:tc>
        <w:tc>
          <w:tcPr>
            <w:tcW w:w="2074" w:type="dxa"/>
            <w:vAlign w:val="center"/>
          </w:tcPr>
          <w:p w14:paraId="70651569" w14:textId="5699D190"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Style w:val="HTMLCode"/>
                <w:rFonts w:ascii="Arial" w:eastAsia="SimSun" w:hAnsi="Arial" w:cs="Arial"/>
                <w:color w:val="1F1F1F"/>
                <w:sz w:val="23"/>
                <w:szCs w:val="23"/>
                <w:bdr w:val="none" w:sz="0" w:space="0" w:color="auto" w:frame="1"/>
              </w:rPr>
              <w:t>auth</w:t>
            </w:r>
            <w:r>
              <w:rPr>
                <w:rFonts w:ascii="Arial" w:hAnsi="Arial" w:cs="Arial"/>
                <w:color w:val="1F1F1F"/>
                <w:bdr w:val="none" w:sz="0" w:space="0" w:color="auto" w:frame="1"/>
              </w:rPr>
              <w:t xml:space="preserve"> Infrastructure</w:t>
            </w:r>
          </w:p>
        </w:tc>
        <w:tc>
          <w:tcPr>
            <w:tcW w:w="2074" w:type="dxa"/>
            <w:vAlign w:val="center"/>
          </w:tcPr>
          <w:p w14:paraId="70F35ADF" w14:textId="6609639E"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Multi-stage user setup &amp; onboarding</w:t>
            </w:r>
          </w:p>
        </w:tc>
        <w:tc>
          <w:tcPr>
            <w:tcW w:w="2074" w:type="dxa"/>
            <w:vAlign w:val="center"/>
          </w:tcPr>
          <w:p w14:paraId="42F2156C" w14:textId="113F8A3B"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36BFC589"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37EFF34D" w14:textId="4DA6A724"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TC-AUTH-02</w:t>
            </w:r>
          </w:p>
        </w:tc>
        <w:tc>
          <w:tcPr>
            <w:tcW w:w="2074" w:type="dxa"/>
            <w:vAlign w:val="center"/>
          </w:tcPr>
          <w:p w14:paraId="0B559A7B" w14:textId="0D66E247"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Style w:val="HTMLCode"/>
                <w:rFonts w:ascii="Arial" w:eastAsia="SimSun" w:hAnsi="Arial" w:cs="Arial"/>
                <w:color w:val="1F1F1F"/>
                <w:sz w:val="23"/>
                <w:szCs w:val="23"/>
                <w:bdr w:val="none" w:sz="0" w:space="0" w:color="auto" w:frame="1"/>
              </w:rPr>
              <w:t>auth</w:t>
            </w:r>
            <w:r>
              <w:rPr>
                <w:rFonts w:ascii="Arial" w:hAnsi="Arial" w:cs="Arial"/>
                <w:color w:val="1F1F1F"/>
                <w:bdr w:val="none" w:sz="0" w:space="0" w:color="auto" w:frame="1"/>
              </w:rPr>
              <w:t xml:space="preserve"> Infrastructure</w:t>
            </w:r>
          </w:p>
        </w:tc>
        <w:tc>
          <w:tcPr>
            <w:tcW w:w="2074" w:type="dxa"/>
            <w:vAlign w:val="center"/>
          </w:tcPr>
          <w:p w14:paraId="6E141B6D" w14:textId="3F037B3C"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Cloud profile synchronization</w:t>
            </w:r>
          </w:p>
        </w:tc>
        <w:tc>
          <w:tcPr>
            <w:tcW w:w="2074" w:type="dxa"/>
            <w:vAlign w:val="center"/>
          </w:tcPr>
          <w:p w14:paraId="146D0E06" w14:textId="039B848B"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60EE8DFA"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7609EBF0" w14:textId="00387083"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TC-AI-01</w:t>
            </w:r>
          </w:p>
        </w:tc>
        <w:tc>
          <w:tcPr>
            <w:tcW w:w="2074" w:type="dxa"/>
            <w:vAlign w:val="center"/>
          </w:tcPr>
          <w:p w14:paraId="75AD47DA" w14:textId="104104EB"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ai_advisor</w:t>
            </w:r>
            <w:proofErr w:type="spellEnd"/>
            <w:r>
              <w:rPr>
                <w:rFonts w:ascii="Arial" w:hAnsi="Arial" w:cs="Arial"/>
                <w:color w:val="1F1F1F"/>
                <w:bdr w:val="none" w:sz="0" w:space="0" w:color="auto" w:frame="1"/>
              </w:rPr>
              <w:t xml:space="preserve"> Module</w:t>
            </w:r>
          </w:p>
        </w:tc>
        <w:tc>
          <w:tcPr>
            <w:tcW w:w="2074" w:type="dxa"/>
            <w:vAlign w:val="center"/>
          </w:tcPr>
          <w:p w14:paraId="13AA652B" w14:textId="29666F1C"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Linear burn-rate extrapolation</w:t>
            </w:r>
          </w:p>
        </w:tc>
        <w:tc>
          <w:tcPr>
            <w:tcW w:w="2074" w:type="dxa"/>
            <w:vAlign w:val="center"/>
          </w:tcPr>
          <w:p w14:paraId="0AF7D68D" w14:textId="59C14ECE"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2574C19E"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3AC996D9" w14:textId="67F92BBF"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TC-AI-02</w:t>
            </w:r>
          </w:p>
        </w:tc>
        <w:tc>
          <w:tcPr>
            <w:tcW w:w="2074" w:type="dxa"/>
            <w:vAlign w:val="center"/>
          </w:tcPr>
          <w:p w14:paraId="62ACD34E" w14:textId="5D102257"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ai_advisor</w:t>
            </w:r>
            <w:proofErr w:type="spellEnd"/>
            <w:r>
              <w:rPr>
                <w:rFonts w:ascii="Arial" w:hAnsi="Arial" w:cs="Arial"/>
                <w:color w:val="1F1F1F"/>
                <w:bdr w:val="none" w:sz="0" w:space="0" w:color="auto" w:frame="1"/>
              </w:rPr>
              <w:t xml:space="preserve"> Module</w:t>
            </w:r>
          </w:p>
        </w:tc>
        <w:tc>
          <w:tcPr>
            <w:tcW w:w="2074" w:type="dxa"/>
            <w:vAlign w:val="center"/>
          </w:tcPr>
          <w:p w14:paraId="1B333453" w14:textId="4F024948"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Behavioral variation warning alert</w:t>
            </w:r>
          </w:p>
        </w:tc>
        <w:tc>
          <w:tcPr>
            <w:tcW w:w="2074" w:type="dxa"/>
            <w:vAlign w:val="center"/>
          </w:tcPr>
          <w:p w14:paraId="166B1797" w14:textId="25C23BA8"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7D6277DD"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0B348200" w14:textId="2777501C"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TC-AUTH-03</w:t>
            </w:r>
          </w:p>
        </w:tc>
        <w:tc>
          <w:tcPr>
            <w:tcW w:w="2074" w:type="dxa"/>
            <w:vAlign w:val="center"/>
          </w:tcPr>
          <w:p w14:paraId="786BE4EE" w14:textId="2748FEDE"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Style w:val="HTMLCode"/>
                <w:rFonts w:ascii="Arial" w:eastAsia="SimSun" w:hAnsi="Arial" w:cs="Arial"/>
                <w:color w:val="1F1F1F"/>
                <w:sz w:val="23"/>
                <w:szCs w:val="23"/>
                <w:bdr w:val="none" w:sz="0" w:space="0" w:color="auto" w:frame="1"/>
              </w:rPr>
              <w:t>auth</w:t>
            </w:r>
            <w:r>
              <w:rPr>
                <w:rFonts w:ascii="Arial" w:hAnsi="Arial" w:cs="Arial"/>
                <w:color w:val="1F1F1F"/>
                <w:bdr w:val="none" w:sz="0" w:space="0" w:color="auto" w:frame="1"/>
              </w:rPr>
              <w:t xml:space="preserve"> Infrastructure</w:t>
            </w:r>
          </w:p>
        </w:tc>
        <w:tc>
          <w:tcPr>
            <w:tcW w:w="2074" w:type="dxa"/>
            <w:vAlign w:val="center"/>
          </w:tcPr>
          <w:p w14:paraId="5E3A81BC" w14:textId="36664312"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Step input boundary verification</w:t>
            </w:r>
          </w:p>
        </w:tc>
        <w:tc>
          <w:tcPr>
            <w:tcW w:w="2074" w:type="dxa"/>
            <w:vAlign w:val="center"/>
          </w:tcPr>
          <w:p w14:paraId="058FEC22" w14:textId="0C27DAC4"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39A20967"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459D5D3C" w14:textId="700040C8"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TC-AUTH-04</w:t>
            </w:r>
          </w:p>
        </w:tc>
        <w:tc>
          <w:tcPr>
            <w:tcW w:w="2074" w:type="dxa"/>
            <w:vAlign w:val="center"/>
          </w:tcPr>
          <w:p w14:paraId="410E9BB1" w14:textId="54C21F9B"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Style w:val="HTMLCode"/>
                <w:rFonts w:ascii="Arial" w:eastAsia="SimSun" w:hAnsi="Arial" w:cs="Arial"/>
                <w:color w:val="1F1F1F"/>
                <w:sz w:val="23"/>
                <w:szCs w:val="23"/>
                <w:bdr w:val="none" w:sz="0" w:space="0" w:color="auto" w:frame="1"/>
              </w:rPr>
              <w:t>auth</w:t>
            </w:r>
            <w:r>
              <w:rPr>
                <w:rFonts w:ascii="Arial" w:hAnsi="Arial" w:cs="Arial"/>
                <w:color w:val="1F1F1F"/>
                <w:bdr w:val="none" w:sz="0" w:space="0" w:color="auto" w:frame="1"/>
              </w:rPr>
              <w:t xml:space="preserve"> Infrastructure</w:t>
            </w:r>
          </w:p>
        </w:tc>
        <w:tc>
          <w:tcPr>
            <w:tcW w:w="2074" w:type="dxa"/>
            <w:vAlign w:val="center"/>
          </w:tcPr>
          <w:p w14:paraId="6877A76C" w14:textId="36436D54"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Local SHA-256 secure storage matching</w:t>
            </w:r>
          </w:p>
        </w:tc>
        <w:tc>
          <w:tcPr>
            <w:tcW w:w="2074" w:type="dxa"/>
            <w:vAlign w:val="center"/>
          </w:tcPr>
          <w:p w14:paraId="515EB712" w14:textId="53C5F832"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7D7F1447"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184F826C" w14:textId="6CCF7758"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TC-TXN-01</w:t>
            </w:r>
          </w:p>
        </w:tc>
        <w:tc>
          <w:tcPr>
            <w:tcW w:w="2074" w:type="dxa"/>
            <w:vAlign w:val="center"/>
          </w:tcPr>
          <w:p w14:paraId="3D4B2015" w14:textId="6E225B5C"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transactions_wallet</w:t>
            </w:r>
            <w:proofErr w:type="spellEnd"/>
          </w:p>
        </w:tc>
        <w:tc>
          <w:tcPr>
            <w:tcW w:w="2074" w:type="dxa"/>
            <w:vAlign w:val="center"/>
          </w:tcPr>
          <w:p w14:paraId="061A9DF9" w14:textId="3717C3F2"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Ledger ingestion &amp; balance updates</w:t>
            </w:r>
          </w:p>
        </w:tc>
        <w:tc>
          <w:tcPr>
            <w:tcW w:w="2074" w:type="dxa"/>
            <w:vAlign w:val="center"/>
          </w:tcPr>
          <w:p w14:paraId="462B12DA" w14:textId="25C4E791"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281BC7CA"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0F39D4E4" w14:textId="0DF4788D"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TC-TXN-02</w:t>
            </w:r>
          </w:p>
        </w:tc>
        <w:tc>
          <w:tcPr>
            <w:tcW w:w="2074" w:type="dxa"/>
            <w:vAlign w:val="center"/>
          </w:tcPr>
          <w:p w14:paraId="38A8F44A" w14:textId="76C168A6"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transactions_wallet</w:t>
            </w:r>
            <w:proofErr w:type="spellEnd"/>
          </w:p>
        </w:tc>
        <w:tc>
          <w:tcPr>
            <w:tcW w:w="2074" w:type="dxa"/>
            <w:vAlign w:val="center"/>
          </w:tcPr>
          <w:p w14:paraId="44B07CF8" w14:textId="74D8A7AE"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Soft-delete (</w:t>
            </w:r>
            <w:proofErr w:type="spellStart"/>
            <w:r>
              <w:rPr>
                <w:rStyle w:val="HTMLCode"/>
                <w:rFonts w:ascii="Arial" w:eastAsia="SimSun" w:hAnsi="Arial" w:cs="Arial"/>
                <w:color w:val="1F1F1F"/>
                <w:sz w:val="23"/>
                <w:szCs w:val="23"/>
                <w:bdr w:val="none" w:sz="0" w:space="0" w:color="auto" w:frame="1"/>
              </w:rPr>
              <w:t>isDeleted</w:t>
            </w:r>
            <w:proofErr w:type="spellEnd"/>
            <w:r>
              <w:rPr>
                <w:rFonts w:ascii="Arial" w:hAnsi="Arial" w:cs="Arial"/>
                <w:color w:val="1F1F1F"/>
                <w:bdr w:val="none" w:sz="0" w:space="0" w:color="auto" w:frame="1"/>
              </w:rPr>
              <w:t>) record flagging</w:t>
            </w:r>
          </w:p>
        </w:tc>
        <w:tc>
          <w:tcPr>
            <w:tcW w:w="2074" w:type="dxa"/>
            <w:vAlign w:val="center"/>
          </w:tcPr>
          <w:p w14:paraId="41B717E0" w14:textId="36A5B652"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056856F6"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4CCC5AF0" w14:textId="0E50483A"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TC-BUD-01</w:t>
            </w:r>
          </w:p>
        </w:tc>
        <w:tc>
          <w:tcPr>
            <w:tcW w:w="2074" w:type="dxa"/>
            <w:vAlign w:val="center"/>
          </w:tcPr>
          <w:p w14:paraId="56C978C3" w14:textId="38EF83C8"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budgets_recurring</w:t>
            </w:r>
            <w:proofErr w:type="spellEnd"/>
          </w:p>
        </w:tc>
        <w:tc>
          <w:tcPr>
            <w:tcW w:w="2074" w:type="dxa"/>
            <w:vAlign w:val="center"/>
          </w:tcPr>
          <w:p w14:paraId="0A2AA6F0" w14:textId="579F57A9"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Dynamic spending cap enforcement</w:t>
            </w:r>
          </w:p>
        </w:tc>
        <w:tc>
          <w:tcPr>
            <w:tcW w:w="2074" w:type="dxa"/>
            <w:vAlign w:val="center"/>
          </w:tcPr>
          <w:p w14:paraId="2152ED5A" w14:textId="16F2DD97"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660C1986"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0EDCD6DD" w14:textId="7E2BB29B"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TC-BUD-02</w:t>
            </w:r>
          </w:p>
        </w:tc>
        <w:tc>
          <w:tcPr>
            <w:tcW w:w="2074" w:type="dxa"/>
            <w:vAlign w:val="center"/>
          </w:tcPr>
          <w:p w14:paraId="492B984D" w14:textId="6D6FF2D2"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budgets_recurring</w:t>
            </w:r>
            <w:proofErr w:type="spellEnd"/>
          </w:p>
        </w:tc>
        <w:tc>
          <w:tcPr>
            <w:tcW w:w="2074" w:type="dxa"/>
            <w:vAlign w:val="center"/>
          </w:tcPr>
          <w:p w14:paraId="287EAEC5" w14:textId="7AC34EB5"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Automated background entry generation</w:t>
            </w:r>
          </w:p>
        </w:tc>
        <w:tc>
          <w:tcPr>
            <w:tcW w:w="2074" w:type="dxa"/>
            <w:vAlign w:val="center"/>
          </w:tcPr>
          <w:p w14:paraId="1F038B84" w14:textId="31AF6FAA"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24E60B04"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793C09F6" w14:textId="325B949D"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lastRenderedPageBreak/>
              <w:t>TC-REP-01</w:t>
            </w:r>
          </w:p>
        </w:tc>
        <w:tc>
          <w:tcPr>
            <w:tcW w:w="2074" w:type="dxa"/>
            <w:vAlign w:val="center"/>
          </w:tcPr>
          <w:p w14:paraId="0F570BDF" w14:textId="7E612C4A"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reports_analytics</w:t>
            </w:r>
            <w:proofErr w:type="spellEnd"/>
          </w:p>
        </w:tc>
        <w:tc>
          <w:tcPr>
            <w:tcW w:w="2074" w:type="dxa"/>
            <w:vAlign w:val="center"/>
          </w:tcPr>
          <w:p w14:paraId="196F13E6" w14:textId="70ED0A3E"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Data aggregation &amp; visual chart layout</w:t>
            </w:r>
          </w:p>
        </w:tc>
        <w:tc>
          <w:tcPr>
            <w:tcW w:w="2074" w:type="dxa"/>
            <w:vAlign w:val="center"/>
          </w:tcPr>
          <w:p w14:paraId="555B26A2" w14:textId="50AED400"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75D6753E"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28415D17" w14:textId="5E07D7FE"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TC-REP-02</w:t>
            </w:r>
          </w:p>
        </w:tc>
        <w:tc>
          <w:tcPr>
            <w:tcW w:w="2074" w:type="dxa"/>
            <w:vAlign w:val="center"/>
          </w:tcPr>
          <w:p w14:paraId="6E9CFD84" w14:textId="6DF61CDD"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reports_analytics</w:t>
            </w:r>
            <w:proofErr w:type="spellEnd"/>
          </w:p>
        </w:tc>
        <w:tc>
          <w:tcPr>
            <w:tcW w:w="2074" w:type="dxa"/>
            <w:vAlign w:val="center"/>
          </w:tcPr>
          <w:p w14:paraId="17B699B5" w14:textId="15BE3237"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Multi-wallet aggregate balance calculation</w:t>
            </w:r>
          </w:p>
        </w:tc>
        <w:tc>
          <w:tcPr>
            <w:tcW w:w="2074" w:type="dxa"/>
            <w:vAlign w:val="center"/>
          </w:tcPr>
          <w:p w14:paraId="533365D5" w14:textId="3C99190F"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5BE37144" w14:textId="77777777" w:rsidTr="0022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Align w:val="center"/>
          </w:tcPr>
          <w:p w14:paraId="3F5CB5B2" w14:textId="58632D50"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TC-ADM-01</w:t>
            </w:r>
          </w:p>
        </w:tc>
        <w:tc>
          <w:tcPr>
            <w:tcW w:w="2074" w:type="dxa"/>
            <w:vAlign w:val="center"/>
          </w:tcPr>
          <w:p w14:paraId="62B35656" w14:textId="6FCE403C"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admin_module</w:t>
            </w:r>
            <w:proofErr w:type="spellEnd"/>
            <w:r>
              <w:rPr>
                <w:rFonts w:ascii="Arial" w:hAnsi="Arial" w:cs="Arial"/>
                <w:color w:val="1F1F1F"/>
                <w:bdr w:val="none" w:sz="0" w:space="0" w:color="auto" w:frame="1"/>
              </w:rPr>
              <w:t xml:space="preserve"> Panel</w:t>
            </w:r>
          </w:p>
        </w:tc>
        <w:tc>
          <w:tcPr>
            <w:tcW w:w="2074" w:type="dxa"/>
            <w:vAlign w:val="center"/>
          </w:tcPr>
          <w:p w14:paraId="150417EE" w14:textId="56832665"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color w:val="1F1F1F"/>
                <w:bdr w:val="none" w:sz="0" w:space="0" w:color="auto" w:frame="1"/>
              </w:rPr>
              <w:t>RBAC rule check &amp; route blocking</w:t>
            </w:r>
          </w:p>
        </w:tc>
        <w:tc>
          <w:tcPr>
            <w:tcW w:w="2074" w:type="dxa"/>
            <w:vAlign w:val="center"/>
          </w:tcPr>
          <w:p w14:paraId="5916D482" w14:textId="0064E06A" w:rsidR="00221A8B" w:rsidRDefault="00221A8B" w:rsidP="00221A8B">
            <w:pPr>
              <w:jc w:val="center"/>
              <w:cnfStyle w:val="000000100000" w:firstRow="0" w:lastRow="0" w:firstColumn="0" w:lastColumn="0" w:oddVBand="0" w:evenVBand="0" w:oddHBand="1" w:evenHBand="0" w:firstRowFirstColumn="0" w:firstRowLastColumn="0" w:lastRowFirstColumn="0" w:lastRowLastColumn="0"/>
              <w:rPr>
                <w:lang w:val="en-US"/>
              </w:rPr>
            </w:pPr>
            <w:r>
              <w:rPr>
                <w:rFonts w:ascii="Arial" w:hAnsi="Arial" w:cs="Arial"/>
                <w:b/>
                <w:bCs/>
                <w:color w:val="1F1F1F"/>
                <w:bdr w:val="none" w:sz="0" w:space="0" w:color="auto" w:frame="1"/>
              </w:rPr>
              <w:t>PASS</w:t>
            </w:r>
          </w:p>
        </w:tc>
      </w:tr>
      <w:tr w:rsidR="00221A8B" w14:paraId="17D25087" w14:textId="77777777" w:rsidTr="00221A8B">
        <w:tc>
          <w:tcPr>
            <w:cnfStyle w:val="001000000000" w:firstRow="0" w:lastRow="0" w:firstColumn="1" w:lastColumn="0" w:oddVBand="0" w:evenVBand="0" w:oddHBand="0" w:evenHBand="0" w:firstRowFirstColumn="0" w:firstRowLastColumn="0" w:lastRowFirstColumn="0" w:lastRowLastColumn="0"/>
            <w:tcW w:w="2074" w:type="dxa"/>
            <w:vAlign w:val="center"/>
          </w:tcPr>
          <w:p w14:paraId="3F7D2913" w14:textId="3901EF51" w:rsidR="00221A8B" w:rsidRPr="00221A8B" w:rsidRDefault="00221A8B" w:rsidP="00221A8B">
            <w:pPr>
              <w:jc w:val="center"/>
              <w:rPr>
                <w:lang w:val="en-US"/>
              </w:rPr>
            </w:pPr>
            <w:r w:rsidRPr="00221A8B">
              <w:rPr>
                <w:rStyle w:val="HTMLCode"/>
                <w:rFonts w:ascii="Arial" w:eastAsia="SimSun" w:hAnsi="Arial" w:cs="Arial"/>
                <w:sz w:val="23"/>
                <w:szCs w:val="23"/>
                <w:bdr w:val="none" w:sz="0" w:space="0" w:color="auto" w:frame="1"/>
              </w:rPr>
              <w:t>TC-ADM-02</w:t>
            </w:r>
          </w:p>
        </w:tc>
        <w:tc>
          <w:tcPr>
            <w:tcW w:w="2074" w:type="dxa"/>
            <w:vAlign w:val="center"/>
          </w:tcPr>
          <w:p w14:paraId="3F9DA2E8" w14:textId="1A46C1BC"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rStyle w:val="HTMLCode"/>
                <w:rFonts w:ascii="Arial" w:eastAsia="SimSun" w:hAnsi="Arial" w:cs="Arial"/>
                <w:color w:val="1F1F1F"/>
                <w:sz w:val="23"/>
                <w:szCs w:val="23"/>
                <w:bdr w:val="none" w:sz="0" w:space="0" w:color="auto" w:frame="1"/>
              </w:rPr>
              <w:t>admin_module</w:t>
            </w:r>
            <w:proofErr w:type="spellEnd"/>
            <w:r>
              <w:rPr>
                <w:rFonts w:ascii="Arial" w:hAnsi="Arial" w:cs="Arial"/>
                <w:color w:val="1F1F1F"/>
                <w:bdr w:val="none" w:sz="0" w:space="0" w:color="auto" w:frame="1"/>
              </w:rPr>
              <w:t xml:space="preserve"> Panel</w:t>
            </w:r>
          </w:p>
        </w:tc>
        <w:tc>
          <w:tcPr>
            <w:tcW w:w="2074" w:type="dxa"/>
            <w:vAlign w:val="center"/>
          </w:tcPr>
          <w:p w14:paraId="1D7F726E" w14:textId="2782F9DA"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color w:val="1F1F1F"/>
                <w:bdr w:val="none" w:sz="0" w:space="0" w:color="auto" w:frame="1"/>
              </w:rPr>
              <w:t>Live broadcast alert distribution</w:t>
            </w:r>
          </w:p>
        </w:tc>
        <w:tc>
          <w:tcPr>
            <w:tcW w:w="2074" w:type="dxa"/>
            <w:vAlign w:val="center"/>
          </w:tcPr>
          <w:p w14:paraId="3D5598C3" w14:textId="66B7EEA5" w:rsidR="00221A8B" w:rsidRDefault="00221A8B" w:rsidP="00221A8B">
            <w:pPr>
              <w:jc w:val="center"/>
              <w:cnfStyle w:val="000000000000" w:firstRow="0" w:lastRow="0" w:firstColumn="0" w:lastColumn="0" w:oddVBand="0" w:evenVBand="0" w:oddHBand="0" w:evenHBand="0" w:firstRowFirstColumn="0" w:firstRowLastColumn="0" w:lastRowFirstColumn="0" w:lastRowLastColumn="0"/>
              <w:rPr>
                <w:lang w:val="en-US"/>
              </w:rPr>
            </w:pPr>
            <w:r>
              <w:rPr>
                <w:rFonts w:ascii="Arial" w:hAnsi="Arial" w:cs="Arial"/>
                <w:b/>
                <w:bCs/>
                <w:color w:val="1F1F1F"/>
                <w:bdr w:val="none" w:sz="0" w:space="0" w:color="auto" w:frame="1"/>
              </w:rPr>
              <w:t>PASS</w:t>
            </w:r>
          </w:p>
        </w:tc>
      </w:tr>
    </w:tbl>
    <w:p w14:paraId="5D59B067" w14:textId="678E5444" w:rsidR="00221A8B" w:rsidRDefault="00221A8B" w:rsidP="00221A8B">
      <w:pPr>
        <w:rPr>
          <w:lang w:val="en-US"/>
        </w:rPr>
      </w:pPr>
    </w:p>
    <w:p w14:paraId="658F2395" w14:textId="77777777" w:rsidR="00221A8B" w:rsidRPr="00221A8B" w:rsidRDefault="00221A8B" w:rsidP="00221A8B">
      <w:pPr>
        <w:pStyle w:val="Heading2"/>
        <w:rPr>
          <w:lang w:val="en-US"/>
        </w:rPr>
      </w:pPr>
      <w:bookmarkStart w:id="152" w:name="_Toc233645167"/>
      <w:r w:rsidRPr="00221A8B">
        <w:rPr>
          <w:lang w:val="en-US"/>
        </w:rPr>
        <w:t>5.5 Chapter Summary</w:t>
      </w:r>
      <w:bookmarkEnd w:id="152"/>
    </w:p>
    <w:p w14:paraId="3F54E9D7" w14:textId="77777777" w:rsidR="00221A8B" w:rsidRDefault="00221A8B" w:rsidP="00221A8B">
      <w:pPr>
        <w:rPr>
          <w:lang w:val="en-US"/>
        </w:rPr>
      </w:pPr>
      <w:r w:rsidRPr="00221A8B">
        <w:rPr>
          <w:lang w:val="en-US"/>
        </w:rPr>
        <w:t xml:space="preserve">Chapter 5 provided an objective, empirical evaluation of the </w:t>
      </w:r>
      <w:r w:rsidRPr="00221A8B">
        <w:rPr>
          <w:b/>
          <w:bCs/>
          <w:lang w:val="en-US"/>
        </w:rPr>
        <w:t>SpendWise</w:t>
      </w:r>
      <w:r w:rsidRPr="00221A8B">
        <w:rPr>
          <w:lang w:val="en-US"/>
        </w:rPr>
        <w:t xml:space="preserve"> mobile software platform. Testing was carried out across a unified environment, leveraging a physical </w:t>
      </w:r>
      <w:r w:rsidRPr="00221A8B">
        <w:rPr>
          <w:b/>
          <w:bCs/>
          <w:lang w:val="en-US"/>
        </w:rPr>
        <w:t>Xiaomi Redmi Note 14 5G</w:t>
      </w:r>
      <w:r w:rsidRPr="00221A8B">
        <w:rPr>
          <w:lang w:val="en-US"/>
        </w:rPr>
        <w:t xml:space="preserve"> device running </w:t>
      </w:r>
      <w:r w:rsidRPr="00221A8B">
        <w:rPr>
          <w:b/>
          <w:bCs/>
          <w:lang w:val="en-US"/>
        </w:rPr>
        <w:t>HyperOS</w:t>
      </w:r>
      <w:r w:rsidRPr="00221A8B">
        <w:rPr>
          <w:lang w:val="en-US"/>
        </w:rPr>
        <w:t xml:space="preserve"> alongside high-performance emulator nodes. By defining structured, granular test cases for all seven core modules, every primary logic flow was verified for operational stability. The test results confirm that the application correctly processes local records, tracks spending constraints, generates predictive automated items, and maintains zero data loss during offline operations. With the application's stability verified through these rigorous tests, Chapter 6 will conclude the dissertation by highlighting key project deliverables and suggesting areas for future enhancement.</w:t>
      </w:r>
    </w:p>
    <w:p w14:paraId="0D1B5B0C" w14:textId="75871422" w:rsidR="005E4A12" w:rsidRPr="005E4A12" w:rsidRDefault="005E4A12" w:rsidP="005E4A12">
      <w:pPr>
        <w:pStyle w:val="Heading3"/>
        <w:rPr>
          <w:lang w:val="en-US"/>
        </w:rPr>
      </w:pPr>
      <w:bookmarkStart w:id="153" w:name="_Toc233645168"/>
      <w:r w:rsidRPr="005E4A12">
        <w:rPr>
          <w:lang w:val="en-US"/>
        </w:rPr>
        <w:t>5.5.</w:t>
      </w:r>
      <w:r>
        <w:rPr>
          <w:lang w:val="en-US"/>
        </w:rPr>
        <w:t>2</w:t>
      </w:r>
      <w:r w:rsidRPr="005E4A12">
        <w:rPr>
          <w:lang w:val="en-US"/>
        </w:rPr>
        <w:t xml:space="preserve"> Recommendations Based on Results</w:t>
      </w:r>
      <w:bookmarkEnd w:id="153"/>
    </w:p>
    <w:p w14:paraId="6D8089BD" w14:textId="77777777" w:rsidR="005E4A12" w:rsidRPr="005E4A12" w:rsidRDefault="005E4A12" w:rsidP="005E4A12">
      <w:pPr>
        <w:rPr>
          <w:lang w:val="en-US"/>
        </w:rPr>
      </w:pPr>
      <w:r w:rsidRPr="005E4A12">
        <w:rPr>
          <w:lang w:val="en-US"/>
        </w:rPr>
        <w:t xml:space="preserve">Based on the empirical data gathered during the modular and integration testing phases (as documented in Table 5.1), several engineering recommendations are proposed to optimize the production lifecycle of the </w:t>
      </w:r>
      <w:r w:rsidRPr="005E4A12">
        <w:rPr>
          <w:b/>
          <w:bCs/>
          <w:lang w:val="en-US"/>
        </w:rPr>
        <w:t>SpendWise</w:t>
      </w:r>
      <w:r w:rsidRPr="005E4A12">
        <w:rPr>
          <w:lang w:val="en-US"/>
        </w:rPr>
        <w:t xml:space="preserve"> application:</w:t>
      </w:r>
    </w:p>
    <w:p w14:paraId="77310235" w14:textId="5C99EB1D" w:rsidR="005E4A12" w:rsidRPr="005E4A12" w:rsidRDefault="005E4A12">
      <w:pPr>
        <w:numPr>
          <w:ilvl w:val="0"/>
          <w:numId w:val="43"/>
        </w:numPr>
        <w:rPr>
          <w:lang w:val="en-US"/>
        </w:rPr>
      </w:pPr>
      <w:r w:rsidRPr="005E4A12">
        <w:rPr>
          <w:b/>
          <w:bCs/>
          <w:lang w:val="en-US"/>
        </w:rPr>
        <w:t>Database Connection Pooling</w:t>
      </w:r>
      <w:r w:rsidRPr="005E4A12">
        <w:rPr>
          <w:lang w:val="en-US"/>
        </w:rPr>
        <w:t>: Since local SQLite read/write updates consistently executed in less than 4 ms, it is recommended to maintain this low latency during high-frequency analytical queries by implementing database connection pooling and asynchronous transaction batching to prevent main-thread UI blocking.</w:t>
      </w:r>
    </w:p>
    <w:p w14:paraId="2E2E907C" w14:textId="4EF1B9C5" w:rsidR="005E4A12" w:rsidRPr="005E4A12" w:rsidRDefault="005E4A12">
      <w:pPr>
        <w:numPr>
          <w:ilvl w:val="0"/>
          <w:numId w:val="43"/>
        </w:numPr>
        <w:rPr>
          <w:lang w:val="en-US"/>
        </w:rPr>
      </w:pPr>
      <w:r w:rsidRPr="005E4A12">
        <w:rPr>
          <w:b/>
          <w:bCs/>
          <w:lang w:val="en-US"/>
        </w:rPr>
        <w:lastRenderedPageBreak/>
        <w:t>Dynamic Sync Throttling</w:t>
      </w:r>
      <w:r w:rsidRPr="005E4A12">
        <w:rPr>
          <w:lang w:val="en-US"/>
        </w:rPr>
        <w:t>: Firebase sync operations registered a higher execution delay 1400ms - 1800m. It is recommended to implement a dynamic throttling mechanism that batch-syncs local pending data (where syncStatus is pending) only when the device detects a stable, unmetered Wi-Fi connection, thereby preserving device battery and reducing network overhead on HyperOS.</w:t>
      </w:r>
    </w:p>
    <w:p w14:paraId="4B69A7CF" w14:textId="412C0C0F" w:rsidR="005E4A12" w:rsidRPr="005E4A12" w:rsidRDefault="005E4A12">
      <w:pPr>
        <w:numPr>
          <w:ilvl w:val="0"/>
          <w:numId w:val="43"/>
        </w:numPr>
        <w:rPr>
          <w:lang w:val="en-US"/>
        </w:rPr>
      </w:pPr>
      <w:r w:rsidRPr="005E4A12">
        <w:rPr>
          <w:b/>
          <w:bCs/>
          <w:lang w:val="en-US"/>
        </w:rPr>
        <w:t>Adaptive Deficit Alerting</w:t>
      </w:r>
      <w:r w:rsidRPr="005E4A12">
        <w:rPr>
          <w:lang w:val="en-US"/>
        </w:rPr>
        <w:t>: The AI advisor's linear extrapolation logic runs within 8 ms but relies on volatile memory states. It is recommended to cache monthly burn-rate calculations directly within local secure storage, allowing the application to immediately display nudge alerts upon cold startup without waiting for an active database query lifecycle.</w:t>
      </w:r>
    </w:p>
    <w:p w14:paraId="4FD6FE68" w14:textId="77777777" w:rsidR="005E4A12" w:rsidRPr="00221A8B" w:rsidRDefault="005E4A12" w:rsidP="00221A8B">
      <w:pPr>
        <w:rPr>
          <w:lang w:val="en-US"/>
        </w:rPr>
      </w:pPr>
    </w:p>
    <w:p w14:paraId="60624227" w14:textId="77777777" w:rsidR="00221A8B" w:rsidRPr="00221A8B" w:rsidRDefault="00221A8B" w:rsidP="00221A8B">
      <w:pPr>
        <w:pStyle w:val="Heading2"/>
        <w:rPr>
          <w:lang w:val="en-US"/>
        </w:rPr>
      </w:pPr>
      <w:bookmarkStart w:id="154" w:name="_Toc233645169"/>
      <w:r w:rsidRPr="00221A8B">
        <w:rPr>
          <w:lang w:val="en-US"/>
        </w:rPr>
        <w:t>5.6 Conclusion and Future Work</w:t>
      </w:r>
      <w:bookmarkEnd w:id="154"/>
    </w:p>
    <w:p w14:paraId="3490C628" w14:textId="77777777" w:rsidR="00221A8B" w:rsidRPr="00221A8B" w:rsidRDefault="00221A8B" w:rsidP="00221A8B">
      <w:pPr>
        <w:pStyle w:val="Heading3"/>
        <w:rPr>
          <w:lang w:val="en-US"/>
        </w:rPr>
      </w:pPr>
      <w:bookmarkStart w:id="155" w:name="_Toc233645170"/>
      <w:r w:rsidRPr="00221A8B">
        <w:rPr>
          <w:lang w:val="en-US"/>
        </w:rPr>
        <w:t>5.6.1 Project Conclusion</w:t>
      </w:r>
      <w:bookmarkEnd w:id="155"/>
    </w:p>
    <w:p w14:paraId="310ECD44" w14:textId="77777777" w:rsidR="00221A8B" w:rsidRPr="00221A8B" w:rsidRDefault="00221A8B" w:rsidP="00221A8B">
      <w:pPr>
        <w:rPr>
          <w:lang w:val="en-US"/>
        </w:rPr>
      </w:pPr>
      <w:r w:rsidRPr="00221A8B">
        <w:rPr>
          <w:lang w:val="en-US"/>
        </w:rPr>
        <w:t xml:space="preserve">The development and academic documentation of the </w:t>
      </w:r>
      <w:r w:rsidRPr="00221A8B">
        <w:rPr>
          <w:b/>
          <w:bCs/>
          <w:lang w:val="en-US"/>
        </w:rPr>
        <w:t>SpendWise</w:t>
      </w:r>
      <w:r w:rsidRPr="00221A8B">
        <w:rPr>
          <w:lang w:val="en-US"/>
        </w:rPr>
        <w:t xml:space="preserve"> financial tracking application mark the successful execution of an advanced engineering lifecycle aimed at solving real-world capital management inefficiencies. Designed and compiled as a standalone engineering endeavor, the project shifted from an initial cross-platform conceptual layout to a highly optimized, single-developer architecture. By implementing an independent local storage infrastructure driven by SQFlite alongside decentralized reactive providers, the platform successfully bridges the gap between uninterrupted offline utility and secure, cloud-based multi-device data replication.</w:t>
      </w:r>
    </w:p>
    <w:p w14:paraId="1FE5704A" w14:textId="77777777" w:rsidR="00221A8B" w:rsidRPr="00221A8B" w:rsidRDefault="00221A8B" w:rsidP="00221A8B">
      <w:pPr>
        <w:rPr>
          <w:lang w:val="en-US"/>
        </w:rPr>
      </w:pPr>
      <w:r w:rsidRPr="00221A8B">
        <w:rPr>
          <w:lang w:val="en-US"/>
        </w:rPr>
        <w:t xml:space="preserve">Every core module specified in the system architectural layout has been realized, tested, and validated. The dynamic expense ingestion forms, target-driven budgeting frameworks, automated background transaction schedulers, and administrative role-based access portals operate with high mathematical precision and low runtime latency. Furthermore, the integration of on-device heuristic data interpretation via the Intelligent Financial Advisor proves that algorithmic user guidance can be effectively deployed on client nodes without demanding heavy, persistent cloud computations. In summary, </w:t>
      </w:r>
      <w:r w:rsidRPr="00221A8B">
        <w:rPr>
          <w:b/>
          <w:bCs/>
          <w:lang w:val="en-US"/>
        </w:rPr>
        <w:t>SpendWise</w:t>
      </w:r>
      <w:r w:rsidRPr="00221A8B">
        <w:rPr>
          <w:lang w:val="en-US"/>
        </w:rPr>
        <w:t xml:space="preserve"> achieves its core objective: delivering a secure, highly performant, and privacy-centric financial ecosystem that empowers users to monitor, analyze, and optimize their socioeconomic paths.</w:t>
      </w:r>
    </w:p>
    <w:p w14:paraId="40117E68" w14:textId="77777777" w:rsidR="00221A8B" w:rsidRPr="00221A8B" w:rsidRDefault="00221A8B" w:rsidP="00221A8B">
      <w:pPr>
        <w:pStyle w:val="Heading3"/>
        <w:rPr>
          <w:lang w:val="en-US"/>
        </w:rPr>
      </w:pPr>
      <w:bookmarkStart w:id="156" w:name="_Toc233645171"/>
      <w:r w:rsidRPr="00221A8B">
        <w:rPr>
          <w:lang w:val="en-US"/>
        </w:rPr>
        <w:lastRenderedPageBreak/>
        <w:t>5.6.2 Future Work and System Enhancements</w:t>
      </w:r>
      <w:bookmarkEnd w:id="156"/>
    </w:p>
    <w:p w14:paraId="7A2B261B" w14:textId="77777777" w:rsidR="00221A8B" w:rsidRPr="00221A8B" w:rsidRDefault="00221A8B" w:rsidP="00221A8B">
      <w:pPr>
        <w:rPr>
          <w:lang w:val="en-US"/>
        </w:rPr>
      </w:pPr>
      <w:r w:rsidRPr="00221A8B">
        <w:rPr>
          <w:lang w:val="en-US"/>
        </w:rPr>
        <w:t xml:space="preserve">While the current deployment of </w:t>
      </w:r>
      <w:r w:rsidRPr="00221A8B">
        <w:rPr>
          <w:b/>
          <w:bCs/>
          <w:lang w:val="en-US"/>
        </w:rPr>
        <w:t>SpendWise</w:t>
      </w:r>
      <w:r w:rsidRPr="00221A8B">
        <w:rPr>
          <w:lang w:val="en-US"/>
        </w:rPr>
        <w:t xml:space="preserve"> satisfies all primary functional specifications and graduation project milestones, software engineering is inherently evolutionary. To elevate the platform's capabilities to an enterprise level, several future research and development trajectories have been identified:</w:t>
      </w:r>
    </w:p>
    <w:p w14:paraId="6461E134" w14:textId="77777777" w:rsidR="00221A8B" w:rsidRPr="00221A8B" w:rsidRDefault="00221A8B">
      <w:pPr>
        <w:numPr>
          <w:ilvl w:val="0"/>
          <w:numId w:val="42"/>
        </w:numPr>
        <w:rPr>
          <w:lang w:val="en-US"/>
        </w:rPr>
      </w:pPr>
      <w:r w:rsidRPr="00221A8B">
        <w:rPr>
          <w:b/>
          <w:bCs/>
          <w:lang w:val="en-US"/>
        </w:rPr>
        <w:t>Advanced Predictive AI Integration</w:t>
      </w:r>
      <w:r w:rsidRPr="00221A8B">
        <w:rPr>
          <w:lang w:val="en-US"/>
        </w:rPr>
        <w:t>: Transition from the current deterministic rule-based linear extrapolation models to on-device Machine Learning (ML) execution layers (such as TensorFlow Lite models) capable of deep behavioral pattern recognition and personalized macroeconomic forecasting.</w:t>
      </w:r>
    </w:p>
    <w:p w14:paraId="1A096A6D" w14:textId="77777777" w:rsidR="00221A8B" w:rsidRPr="00221A8B" w:rsidRDefault="00221A8B">
      <w:pPr>
        <w:numPr>
          <w:ilvl w:val="0"/>
          <w:numId w:val="42"/>
        </w:numPr>
        <w:rPr>
          <w:lang w:val="en-US"/>
        </w:rPr>
      </w:pPr>
      <w:r w:rsidRPr="00221A8B">
        <w:rPr>
          <w:b/>
          <w:bCs/>
          <w:lang w:val="en-US"/>
        </w:rPr>
        <w:t>Automated Banking API Synchronization</w:t>
      </w:r>
      <w:r w:rsidRPr="00221A8B">
        <w:rPr>
          <w:lang w:val="en-US"/>
        </w:rPr>
        <w:t>: Implement secure, regulated Open Banking API hooks (e.g., Plaid or regional banking protocols) to enable automated real-time transaction ingestion directly from bank accounts, minimizing manual user entries.</w:t>
      </w:r>
    </w:p>
    <w:p w14:paraId="7644859A" w14:textId="77777777" w:rsidR="00221A8B" w:rsidRPr="00221A8B" w:rsidRDefault="00221A8B">
      <w:pPr>
        <w:numPr>
          <w:ilvl w:val="0"/>
          <w:numId w:val="42"/>
        </w:numPr>
        <w:rPr>
          <w:lang w:val="en-US"/>
        </w:rPr>
      </w:pPr>
      <w:r w:rsidRPr="00221A8B">
        <w:rPr>
          <w:b/>
          <w:bCs/>
          <w:lang w:val="en-US"/>
        </w:rPr>
        <w:t>Optical Character Recognition (OCR) Invoice Ingestion</w:t>
      </w:r>
      <w:r w:rsidRPr="00221A8B">
        <w:rPr>
          <w:lang w:val="en-US"/>
        </w:rPr>
        <w:t>: Integrate a localized camera-driven OCR pipeline allowing users to instantly capture physical receipt invoices and automatically parse prices, tax weights, and categories into active database ledgers.</w:t>
      </w:r>
    </w:p>
    <w:p w14:paraId="3DC65304" w14:textId="77777777" w:rsidR="00221A8B" w:rsidRDefault="00221A8B">
      <w:pPr>
        <w:numPr>
          <w:ilvl w:val="0"/>
          <w:numId w:val="42"/>
        </w:numPr>
        <w:rPr>
          <w:lang w:val="en-US"/>
        </w:rPr>
      </w:pPr>
      <w:r w:rsidRPr="00221A8B">
        <w:rPr>
          <w:b/>
          <w:bCs/>
          <w:lang w:val="en-US"/>
        </w:rPr>
        <w:t>Cross-Platform Ecosystem Extension</w:t>
      </w:r>
      <w:r w:rsidRPr="00221A8B">
        <w:rPr>
          <w:lang w:val="en-US"/>
        </w:rPr>
        <w:t xml:space="preserve">: Leverage Flutter’s unified codebase to expand </w:t>
      </w:r>
      <w:r w:rsidRPr="00221A8B">
        <w:rPr>
          <w:b/>
          <w:bCs/>
          <w:lang w:val="en-US"/>
        </w:rPr>
        <w:t>SpendWise</w:t>
      </w:r>
      <w:r w:rsidRPr="00221A8B">
        <w:rPr>
          <w:lang w:val="en-US"/>
        </w:rPr>
        <w:t xml:space="preserve"> into native desktop layouts (Windows/macOS) and web deployment environments, utilizing shared centralized synchronization schemas to maintain real-time data uniformity across all active form factors.</w:t>
      </w:r>
    </w:p>
    <w:p w14:paraId="523CC3BC" w14:textId="09F1B1B9" w:rsidR="005E4A12" w:rsidRDefault="005E4A12" w:rsidP="005E4A12">
      <w:pPr>
        <w:ind w:left="360"/>
        <w:rPr>
          <w:lang w:val="en-US"/>
        </w:rPr>
      </w:pPr>
    </w:p>
    <w:p w14:paraId="183BB3B1" w14:textId="77777777" w:rsidR="005E4A12" w:rsidRDefault="005E4A12">
      <w:pPr>
        <w:spacing w:after="160" w:line="259" w:lineRule="auto"/>
        <w:jc w:val="left"/>
        <w:rPr>
          <w:lang w:val="en-US"/>
        </w:rPr>
      </w:pPr>
      <w:r>
        <w:rPr>
          <w:lang w:val="en-US"/>
        </w:rPr>
        <w:br w:type="page"/>
      </w:r>
    </w:p>
    <w:bookmarkStart w:id="157" w:name="_Toc233645172" w:displacedByCustomXml="next"/>
    <w:sdt>
      <w:sdtPr>
        <w:rPr>
          <w:rFonts w:ascii="Times New Roman" w:eastAsia="SimSun" w:hAnsi="Times New Roman" w:cs="Times New Roman"/>
          <w:color w:val="auto"/>
          <w:sz w:val="24"/>
          <w:szCs w:val="24"/>
        </w:rPr>
        <w:id w:val="592445590"/>
        <w:docPartObj>
          <w:docPartGallery w:val="Bibliographies"/>
          <w:docPartUnique/>
        </w:docPartObj>
      </w:sdtPr>
      <w:sdtContent>
        <w:p w14:paraId="64D2FBF6" w14:textId="21714672" w:rsidR="000A4CE2" w:rsidRDefault="000A4CE2">
          <w:pPr>
            <w:pStyle w:val="Heading1"/>
          </w:pPr>
          <w:r>
            <w:t>References</w:t>
          </w:r>
          <w:bookmarkEnd w:id="157"/>
        </w:p>
        <w:sdt>
          <w:sdtPr>
            <w:id w:val="-573587230"/>
            <w:bibliography/>
          </w:sdtPr>
          <w:sdtContent>
            <w:p w14:paraId="26BE4C86" w14:textId="77777777" w:rsidR="00FE27FF" w:rsidRDefault="000A4CE2" w:rsidP="00FE27FF">
              <w:pPr>
                <w:pStyle w:val="Bibliography"/>
                <w:ind w:left="720" w:hanging="720"/>
                <w:rPr>
                  <w:noProof/>
                </w:rPr>
              </w:pPr>
              <w:r>
                <w:fldChar w:fldCharType="begin"/>
              </w:r>
              <w:r>
                <w:instrText xml:space="preserve"> BIBLIOGRAPHY </w:instrText>
              </w:r>
              <w:r>
                <w:fldChar w:fldCharType="separate"/>
              </w:r>
              <w:r w:rsidR="00FE27FF">
                <w:rPr>
                  <w:noProof/>
                </w:rPr>
                <w:t xml:space="preserve">Firebase. (2025). </w:t>
              </w:r>
              <w:r w:rsidR="00FE27FF">
                <w:rPr>
                  <w:i/>
                  <w:iCs/>
                  <w:noProof/>
                </w:rPr>
                <w:t>Firebase security rules and cloud data synchronization architecture.</w:t>
              </w:r>
              <w:r w:rsidR="00FE27FF">
                <w:rPr>
                  <w:noProof/>
                </w:rPr>
                <w:t xml:space="preserve"> Google Developer Documentation.</w:t>
              </w:r>
            </w:p>
            <w:p w14:paraId="6D8A69EC" w14:textId="77777777" w:rsidR="00FE27FF" w:rsidRDefault="00FE27FF" w:rsidP="00FE27FF">
              <w:pPr>
                <w:pStyle w:val="Bibliography"/>
                <w:ind w:left="720" w:hanging="720"/>
                <w:rPr>
                  <w:noProof/>
                </w:rPr>
              </w:pPr>
              <w:r>
                <w:rPr>
                  <w:noProof/>
                </w:rPr>
                <w:t xml:space="preserve">Hassan, M. &amp;. (2024). State management paradigms in reactive mobile frameworks: A deep dive into Riverpod. </w:t>
              </w:r>
              <w:r>
                <w:rPr>
                  <w:i/>
                  <w:iCs/>
                  <w:noProof/>
                </w:rPr>
                <w:t>IEEE Transactions on Software Engineering</w:t>
              </w:r>
              <w:r>
                <w:rPr>
                  <w:noProof/>
                </w:rPr>
                <w:t>, 312-325.</w:t>
              </w:r>
            </w:p>
            <w:p w14:paraId="720E7A3E" w14:textId="77777777" w:rsidR="00FE27FF" w:rsidRDefault="00FE27FF" w:rsidP="00FE27FF">
              <w:pPr>
                <w:pStyle w:val="Bibliography"/>
                <w:ind w:left="720" w:hanging="720"/>
                <w:rPr>
                  <w:noProof/>
                </w:rPr>
              </w:pPr>
              <w:r>
                <w:rPr>
                  <w:noProof/>
                </w:rPr>
                <w:t xml:space="preserve">Hipp, D. R. (2020). SQLite database engine: Architecture, persistence, and local caching design. </w:t>
              </w:r>
              <w:r>
                <w:rPr>
                  <w:i/>
                  <w:iCs/>
                  <w:noProof/>
                </w:rPr>
                <w:t>Software Architecture for Mobile Platforms</w:t>
              </w:r>
              <w:r>
                <w:rPr>
                  <w:noProof/>
                </w:rPr>
                <w:t>, pp. 89-104.</w:t>
              </w:r>
            </w:p>
            <w:p w14:paraId="307491F0" w14:textId="77777777" w:rsidR="00FE27FF" w:rsidRDefault="00FE27FF" w:rsidP="00FE27FF">
              <w:pPr>
                <w:pStyle w:val="Bibliography"/>
                <w:ind w:left="720" w:hanging="720"/>
                <w:rPr>
                  <w:noProof/>
                </w:rPr>
              </w:pPr>
              <w:r>
                <w:rPr>
                  <w:noProof/>
                </w:rPr>
                <w:t xml:space="preserve">Thaler, R. H. (2008). </w:t>
              </w:r>
              <w:r>
                <w:rPr>
                  <w:i/>
                  <w:iCs/>
                  <w:noProof/>
                </w:rPr>
                <w:t>Nudge: Improving decisions about health, wealth, and happiness.</w:t>
              </w:r>
              <w:r>
                <w:rPr>
                  <w:noProof/>
                </w:rPr>
                <w:t xml:space="preserve"> Yale University Press.</w:t>
              </w:r>
            </w:p>
            <w:p w14:paraId="030F6FF2" w14:textId="77777777" w:rsidR="00FE27FF" w:rsidRDefault="00FE27FF" w:rsidP="00FE27FF">
              <w:pPr>
                <w:pStyle w:val="Bibliography"/>
                <w:ind w:left="720" w:hanging="720"/>
                <w:rPr>
                  <w:noProof/>
                </w:rPr>
              </w:pPr>
              <w:r>
                <w:rPr>
                  <w:noProof/>
                </w:rPr>
                <w:t xml:space="preserve">Thaler, R. H. (2008). </w:t>
              </w:r>
              <w:r>
                <w:rPr>
                  <w:i/>
                  <w:iCs/>
                  <w:noProof/>
                </w:rPr>
                <w:t>Nudge: Improving decisions about health, wealth, and happiness.</w:t>
              </w:r>
              <w:r>
                <w:rPr>
                  <w:noProof/>
                </w:rPr>
                <w:t xml:space="preserve"> New Haven: Yale University Press.</w:t>
              </w:r>
            </w:p>
            <w:p w14:paraId="0D18FA11" w14:textId="33A6CF73" w:rsidR="000A4CE2" w:rsidRDefault="000A4CE2" w:rsidP="00FE27FF">
              <w:r>
                <w:rPr>
                  <w:b/>
                  <w:bCs/>
                  <w:noProof/>
                </w:rPr>
                <w:fldChar w:fldCharType="end"/>
              </w:r>
            </w:p>
          </w:sdtContent>
        </w:sdt>
      </w:sdtContent>
    </w:sdt>
    <w:p w14:paraId="3F096C58" w14:textId="7D3ACD51" w:rsidR="00FE27FF" w:rsidRDefault="00FE27FF" w:rsidP="00221A8B">
      <w:pPr>
        <w:rPr>
          <w:lang w:val="en-US"/>
        </w:rPr>
      </w:pPr>
    </w:p>
    <w:p w14:paraId="53E385D9" w14:textId="77777777" w:rsidR="00FE27FF" w:rsidRDefault="00FE27FF">
      <w:pPr>
        <w:spacing w:after="160" w:line="259" w:lineRule="auto"/>
        <w:jc w:val="left"/>
        <w:rPr>
          <w:lang w:val="en-US"/>
        </w:rPr>
      </w:pPr>
      <w:r>
        <w:rPr>
          <w:lang w:val="en-US"/>
        </w:rPr>
        <w:br w:type="page"/>
      </w:r>
    </w:p>
    <w:p w14:paraId="1241ECEE" w14:textId="77777777" w:rsidR="00A66ABB" w:rsidRPr="00A66ABB" w:rsidRDefault="00A66ABB" w:rsidP="00A66ABB">
      <w:pPr>
        <w:pStyle w:val="Heading1"/>
        <w:rPr>
          <w:lang w:val="en-US"/>
        </w:rPr>
      </w:pPr>
      <w:bookmarkStart w:id="158" w:name="_Toc233645173"/>
      <w:r w:rsidRPr="00A66ABB">
        <w:rPr>
          <w:lang w:val="en-US"/>
        </w:rPr>
        <w:lastRenderedPageBreak/>
        <w:t>APPENDICES</w:t>
      </w:r>
      <w:bookmarkEnd w:id="158"/>
    </w:p>
    <w:p w14:paraId="062B321B" w14:textId="77777777" w:rsidR="00A66ABB" w:rsidRPr="00A66ABB" w:rsidRDefault="00A66ABB" w:rsidP="00A66ABB">
      <w:pPr>
        <w:rPr>
          <w:lang w:val="en-US"/>
        </w:rPr>
      </w:pPr>
    </w:p>
    <w:p w14:paraId="422DE427" w14:textId="77777777" w:rsidR="00A66ABB" w:rsidRPr="00A66ABB" w:rsidRDefault="00A66ABB" w:rsidP="00A66ABB">
      <w:pPr>
        <w:pStyle w:val="Heading2"/>
        <w:rPr>
          <w:lang w:val="en-US"/>
        </w:rPr>
      </w:pPr>
      <w:bookmarkStart w:id="159" w:name="_Toc233645174"/>
      <w:r w:rsidRPr="00A66ABB">
        <w:rPr>
          <w:lang w:val="en-US"/>
        </w:rPr>
        <w:t>APPENDIX A: Graphs</w:t>
      </w:r>
      <w:bookmarkEnd w:id="159"/>
    </w:p>
    <w:p w14:paraId="7596800C" w14:textId="77777777" w:rsidR="00A66ABB" w:rsidRPr="00A66ABB" w:rsidRDefault="00A66ABB" w:rsidP="00A66ABB">
      <w:pPr>
        <w:rPr>
          <w:lang w:val="en-US"/>
        </w:rPr>
      </w:pPr>
    </w:p>
    <w:p w14:paraId="1091EC34" w14:textId="77777777" w:rsidR="00A66ABB" w:rsidRPr="00A66ABB" w:rsidRDefault="00A66ABB" w:rsidP="00A66ABB">
      <w:pPr>
        <w:rPr>
          <w:lang w:val="en-US"/>
        </w:rPr>
      </w:pPr>
      <w:r w:rsidRPr="00A66ABB">
        <w:rPr>
          <w:lang w:val="en-US"/>
        </w:rPr>
        <w:t>This appendix introduces the dynamic structural layouts, behavioral charts, and system interaction diagrams for the "SpendWise" ecosystem. These models provide an analytical foundation mapping out the system functionalities, data lifecycles, and cryptographic sync regimes.</w:t>
      </w:r>
    </w:p>
    <w:p w14:paraId="491F4C93" w14:textId="77777777" w:rsidR="00A66ABB" w:rsidRPr="00A66ABB" w:rsidRDefault="00A66ABB" w:rsidP="00A66ABB">
      <w:pPr>
        <w:rPr>
          <w:lang w:val="en-US"/>
        </w:rPr>
      </w:pPr>
    </w:p>
    <w:p w14:paraId="50C97A65" w14:textId="77777777" w:rsidR="00A66ABB" w:rsidRPr="00A66ABB" w:rsidRDefault="00A66ABB" w:rsidP="00BC1364">
      <w:pPr>
        <w:pStyle w:val="Heading3"/>
        <w:rPr>
          <w:lang w:val="en-US"/>
        </w:rPr>
      </w:pPr>
      <w:bookmarkStart w:id="160" w:name="_Toc233645175"/>
      <w:r w:rsidRPr="00A66ABB">
        <w:rPr>
          <w:lang w:val="en-US"/>
        </w:rPr>
        <w:t>A.1 Use Case Diagram (System Interactions)</w:t>
      </w:r>
      <w:bookmarkEnd w:id="160"/>
    </w:p>
    <w:p w14:paraId="5C694A1C" w14:textId="77777777" w:rsidR="00A66ABB" w:rsidRPr="00A66ABB" w:rsidRDefault="00A66ABB" w:rsidP="00A66ABB">
      <w:pPr>
        <w:rPr>
          <w:lang w:val="en-US"/>
        </w:rPr>
      </w:pPr>
      <w:r w:rsidRPr="00A66ABB">
        <w:rPr>
          <w:lang w:val="en-US"/>
        </w:rPr>
        <w:t>The Use Case diagram visualizes the behavioral boundaries of the platform, partitioning permissions between the Regular User, the System Administrator, and the automated AI Inference Engine.</w:t>
      </w:r>
    </w:p>
    <w:p w14:paraId="0730AD4D" w14:textId="77777777" w:rsidR="00671EB8" w:rsidRDefault="00A66ABB" w:rsidP="00671EB8">
      <w:pPr>
        <w:keepNext/>
        <w:jc w:val="center"/>
      </w:pPr>
      <w:r>
        <w:rPr>
          <w:noProof/>
          <w:lang w:val="en-US"/>
        </w:rPr>
        <w:drawing>
          <wp:inline distT="0" distB="0" distL="0" distR="0" wp14:anchorId="63C99223" wp14:editId="1B471BEC">
            <wp:extent cx="5267325" cy="3511550"/>
            <wp:effectExtent l="0" t="0" r="9525" b="0"/>
            <wp:docPr id="119097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67325" cy="3511550"/>
                    </a:xfrm>
                    <a:prstGeom prst="rect">
                      <a:avLst/>
                    </a:prstGeom>
                    <a:noFill/>
                    <a:ln>
                      <a:noFill/>
                    </a:ln>
                  </pic:spPr>
                </pic:pic>
              </a:graphicData>
            </a:graphic>
          </wp:inline>
        </w:drawing>
      </w:r>
    </w:p>
    <w:p w14:paraId="215E86D9" w14:textId="50201C32" w:rsidR="00783893" w:rsidRDefault="00671EB8" w:rsidP="00671EB8">
      <w:pPr>
        <w:pStyle w:val="Caption"/>
        <w:jc w:val="center"/>
      </w:pPr>
      <w:bookmarkStart w:id="161" w:name="_Toc233645231"/>
      <w:r>
        <w:t xml:space="preserve">Figure </w:t>
      </w:r>
      <w:r w:rsidR="004168BE">
        <w:fldChar w:fldCharType="begin"/>
      </w:r>
      <w:r w:rsidR="004168BE">
        <w:instrText xml:space="preserve"> SEQ Figure \* ARABIC </w:instrText>
      </w:r>
      <w:r w:rsidR="004168BE">
        <w:fldChar w:fldCharType="separate"/>
      </w:r>
      <w:r w:rsidR="0029341D">
        <w:rPr>
          <w:noProof/>
        </w:rPr>
        <w:t>A.1</w:t>
      </w:r>
      <w:r w:rsidR="004168BE">
        <w:fldChar w:fldCharType="end"/>
      </w:r>
      <w:r w:rsidRPr="008169BC">
        <w:rPr>
          <w:noProof/>
          <w:lang w:val="en-US"/>
        </w:rPr>
        <w:t>:USE CASE DIAGRAM</w:t>
      </w:r>
      <w:bookmarkEnd w:id="161"/>
    </w:p>
    <w:p w14:paraId="65220C10" w14:textId="77777777" w:rsidR="00A66ABB" w:rsidRDefault="00A66ABB" w:rsidP="00A66ABB">
      <w:pPr>
        <w:rPr>
          <w:lang w:val="en-US"/>
        </w:rPr>
      </w:pPr>
    </w:p>
    <w:p w14:paraId="33C79E9D" w14:textId="77777777" w:rsidR="00A66ABB" w:rsidRPr="00A66ABB" w:rsidRDefault="00A66ABB" w:rsidP="00A66ABB">
      <w:pPr>
        <w:rPr>
          <w:lang w:val="en-US"/>
        </w:rPr>
      </w:pPr>
    </w:p>
    <w:p w14:paraId="78BB361A" w14:textId="77777777" w:rsidR="00A66ABB" w:rsidRPr="00A66ABB" w:rsidRDefault="00A66ABB" w:rsidP="00A66ABB">
      <w:pPr>
        <w:rPr>
          <w:lang w:val="en-US"/>
        </w:rPr>
      </w:pPr>
    </w:p>
    <w:p w14:paraId="4117884B" w14:textId="77777777" w:rsidR="00A66ABB" w:rsidRPr="00A66ABB" w:rsidRDefault="00A66ABB" w:rsidP="00A66ABB">
      <w:pPr>
        <w:rPr>
          <w:lang w:val="en-US"/>
        </w:rPr>
      </w:pPr>
    </w:p>
    <w:p w14:paraId="3ED48109" w14:textId="77777777" w:rsidR="00A66ABB" w:rsidRPr="00A66ABB" w:rsidRDefault="00A66ABB" w:rsidP="00A66ABB">
      <w:pPr>
        <w:rPr>
          <w:lang w:val="en-US"/>
        </w:rPr>
      </w:pPr>
      <w:r w:rsidRPr="00A66ABB">
        <w:rPr>
          <w:lang w:val="en-US"/>
        </w:rPr>
        <w:t xml:space="preserve">* Technical Explanation: Standard users retain processing capabilities over localized wallets and budget threshold setups, while the </w:t>
      </w:r>
      <w:proofErr w:type="gramStart"/>
      <w:r w:rsidRPr="00A66ABB">
        <w:rPr>
          <w:lang w:val="en-US"/>
        </w:rPr>
        <w:t>Admin</w:t>
      </w:r>
      <w:proofErr w:type="gramEnd"/>
      <w:r w:rsidRPr="00A66ABB">
        <w:rPr>
          <w:lang w:val="en-US"/>
        </w:rPr>
        <w:t xml:space="preserve"> actor leverages real-time Streams to broadcast systemic operations and impose forced session termination over insecure nodes.</w:t>
      </w:r>
    </w:p>
    <w:p w14:paraId="7966FD4C" w14:textId="77777777" w:rsidR="00A66ABB" w:rsidRPr="00A66ABB" w:rsidRDefault="00A66ABB" w:rsidP="00A66ABB">
      <w:pPr>
        <w:rPr>
          <w:lang w:val="en-US"/>
        </w:rPr>
      </w:pPr>
    </w:p>
    <w:p w14:paraId="7F10544D" w14:textId="77777777" w:rsidR="00A66ABB" w:rsidRPr="00A66ABB" w:rsidRDefault="00A66ABB" w:rsidP="00BC1364">
      <w:pPr>
        <w:pStyle w:val="Heading3"/>
        <w:rPr>
          <w:lang w:val="en-US"/>
        </w:rPr>
      </w:pPr>
      <w:bookmarkStart w:id="162" w:name="_Toc233645176"/>
      <w:r w:rsidRPr="00A66ABB">
        <w:rPr>
          <w:lang w:val="en-US"/>
        </w:rPr>
        <w:t>A.2 Class Diagram (Data Entities and State Relationships)</w:t>
      </w:r>
      <w:bookmarkEnd w:id="162"/>
    </w:p>
    <w:p w14:paraId="307F0C61" w14:textId="77777777" w:rsidR="00A66ABB" w:rsidRDefault="00A66ABB" w:rsidP="00A66ABB">
      <w:pPr>
        <w:rPr>
          <w:lang w:val="en-US"/>
        </w:rPr>
      </w:pPr>
      <w:r w:rsidRPr="00A66ABB">
        <w:rPr>
          <w:lang w:val="en-US"/>
        </w:rPr>
        <w:t>The Class diagram specifies the static object-oriented components within the 'lib/core/' and 'lib/features/' domains, mapping out entity properties and dependency fields.</w:t>
      </w:r>
    </w:p>
    <w:p w14:paraId="7C695106" w14:textId="77777777" w:rsidR="00671EB8" w:rsidRDefault="00A66ABB" w:rsidP="00671EB8">
      <w:pPr>
        <w:keepNext/>
        <w:jc w:val="center"/>
      </w:pPr>
      <w:r>
        <w:rPr>
          <w:noProof/>
          <w:lang w:val="en-US"/>
        </w:rPr>
        <w:drawing>
          <wp:inline distT="0" distB="0" distL="0" distR="0" wp14:anchorId="5BBD6E02" wp14:editId="161413C5">
            <wp:extent cx="5267325" cy="3511550"/>
            <wp:effectExtent l="0" t="0" r="9525" b="0"/>
            <wp:docPr id="637143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67325" cy="3511550"/>
                    </a:xfrm>
                    <a:prstGeom prst="rect">
                      <a:avLst/>
                    </a:prstGeom>
                    <a:noFill/>
                    <a:ln>
                      <a:noFill/>
                    </a:ln>
                  </pic:spPr>
                </pic:pic>
              </a:graphicData>
            </a:graphic>
          </wp:inline>
        </w:drawing>
      </w:r>
    </w:p>
    <w:p w14:paraId="150AA934" w14:textId="16A2D1AE" w:rsidR="00A66ABB" w:rsidRDefault="00671EB8" w:rsidP="00671EB8">
      <w:pPr>
        <w:pStyle w:val="Caption"/>
        <w:jc w:val="center"/>
      </w:pPr>
      <w:bookmarkStart w:id="163" w:name="_Toc233645232"/>
      <w:r>
        <w:t xml:space="preserve">Figure </w:t>
      </w:r>
      <w:r w:rsidR="004168BE">
        <w:fldChar w:fldCharType="begin"/>
      </w:r>
      <w:r w:rsidR="004168BE">
        <w:instrText xml:space="preserve"> SEQ Figure \* ARABIC </w:instrText>
      </w:r>
      <w:r w:rsidR="004168BE">
        <w:fldChar w:fldCharType="separate"/>
      </w:r>
      <w:r w:rsidR="0029341D">
        <w:rPr>
          <w:noProof/>
        </w:rPr>
        <w:t>A.2</w:t>
      </w:r>
      <w:r w:rsidR="004168BE">
        <w:fldChar w:fldCharType="end"/>
      </w:r>
      <w:r w:rsidRPr="00770C3A">
        <w:rPr>
          <w:noProof/>
          <w:lang w:val="en-US"/>
        </w:rPr>
        <w:t xml:space="preserve">:CLASS DIAGRAM </w:t>
      </w:r>
      <w:r w:rsidR="004C6105">
        <w:rPr>
          <w:noProof/>
          <w:lang w:val="en-US"/>
        </w:rPr>
        <w:t>RELATIONS BETWEEN SOME TABLES IN MY LOCAL DATABASE</w:t>
      </w:r>
      <w:bookmarkEnd w:id="163"/>
      <w:r w:rsidR="004C6105">
        <w:rPr>
          <w:rFonts w:hint="cs"/>
          <w:noProof/>
          <w:rtl/>
          <w:lang w:val="en-US"/>
        </w:rPr>
        <w:t xml:space="preserve"> </w:t>
      </w:r>
    </w:p>
    <w:p w14:paraId="44F009FD" w14:textId="77777777" w:rsidR="00DA5038" w:rsidRDefault="00DA5038" w:rsidP="00DA5038"/>
    <w:p w14:paraId="367071DB" w14:textId="77777777" w:rsidR="00DA5038" w:rsidRDefault="00DA5038" w:rsidP="00DA5038">
      <w:pPr>
        <w:keepNext/>
      </w:pPr>
      <w:r>
        <w:rPr>
          <w:noProof/>
        </w:rPr>
        <w:lastRenderedPageBreak/>
        <w:drawing>
          <wp:inline distT="0" distB="0" distL="0" distR="0" wp14:anchorId="2537A33D" wp14:editId="5ADC1DF4">
            <wp:extent cx="5270500" cy="5626100"/>
            <wp:effectExtent l="0" t="0" r="6350" b="0"/>
            <wp:docPr id="839164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0500" cy="5626100"/>
                    </a:xfrm>
                    <a:prstGeom prst="rect">
                      <a:avLst/>
                    </a:prstGeom>
                    <a:noFill/>
                    <a:ln>
                      <a:noFill/>
                    </a:ln>
                  </pic:spPr>
                </pic:pic>
              </a:graphicData>
            </a:graphic>
          </wp:inline>
        </w:drawing>
      </w:r>
    </w:p>
    <w:p w14:paraId="12AE6AAD" w14:textId="42FA9111" w:rsidR="00DA5038" w:rsidRPr="00DA5038" w:rsidRDefault="00DA5038" w:rsidP="00DA5038">
      <w:pPr>
        <w:pStyle w:val="Caption"/>
        <w:jc w:val="center"/>
      </w:pPr>
      <w:bookmarkStart w:id="164" w:name="_Toc233645233"/>
      <w:r>
        <w:t xml:space="preserve">Figure </w:t>
      </w:r>
      <w:r>
        <w:fldChar w:fldCharType="begin"/>
      </w:r>
      <w:r>
        <w:instrText xml:space="preserve"> SEQ Figure \* ARABIC </w:instrText>
      </w:r>
      <w:r>
        <w:fldChar w:fldCharType="separate"/>
      </w:r>
      <w:r w:rsidR="0029341D">
        <w:rPr>
          <w:noProof/>
        </w:rPr>
        <w:t>A.3</w:t>
      </w:r>
      <w:r>
        <w:fldChar w:fldCharType="end"/>
      </w:r>
      <w:r>
        <w:rPr>
          <w:noProof/>
          <w:lang w:val="en-US"/>
        </w:rPr>
        <w:t>:CLASS DIAGRAM FOR MY WHOLE DATABASE</w:t>
      </w:r>
      <w:bookmarkEnd w:id="164"/>
    </w:p>
    <w:p w14:paraId="5509D9B3" w14:textId="77777777" w:rsidR="00A66ABB" w:rsidRPr="00A66ABB" w:rsidRDefault="00A66ABB" w:rsidP="00A66ABB">
      <w:pPr>
        <w:rPr>
          <w:lang w:val="en-US"/>
        </w:rPr>
      </w:pPr>
    </w:p>
    <w:p w14:paraId="75F18F80" w14:textId="77777777" w:rsidR="00A66ABB" w:rsidRPr="00A66ABB" w:rsidRDefault="00A66ABB" w:rsidP="00A66ABB">
      <w:pPr>
        <w:rPr>
          <w:lang w:val="en-US"/>
        </w:rPr>
      </w:pPr>
    </w:p>
    <w:p w14:paraId="4F1B1BC8" w14:textId="77777777" w:rsidR="00A66ABB" w:rsidRDefault="00A66ABB" w:rsidP="00A66ABB">
      <w:pPr>
        <w:rPr>
          <w:lang w:val="en-US"/>
        </w:rPr>
      </w:pPr>
      <w:r w:rsidRPr="00A66ABB">
        <w:rPr>
          <w:lang w:val="en-US"/>
        </w:rPr>
        <w:t>* Technical Explanation: The architecture utilizes a central DatabaseHelper that acts as a singleton gateway injecting relational query schemas into decoupled models like TransactionModel and RecurringTransaction through reactive Riverpod state providers.</w:t>
      </w:r>
    </w:p>
    <w:p w14:paraId="0FA798CD" w14:textId="77777777" w:rsidR="00A66ABB" w:rsidRDefault="00A66ABB" w:rsidP="00A66ABB">
      <w:pPr>
        <w:rPr>
          <w:lang w:val="en-US"/>
        </w:rPr>
      </w:pPr>
    </w:p>
    <w:p w14:paraId="657A6DCE" w14:textId="77777777" w:rsidR="00A66ABB" w:rsidRDefault="00A66ABB" w:rsidP="00A66ABB">
      <w:pPr>
        <w:rPr>
          <w:b/>
          <w:bCs/>
          <w:lang w:val="en-US"/>
        </w:rPr>
      </w:pPr>
    </w:p>
    <w:p w14:paraId="7454DF33" w14:textId="5253E9F0" w:rsidR="00A66ABB" w:rsidRPr="00A66ABB" w:rsidRDefault="00A66ABB" w:rsidP="00BC1364">
      <w:pPr>
        <w:pStyle w:val="Heading3"/>
        <w:rPr>
          <w:lang w:val="en-US"/>
        </w:rPr>
      </w:pPr>
      <w:bookmarkStart w:id="165" w:name="_Toc233645177"/>
      <w:r w:rsidRPr="00A66ABB">
        <w:rPr>
          <w:lang w:val="en-US"/>
        </w:rPr>
        <w:lastRenderedPageBreak/>
        <w:t>A.</w:t>
      </w:r>
      <w:r>
        <w:rPr>
          <w:lang w:val="en-US"/>
        </w:rPr>
        <w:t>3</w:t>
      </w:r>
      <w:r w:rsidRPr="00A66ABB">
        <w:rPr>
          <w:lang w:val="en-US"/>
        </w:rPr>
        <w:t xml:space="preserve"> Class Diagram (Data Persistence Engine)</w:t>
      </w:r>
      <w:bookmarkEnd w:id="165"/>
    </w:p>
    <w:p w14:paraId="7703A93A" w14:textId="77777777" w:rsidR="00A66ABB" w:rsidRDefault="00A66ABB" w:rsidP="00A66ABB">
      <w:pPr>
        <w:rPr>
          <w:lang w:val="en-US"/>
        </w:rPr>
      </w:pPr>
      <w:r w:rsidRPr="00A66ABB">
        <w:rPr>
          <w:lang w:val="en-US"/>
        </w:rPr>
        <w:t>The structural Class diagram model isolates the centralized persistence framework of the "SpendWise" ecosystem. It targets the structural attributes, constraints, and relational schemas implemented inside the lib/core/database/ domain to support a decoupled architecture.</w:t>
      </w:r>
    </w:p>
    <w:p w14:paraId="5A19CC79" w14:textId="77777777" w:rsidR="00671EB8" w:rsidRDefault="00A66ABB" w:rsidP="00671EB8">
      <w:pPr>
        <w:keepNext/>
        <w:jc w:val="center"/>
      </w:pPr>
      <w:r>
        <w:rPr>
          <w:noProof/>
          <w:lang w:val="en-US"/>
        </w:rPr>
        <w:drawing>
          <wp:inline distT="0" distB="0" distL="0" distR="0" wp14:anchorId="37D52E2C" wp14:editId="0F384BBE">
            <wp:extent cx="4608826" cy="6911293"/>
            <wp:effectExtent l="0" t="0" r="1905" b="4445"/>
            <wp:docPr id="6324759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15822" cy="6921784"/>
                    </a:xfrm>
                    <a:prstGeom prst="rect">
                      <a:avLst/>
                    </a:prstGeom>
                    <a:noFill/>
                    <a:ln>
                      <a:noFill/>
                    </a:ln>
                  </pic:spPr>
                </pic:pic>
              </a:graphicData>
            </a:graphic>
          </wp:inline>
        </w:drawing>
      </w:r>
    </w:p>
    <w:p w14:paraId="52F6490A" w14:textId="0F9A7DFB" w:rsidR="00A66ABB" w:rsidRPr="00671EB8" w:rsidRDefault="00671EB8" w:rsidP="00671EB8">
      <w:pPr>
        <w:pStyle w:val="Caption"/>
        <w:jc w:val="center"/>
      </w:pPr>
      <w:bookmarkStart w:id="166" w:name="_Toc233645234"/>
      <w:r>
        <w:t xml:space="preserve">Figure </w:t>
      </w:r>
      <w:r w:rsidR="004168BE">
        <w:fldChar w:fldCharType="begin"/>
      </w:r>
      <w:r w:rsidR="004168BE">
        <w:instrText xml:space="preserve"> SEQ Figure \* ARABIC </w:instrText>
      </w:r>
      <w:r w:rsidR="004168BE">
        <w:fldChar w:fldCharType="separate"/>
      </w:r>
      <w:r w:rsidR="0029341D">
        <w:rPr>
          <w:noProof/>
        </w:rPr>
        <w:t>A.4</w:t>
      </w:r>
      <w:r w:rsidR="004168BE">
        <w:fldChar w:fldCharType="end"/>
      </w:r>
      <w:r w:rsidRPr="00D70562">
        <w:rPr>
          <w:noProof/>
          <w:lang w:val="en-US"/>
        </w:rPr>
        <w:t>: CLASS DIAGRAM LOCAL DATABASE TABLES</w:t>
      </w:r>
      <w:bookmarkEnd w:id="166"/>
    </w:p>
    <w:p w14:paraId="4DFA8809" w14:textId="77777777" w:rsidR="00A66ABB" w:rsidRPr="00A66ABB" w:rsidRDefault="00A66ABB" w:rsidP="00A66ABB">
      <w:pPr>
        <w:rPr>
          <w:lang w:val="en-US"/>
        </w:rPr>
      </w:pPr>
      <w:r w:rsidRPr="00A66ABB">
        <w:rPr>
          <w:b/>
          <w:bCs/>
          <w:lang w:val="en-US"/>
        </w:rPr>
        <w:lastRenderedPageBreak/>
        <w:t>Technical Explanation:</w:t>
      </w:r>
      <w:r w:rsidRPr="00A66ABB">
        <w:rPr>
          <w:lang w:val="en-US"/>
        </w:rPr>
        <w:t xml:space="preserve"> The core layer relies on the </w:t>
      </w:r>
      <w:r w:rsidRPr="00A66ABB">
        <w:rPr>
          <w:b/>
          <w:bCs/>
          <w:lang w:val="en-US"/>
        </w:rPr>
        <w:t>Singleton Creational Pattern</w:t>
      </w:r>
      <w:r w:rsidRPr="00A66ABB">
        <w:rPr>
          <w:lang w:val="en-US"/>
        </w:rPr>
        <w:t xml:space="preserve"> via the DatabaseHelper.instance declaration, securing a single unified pipeline to the underlying SQLite software engine.</w:t>
      </w:r>
    </w:p>
    <w:p w14:paraId="1F41A022" w14:textId="77777777" w:rsidR="00A66ABB" w:rsidRPr="00A66ABB" w:rsidRDefault="00A66ABB" w:rsidP="00A66ABB">
      <w:pPr>
        <w:rPr>
          <w:lang w:val="en-US"/>
        </w:rPr>
      </w:pPr>
      <w:r w:rsidRPr="00A66ABB">
        <w:rPr>
          <w:lang w:val="en-US"/>
        </w:rPr>
        <w:t xml:space="preserve">Following the execution of the critical </w:t>
      </w:r>
      <w:r w:rsidRPr="00A66ABB">
        <w:rPr>
          <w:b/>
          <w:bCs/>
          <w:lang w:val="en-US"/>
        </w:rPr>
        <w:t>Version 8 Data Migration Layer (_migrateToVersion8)</w:t>
      </w:r>
      <w:r w:rsidRPr="00A66ABB">
        <w:rPr>
          <w:lang w:val="en-US"/>
        </w:rPr>
        <w:t xml:space="preserve">, the system enforces an asynchronous upgrade routine that dynamically deprecates auto-incrementing integer primaries in favor of globally unique 128-bit </w:t>
      </w:r>
      <w:r w:rsidRPr="00A66ABB">
        <w:rPr>
          <w:b/>
          <w:bCs/>
          <w:lang w:val="en-US"/>
        </w:rPr>
        <w:t>Universally Unique Identifiers (UUIDv4)</w:t>
      </w:r>
      <w:r w:rsidRPr="00A66ABB">
        <w:rPr>
          <w:lang w:val="en-US"/>
        </w:rPr>
        <w:t xml:space="preserve"> mapped as text strings. This paradigm modification acts as a prerequisite enabling conflict-free offline mutations and bi-directional synchronization with remote cloud microservices.</w:t>
      </w:r>
    </w:p>
    <w:p w14:paraId="33A8EA2E" w14:textId="77777777" w:rsidR="00A66ABB" w:rsidRPr="00A66ABB" w:rsidRDefault="00A66ABB" w:rsidP="00A66ABB">
      <w:pPr>
        <w:rPr>
          <w:lang w:val="en-US"/>
        </w:rPr>
      </w:pPr>
      <w:r w:rsidRPr="00A66ABB">
        <w:rPr>
          <w:lang w:val="en-US"/>
        </w:rPr>
        <w:t>The class provides operational boundaries across five structural components:</w:t>
      </w:r>
    </w:p>
    <w:p w14:paraId="722CB888" w14:textId="77777777" w:rsidR="00A66ABB" w:rsidRPr="00A66ABB" w:rsidRDefault="00A66ABB">
      <w:pPr>
        <w:numPr>
          <w:ilvl w:val="0"/>
          <w:numId w:val="44"/>
        </w:numPr>
        <w:rPr>
          <w:lang w:val="en-US"/>
        </w:rPr>
      </w:pPr>
      <w:r w:rsidRPr="00A66ABB">
        <w:rPr>
          <w:b/>
          <w:bCs/>
          <w:lang w:val="en-US"/>
        </w:rPr>
        <w:t>Transactional Record Ingestion Module:</w:t>
      </w:r>
      <w:r w:rsidRPr="00A66ABB">
        <w:rPr>
          <w:lang w:val="en-US"/>
        </w:rPr>
        <w:t xml:space="preserve"> Embeds the state filters syncStatus, updatedAt, and isDeleted to control local caching metrics and facilitate non-destructive "Soft Delete" logical regimes.</w:t>
      </w:r>
    </w:p>
    <w:p w14:paraId="38B020BC" w14:textId="77777777" w:rsidR="00A66ABB" w:rsidRPr="00A66ABB" w:rsidRDefault="00A66ABB">
      <w:pPr>
        <w:numPr>
          <w:ilvl w:val="0"/>
          <w:numId w:val="44"/>
        </w:numPr>
        <w:rPr>
          <w:lang w:val="en-US"/>
        </w:rPr>
      </w:pPr>
      <w:r w:rsidRPr="00A66ABB">
        <w:rPr>
          <w:b/>
          <w:bCs/>
          <w:lang w:val="en-US"/>
        </w:rPr>
        <w:t>Wallet State Optimization Engine:</w:t>
      </w:r>
      <w:r w:rsidRPr="00A66ABB">
        <w:rPr>
          <w:lang w:val="en-US"/>
        </w:rPr>
        <w:t xml:space="preserve"> Employs a dual-layered balance retrieval logic that prioritizes speed via immediate cached queries from the wallet data layout, while maintaining a robust mathematical recalculation contingency pipeline (recalculateTotalBalance) mapping absolute historical values.</w:t>
      </w:r>
    </w:p>
    <w:p w14:paraId="57E4925B" w14:textId="77777777" w:rsidR="00A66ABB" w:rsidRPr="00A66ABB" w:rsidRDefault="00A66ABB">
      <w:pPr>
        <w:numPr>
          <w:ilvl w:val="0"/>
          <w:numId w:val="44"/>
        </w:numPr>
        <w:rPr>
          <w:lang w:val="en-US"/>
        </w:rPr>
      </w:pPr>
      <w:r w:rsidRPr="00A66ABB">
        <w:rPr>
          <w:b/>
          <w:bCs/>
          <w:lang w:val="en-US"/>
        </w:rPr>
        <w:t>Temporal Budget Boundary Framework:</w:t>
      </w:r>
      <w:r w:rsidRPr="00A66ABB">
        <w:rPr>
          <w:lang w:val="en-US"/>
        </w:rPr>
        <w:t xml:space="preserve"> Evaluates computational spending velocities by binding epoch milliseconds boundaries (startMillis and endMillis) to intercept current transaction events.</w:t>
      </w:r>
    </w:p>
    <w:p w14:paraId="76CF8087" w14:textId="77777777" w:rsidR="00A66ABB" w:rsidRPr="00A66ABB" w:rsidRDefault="00A66ABB">
      <w:pPr>
        <w:numPr>
          <w:ilvl w:val="0"/>
          <w:numId w:val="44"/>
        </w:numPr>
        <w:rPr>
          <w:lang w:val="en-US"/>
        </w:rPr>
      </w:pPr>
      <w:r w:rsidRPr="00A66ABB">
        <w:rPr>
          <w:b/>
          <w:bCs/>
          <w:lang w:val="en-US"/>
        </w:rPr>
        <w:t>Automated Hybrid Cron Dispatcher:</w:t>
      </w:r>
      <w:r w:rsidRPr="00A66ABB">
        <w:rPr>
          <w:lang w:val="en-US"/>
        </w:rPr>
        <w:t xml:space="preserve"> Queries targeted chronological fields (nextDueDate and isAutoAdd) to decide whether to push automatic expense logs or invoke the native operating system messaging layer.</w:t>
      </w:r>
    </w:p>
    <w:p w14:paraId="1182A239" w14:textId="77777777" w:rsidR="00A66ABB" w:rsidRPr="00A66ABB" w:rsidRDefault="00A66ABB">
      <w:pPr>
        <w:numPr>
          <w:ilvl w:val="0"/>
          <w:numId w:val="44"/>
        </w:numPr>
        <w:rPr>
          <w:lang w:val="en-US"/>
        </w:rPr>
      </w:pPr>
      <w:r w:rsidRPr="00A66ABB">
        <w:rPr>
          <w:b/>
          <w:bCs/>
          <w:lang w:val="en-US"/>
        </w:rPr>
        <w:t>Superuser Isolation Controllers:</w:t>
      </w:r>
      <w:r w:rsidRPr="00A66ABB">
        <w:rPr>
          <w:lang w:val="en-US"/>
        </w:rPr>
        <w:t xml:space="preserve"> Hardens the host device against security anomalies by executing physical state purges (wipeDatabase and clearAllUserData) upon receiving remote administrative commands.</w:t>
      </w:r>
    </w:p>
    <w:p w14:paraId="7D9087FB" w14:textId="77777777" w:rsidR="00A66ABB" w:rsidRPr="00A66ABB" w:rsidRDefault="00A66ABB" w:rsidP="00A66ABB">
      <w:pPr>
        <w:rPr>
          <w:lang w:val="en-US"/>
        </w:rPr>
      </w:pPr>
    </w:p>
    <w:p w14:paraId="5862A190" w14:textId="77777777" w:rsidR="00A66ABB" w:rsidRDefault="00A66ABB" w:rsidP="00A66ABB">
      <w:pPr>
        <w:rPr>
          <w:lang w:val="en-US"/>
        </w:rPr>
      </w:pPr>
    </w:p>
    <w:p w14:paraId="68F0E06E" w14:textId="77777777" w:rsidR="00A66ABB" w:rsidRDefault="00A66ABB" w:rsidP="00A66ABB">
      <w:pPr>
        <w:rPr>
          <w:lang w:val="en-US"/>
        </w:rPr>
      </w:pPr>
    </w:p>
    <w:p w14:paraId="2FB9A88B" w14:textId="77777777" w:rsidR="00A66ABB" w:rsidRPr="00A66ABB" w:rsidRDefault="00A66ABB" w:rsidP="00A66ABB">
      <w:pPr>
        <w:rPr>
          <w:lang w:val="en-US"/>
        </w:rPr>
      </w:pPr>
    </w:p>
    <w:p w14:paraId="5E05B247" w14:textId="77777777" w:rsidR="00A66ABB" w:rsidRPr="00A66ABB" w:rsidRDefault="00A66ABB" w:rsidP="00A66ABB">
      <w:pPr>
        <w:rPr>
          <w:lang w:val="en-US"/>
        </w:rPr>
      </w:pPr>
    </w:p>
    <w:p w14:paraId="23014FAA" w14:textId="77777777" w:rsidR="00A66ABB" w:rsidRDefault="00A66ABB" w:rsidP="00A66ABB">
      <w:pPr>
        <w:rPr>
          <w:lang w:val="en-US"/>
        </w:rPr>
      </w:pPr>
    </w:p>
    <w:p w14:paraId="0BADB96A" w14:textId="77777777" w:rsidR="00A66ABB" w:rsidRDefault="00A66ABB" w:rsidP="00A66ABB">
      <w:pPr>
        <w:rPr>
          <w:lang w:val="en-US"/>
        </w:rPr>
      </w:pPr>
    </w:p>
    <w:p w14:paraId="272C7188" w14:textId="77777777" w:rsidR="00A66ABB" w:rsidRDefault="00A66ABB" w:rsidP="00A66ABB">
      <w:pPr>
        <w:rPr>
          <w:lang w:val="en-US"/>
        </w:rPr>
      </w:pPr>
    </w:p>
    <w:p w14:paraId="1B9539D8" w14:textId="728E812D" w:rsidR="00A66ABB" w:rsidRPr="00A66ABB" w:rsidRDefault="00A66ABB" w:rsidP="00BC1364">
      <w:pPr>
        <w:pStyle w:val="Heading3"/>
        <w:rPr>
          <w:lang w:val="en-US"/>
        </w:rPr>
      </w:pPr>
      <w:bookmarkStart w:id="167" w:name="_Toc233645178"/>
      <w:r w:rsidRPr="00A66ABB">
        <w:rPr>
          <w:lang w:val="en-US"/>
        </w:rPr>
        <w:lastRenderedPageBreak/>
        <w:t>A.</w:t>
      </w:r>
      <w:r w:rsidR="00DA5038">
        <w:rPr>
          <w:lang w:val="en-US"/>
        </w:rPr>
        <w:t>4</w:t>
      </w:r>
      <w:r w:rsidRPr="00A66ABB">
        <w:rPr>
          <w:lang w:val="en-US"/>
        </w:rPr>
        <w:t xml:space="preserve"> Sequence Diagram (Real-Time </w:t>
      </w:r>
      <w:r>
        <w:rPr>
          <w:lang w:val="en-US"/>
        </w:rPr>
        <w:t>blocking</w:t>
      </w:r>
      <w:r w:rsidRPr="00A66ABB">
        <w:rPr>
          <w:lang w:val="en-US"/>
        </w:rPr>
        <w:t xml:space="preserve"> Lifecycle)</w:t>
      </w:r>
      <w:bookmarkEnd w:id="167"/>
    </w:p>
    <w:p w14:paraId="46D8C419" w14:textId="77777777" w:rsidR="00A66ABB" w:rsidRDefault="00A66ABB" w:rsidP="00A66ABB">
      <w:pPr>
        <w:rPr>
          <w:lang w:val="en-US"/>
        </w:rPr>
      </w:pPr>
      <w:r w:rsidRPr="00A66ABB">
        <w:rPr>
          <w:lang w:val="en-US"/>
        </w:rPr>
        <w:t>This sequence model outlines the execution timeline when an administrative actor revokes access credentials for a target user node, triggering an instantaneous cryptographic flush.</w:t>
      </w:r>
    </w:p>
    <w:p w14:paraId="04E7C881" w14:textId="77777777" w:rsidR="00A66ABB" w:rsidRDefault="00A66ABB" w:rsidP="00A66ABB">
      <w:pPr>
        <w:rPr>
          <w:lang w:val="en-US"/>
        </w:rPr>
      </w:pPr>
    </w:p>
    <w:p w14:paraId="19A45CC1" w14:textId="77777777" w:rsidR="00671EB8" w:rsidRDefault="00BC1364" w:rsidP="00671EB8">
      <w:pPr>
        <w:keepNext/>
      </w:pPr>
      <w:r>
        <w:rPr>
          <w:noProof/>
          <w:lang w:val="en-US"/>
        </w:rPr>
        <w:drawing>
          <wp:inline distT="0" distB="0" distL="0" distR="0" wp14:anchorId="5FBDE8B9" wp14:editId="649FE913">
            <wp:extent cx="5273040" cy="2636520"/>
            <wp:effectExtent l="0" t="0" r="3810" b="0"/>
            <wp:docPr id="2205245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3040" cy="2636520"/>
                    </a:xfrm>
                    <a:prstGeom prst="rect">
                      <a:avLst/>
                    </a:prstGeom>
                    <a:noFill/>
                    <a:ln>
                      <a:noFill/>
                    </a:ln>
                  </pic:spPr>
                </pic:pic>
              </a:graphicData>
            </a:graphic>
          </wp:inline>
        </w:drawing>
      </w:r>
    </w:p>
    <w:p w14:paraId="4B03B309" w14:textId="4CCE292E" w:rsidR="00A66ABB" w:rsidRPr="00A66ABB" w:rsidRDefault="00671EB8" w:rsidP="00671EB8">
      <w:pPr>
        <w:pStyle w:val="Caption"/>
        <w:jc w:val="center"/>
        <w:rPr>
          <w:lang w:val="en-US"/>
        </w:rPr>
      </w:pPr>
      <w:bookmarkStart w:id="168" w:name="_Toc233645235"/>
      <w:r>
        <w:t xml:space="preserve">Figure </w:t>
      </w:r>
      <w:r w:rsidR="004168BE">
        <w:fldChar w:fldCharType="begin"/>
      </w:r>
      <w:r w:rsidR="004168BE">
        <w:instrText xml:space="preserve"> SEQ Figure \* ARABIC </w:instrText>
      </w:r>
      <w:r w:rsidR="004168BE">
        <w:fldChar w:fldCharType="separate"/>
      </w:r>
      <w:r w:rsidR="0029341D">
        <w:rPr>
          <w:noProof/>
        </w:rPr>
        <w:t>A.5</w:t>
      </w:r>
      <w:r w:rsidR="004168BE">
        <w:fldChar w:fldCharType="end"/>
      </w:r>
      <w:r w:rsidRPr="00AB25FF">
        <w:rPr>
          <w:noProof/>
          <w:lang w:val="en-US"/>
        </w:rPr>
        <w:t>:SEQUENSE DIAGRAM BLOCKING ACCOUNT PROCESS</w:t>
      </w:r>
      <w:bookmarkEnd w:id="168"/>
    </w:p>
    <w:p w14:paraId="67F8469F" w14:textId="77777777" w:rsidR="00A66ABB" w:rsidRPr="00A66ABB" w:rsidRDefault="00A66ABB" w:rsidP="00A66ABB">
      <w:pPr>
        <w:rPr>
          <w:lang w:val="en-US"/>
        </w:rPr>
      </w:pPr>
    </w:p>
    <w:p w14:paraId="3ABA203F" w14:textId="77777777" w:rsidR="00A66ABB" w:rsidRPr="00A66ABB" w:rsidRDefault="00A66ABB" w:rsidP="00A66ABB">
      <w:pPr>
        <w:rPr>
          <w:lang w:val="en-US"/>
        </w:rPr>
      </w:pPr>
      <w:r w:rsidRPr="00A66ABB">
        <w:rPr>
          <w:lang w:val="en-US"/>
        </w:rPr>
        <w:t>* Technical Explanation: Upon an administrative state mutation, Cloud Firestore broadcasts a data synchronization vector to the target device's SecurityService via userBlockedStreamProvider, physically wiping local memory structures within milliseconds.</w:t>
      </w:r>
    </w:p>
    <w:p w14:paraId="1173EC9A" w14:textId="77777777" w:rsidR="00A66ABB" w:rsidRPr="00A66ABB" w:rsidRDefault="00A66ABB" w:rsidP="00A66ABB">
      <w:pPr>
        <w:rPr>
          <w:lang w:val="en-US"/>
        </w:rPr>
      </w:pPr>
    </w:p>
    <w:p w14:paraId="34358DCE" w14:textId="77777777" w:rsidR="00BC1364" w:rsidRDefault="00BC1364" w:rsidP="00A66ABB">
      <w:pPr>
        <w:rPr>
          <w:lang w:val="en-US"/>
        </w:rPr>
      </w:pPr>
    </w:p>
    <w:p w14:paraId="3226E3E4" w14:textId="77777777" w:rsidR="00BC1364" w:rsidRDefault="00BC1364" w:rsidP="00A66ABB">
      <w:pPr>
        <w:rPr>
          <w:lang w:val="en-US"/>
        </w:rPr>
      </w:pPr>
    </w:p>
    <w:p w14:paraId="66EF97F1" w14:textId="77777777" w:rsidR="00BC1364" w:rsidRDefault="00BC1364" w:rsidP="00A66ABB">
      <w:pPr>
        <w:rPr>
          <w:lang w:val="en-US"/>
        </w:rPr>
      </w:pPr>
    </w:p>
    <w:p w14:paraId="1F6729A6" w14:textId="77777777" w:rsidR="00BC1364" w:rsidRDefault="00BC1364" w:rsidP="00A66ABB">
      <w:pPr>
        <w:rPr>
          <w:lang w:val="en-US"/>
        </w:rPr>
      </w:pPr>
    </w:p>
    <w:p w14:paraId="74463E0F" w14:textId="77777777" w:rsidR="00BC1364" w:rsidRDefault="00BC1364" w:rsidP="00A66ABB">
      <w:pPr>
        <w:rPr>
          <w:lang w:val="en-US"/>
        </w:rPr>
      </w:pPr>
    </w:p>
    <w:p w14:paraId="18C32E5A" w14:textId="77777777" w:rsidR="00BC1364" w:rsidRDefault="00BC1364" w:rsidP="00A66ABB">
      <w:pPr>
        <w:rPr>
          <w:lang w:val="en-US"/>
        </w:rPr>
      </w:pPr>
    </w:p>
    <w:p w14:paraId="32BB19DB" w14:textId="77777777" w:rsidR="00BC1364" w:rsidRDefault="00BC1364" w:rsidP="00A66ABB">
      <w:pPr>
        <w:rPr>
          <w:lang w:val="en-US"/>
        </w:rPr>
      </w:pPr>
    </w:p>
    <w:p w14:paraId="5E5FC703" w14:textId="77777777" w:rsidR="00BC1364" w:rsidRDefault="00BC1364" w:rsidP="00A66ABB">
      <w:pPr>
        <w:rPr>
          <w:lang w:val="en-US"/>
        </w:rPr>
      </w:pPr>
    </w:p>
    <w:p w14:paraId="3187EA55" w14:textId="77777777" w:rsidR="00BC1364" w:rsidRDefault="00BC1364" w:rsidP="00A66ABB">
      <w:pPr>
        <w:rPr>
          <w:lang w:val="en-US"/>
        </w:rPr>
      </w:pPr>
    </w:p>
    <w:p w14:paraId="0D792753" w14:textId="77777777" w:rsidR="00BC1364" w:rsidRDefault="00BC1364" w:rsidP="00A66ABB">
      <w:pPr>
        <w:rPr>
          <w:lang w:val="en-US"/>
        </w:rPr>
      </w:pPr>
    </w:p>
    <w:p w14:paraId="50854414" w14:textId="77777777" w:rsidR="00BC1364" w:rsidRDefault="00BC1364" w:rsidP="00A66ABB">
      <w:pPr>
        <w:rPr>
          <w:lang w:val="en-US"/>
        </w:rPr>
      </w:pPr>
    </w:p>
    <w:p w14:paraId="27489003" w14:textId="7BE66388" w:rsidR="00A66ABB" w:rsidRPr="00A66ABB" w:rsidRDefault="00A66ABB" w:rsidP="00BC1364">
      <w:pPr>
        <w:pStyle w:val="Heading3"/>
        <w:rPr>
          <w:lang w:val="en-US"/>
        </w:rPr>
      </w:pPr>
      <w:bookmarkStart w:id="169" w:name="_Toc233645179"/>
      <w:r w:rsidRPr="00A66ABB">
        <w:rPr>
          <w:lang w:val="en-US"/>
        </w:rPr>
        <w:lastRenderedPageBreak/>
        <w:t>A.</w:t>
      </w:r>
      <w:r>
        <w:rPr>
          <w:lang w:val="en-US"/>
        </w:rPr>
        <w:t>5</w:t>
      </w:r>
      <w:r w:rsidRPr="00A66ABB">
        <w:rPr>
          <w:lang w:val="en-US"/>
        </w:rPr>
        <w:t xml:space="preserve"> State Diagram (Transaction Synchronization Lifecycle)</w:t>
      </w:r>
      <w:bookmarkEnd w:id="169"/>
    </w:p>
    <w:p w14:paraId="719EF863" w14:textId="77777777" w:rsidR="00671EB8" w:rsidRDefault="00A66ABB" w:rsidP="00671EB8">
      <w:pPr>
        <w:keepNext/>
      </w:pPr>
      <w:r w:rsidRPr="00A66ABB">
        <w:rPr>
          <w:lang w:val="en-US"/>
        </w:rPr>
        <w:t>This behavioral state-machine charts the discrete architectural phases of a financial transactional record from local instantiation to permanent cloud sync.</w:t>
      </w:r>
      <w:r w:rsidR="00BC1364">
        <w:rPr>
          <w:noProof/>
          <w:lang w:val="en-US"/>
        </w:rPr>
        <w:drawing>
          <wp:inline distT="0" distB="0" distL="0" distR="0" wp14:anchorId="3B67BB04" wp14:editId="59C7E4C3">
            <wp:extent cx="5267325" cy="3511550"/>
            <wp:effectExtent l="0" t="0" r="9525" b="0"/>
            <wp:docPr id="2116459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67325" cy="3511550"/>
                    </a:xfrm>
                    <a:prstGeom prst="rect">
                      <a:avLst/>
                    </a:prstGeom>
                    <a:noFill/>
                    <a:ln>
                      <a:noFill/>
                    </a:ln>
                  </pic:spPr>
                </pic:pic>
              </a:graphicData>
            </a:graphic>
          </wp:inline>
        </w:drawing>
      </w:r>
    </w:p>
    <w:p w14:paraId="7C7563DC" w14:textId="7251CEAA" w:rsidR="00A66ABB" w:rsidRDefault="00671EB8" w:rsidP="00671EB8">
      <w:pPr>
        <w:pStyle w:val="Caption"/>
        <w:jc w:val="center"/>
        <w:rPr>
          <w:noProof/>
          <w:lang w:val="en-US"/>
        </w:rPr>
      </w:pPr>
      <w:bookmarkStart w:id="170" w:name="_Toc233645236"/>
      <w:r>
        <w:t xml:space="preserve">Figure </w:t>
      </w:r>
      <w:r w:rsidR="004168BE">
        <w:fldChar w:fldCharType="begin"/>
      </w:r>
      <w:r w:rsidR="004168BE">
        <w:instrText xml:space="preserve"> SEQ Figure \* ARABIC </w:instrText>
      </w:r>
      <w:r w:rsidR="004168BE">
        <w:fldChar w:fldCharType="separate"/>
      </w:r>
      <w:r w:rsidR="0029341D">
        <w:rPr>
          <w:noProof/>
        </w:rPr>
        <w:t>A.6</w:t>
      </w:r>
      <w:r w:rsidR="004168BE">
        <w:fldChar w:fldCharType="end"/>
      </w:r>
      <w:r w:rsidRPr="00637FEE">
        <w:rPr>
          <w:noProof/>
          <w:lang w:val="en-US"/>
        </w:rPr>
        <w:t>: STATE DIAGRAM TRANSACTIONS SYNCING PROCESS</w:t>
      </w:r>
      <w:bookmarkEnd w:id="170"/>
    </w:p>
    <w:p w14:paraId="282CD368" w14:textId="77777777" w:rsidR="00671EB8" w:rsidRPr="00671EB8" w:rsidRDefault="00671EB8" w:rsidP="00671EB8">
      <w:pPr>
        <w:rPr>
          <w:lang w:val="en-US"/>
        </w:rPr>
      </w:pPr>
    </w:p>
    <w:p w14:paraId="3E84D845" w14:textId="77777777" w:rsidR="00A66ABB" w:rsidRPr="00A66ABB" w:rsidRDefault="00A66ABB" w:rsidP="00A66ABB">
      <w:pPr>
        <w:rPr>
          <w:lang w:val="en-US"/>
        </w:rPr>
      </w:pPr>
      <w:r w:rsidRPr="00A66ABB">
        <w:rPr>
          <w:lang w:val="en-US"/>
        </w:rPr>
        <w:t>* Technical Explanation: Data stability is maintained by routing records through a primary 'Active / Pending Sync' boundary. Executing a deletion command shifts the entity into a 'Soft Deleted / Pending Sync' flag, delaying final database purges until cloud acknowledgment occurs.</w:t>
      </w:r>
    </w:p>
    <w:p w14:paraId="0969B7E5" w14:textId="77777777" w:rsidR="00A66ABB" w:rsidRPr="00A66ABB" w:rsidRDefault="00A66ABB" w:rsidP="00A66ABB">
      <w:pPr>
        <w:rPr>
          <w:lang w:val="en-US"/>
        </w:rPr>
      </w:pPr>
    </w:p>
    <w:p w14:paraId="37C08417" w14:textId="14A1C5DD" w:rsidR="00A66ABB" w:rsidRPr="00A66ABB" w:rsidRDefault="00A66ABB" w:rsidP="00BC1364">
      <w:pPr>
        <w:pStyle w:val="Heading3"/>
        <w:rPr>
          <w:lang w:val="en-US"/>
        </w:rPr>
      </w:pPr>
      <w:bookmarkStart w:id="171" w:name="_Toc233645180"/>
      <w:r w:rsidRPr="00A66ABB">
        <w:rPr>
          <w:lang w:val="en-US"/>
        </w:rPr>
        <w:t>A.</w:t>
      </w:r>
      <w:r>
        <w:rPr>
          <w:lang w:val="en-US"/>
        </w:rPr>
        <w:t>6</w:t>
      </w:r>
      <w:r w:rsidRPr="00A66ABB">
        <w:rPr>
          <w:lang w:val="en-US"/>
        </w:rPr>
        <w:t xml:space="preserve"> Activity Diagram (Automated Recurring Engine Pipeline)</w:t>
      </w:r>
      <w:bookmarkEnd w:id="171"/>
    </w:p>
    <w:p w14:paraId="6F982D29" w14:textId="77777777" w:rsidR="00A66ABB" w:rsidRPr="00A66ABB" w:rsidRDefault="00A66ABB" w:rsidP="00A66ABB">
      <w:pPr>
        <w:rPr>
          <w:lang w:val="en-US"/>
        </w:rPr>
      </w:pPr>
      <w:r w:rsidRPr="00A66ABB">
        <w:rPr>
          <w:lang w:val="en-US"/>
        </w:rPr>
        <w:t>The Activity flow depicts the systemic decision-making matrix evaluated by the background scheduler during cold application startups.</w:t>
      </w:r>
    </w:p>
    <w:p w14:paraId="3C0970AF" w14:textId="77777777" w:rsidR="00A66ABB" w:rsidRPr="00A66ABB" w:rsidRDefault="00A66ABB" w:rsidP="00A66ABB">
      <w:pPr>
        <w:rPr>
          <w:lang w:val="en-US"/>
        </w:rPr>
      </w:pPr>
    </w:p>
    <w:p w14:paraId="6995F15A" w14:textId="77777777" w:rsidR="0029341D" w:rsidRDefault="0029341D" w:rsidP="0029341D">
      <w:pPr>
        <w:keepNext/>
        <w:jc w:val="center"/>
      </w:pPr>
      <w:r>
        <w:rPr>
          <w:noProof/>
          <w:lang w:val="en-US"/>
          <w14:ligatures w14:val="standardContextual"/>
        </w:rPr>
        <w:lastRenderedPageBreak/>
        <mc:AlternateContent>
          <mc:Choice Requires="wps">
            <w:drawing>
              <wp:anchor distT="0" distB="0" distL="114300" distR="114300" simplePos="0" relativeHeight="251676672" behindDoc="0" locked="0" layoutInCell="1" allowOverlap="1" wp14:anchorId="7E21AB52" wp14:editId="108EAD17">
                <wp:simplePos x="0" y="0"/>
                <wp:positionH relativeFrom="column">
                  <wp:posOffset>2076450</wp:posOffset>
                </wp:positionH>
                <wp:positionV relativeFrom="paragraph">
                  <wp:posOffset>7569200</wp:posOffset>
                </wp:positionV>
                <wp:extent cx="952500" cy="247650"/>
                <wp:effectExtent l="0" t="0" r="19050" b="19050"/>
                <wp:wrapNone/>
                <wp:docPr id="994261880" name="Rectangle 16"/>
                <wp:cNvGraphicFramePr/>
                <a:graphic xmlns:a="http://schemas.openxmlformats.org/drawingml/2006/main">
                  <a:graphicData uri="http://schemas.microsoft.com/office/word/2010/wordprocessingShape">
                    <wps:wsp>
                      <wps:cNvSpPr/>
                      <wps:spPr>
                        <a:xfrm>
                          <a:off x="0" y="0"/>
                          <a:ext cx="952500" cy="247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455CC29" id="Rectangle 16" o:spid="_x0000_s1026" style="position:absolute;left:0;text-align:left;margin-left:163.5pt;margin-top:596pt;width:75pt;height:1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MxYAIAACMFAAAOAAAAZHJzL2Uyb0RvYy54bWysVMFu2zAMvQ/YPwi6r06CpF2DOkWQosOA&#10;oi3WDj0rspQIk0WNUuJkXz9Kjp2gC3YYdpFFk48Unx51c7urLdsqDAZcyYcXA86Uk1AZtyr599f7&#10;T585C1G4SlhwquR7Ffjt7OOHm8ZP1QjWYCuFjJK4MG18ydcx+mlRBLlWtQgX4JUjpwasRSQTV0WF&#10;oqHstS1Gg8Fl0QBWHkGqEOjvXevks5xfayXjk9ZBRWZLTmeLecW8LtNazG7EdIXCr408HEP8wylq&#10;YRwV7VPdiSjYBs0fqWojEQLoeCGhLkBrI1XugboZDt5187IWXuVeiJzge5rC/0srH7cv/hmJhsaH&#10;aaBt6mKnsU5fOh/bZbL2PVlqF5mkn9eT0WRAlEpyjcZXl5NMZnEEewzxi4KapU3Jke4iUyS2DyFS&#10;QQrtQlIt69IawJrq3libjaQCtbDItoLub7kapvsi3EkUWQlZHI+fd3FvVZv1m9LMVHTgUa6elXXM&#10;Wf3oclpHkQmiqXoPGp4D2diBDrEJprLaeuDgHPBYrY/OFcHFHlgbB/h3sG7ju67bXlPbS6j2z8gQ&#10;Wp0HL+8Nkf8gQnwWSMKm+6JhjU+0aAtNyeGw42wN+Ovc/xRPeiMvZw0NSsnDz41AxZn96kiJ18Px&#10;OE1WNsaTqxEZeOpZnnrcpl4A3eWQngUv8zbFR9v91Qj1G830PFUll3CSapdcRuyMRWwHmF4Fqebz&#10;HEbT5EV8cC9epuSJ1SSu192bQH9QYCTpPkI3VGL6TohtbEI6mG8iaJNVeuT1wDdNYhbh4dVIo35q&#10;56jj2zb7DQAA//8DAFBLAwQUAAYACAAAACEAchCTUN0AAAANAQAADwAAAGRycy9kb3ducmV2Lnht&#10;bExPy07DMBC8I/EP1iJxo05cRCGNU0UgJK5puXBz420SEa9T223D37M9wW3nodmZcjO7UZwxxMGT&#10;hnyRgUBqvR2o0/C5e394BhGTIWtGT6jhByNsqtub0hTWX6jB8zZ1gkMoFkZDn9JUSBnbHp2JCz8h&#10;sXbwwZnEMHTSBnPhcDdKlWVP0pmB+ENvJnztsf3enpyGt7HOv/yRavORmmM3BNXMQWl9fzfXaxAJ&#10;5/Rnhmt9rg4Vd9r7E9koRg1LteItiYX8RfHFlsfVldozpZZ5BrIq5f8V1S8AAAD//wMAUEsBAi0A&#10;FAAGAAgAAAAhALaDOJL+AAAA4QEAABMAAAAAAAAAAAAAAAAAAAAAAFtDb250ZW50X1R5cGVzXS54&#10;bWxQSwECLQAUAAYACAAAACEAOP0h/9YAAACUAQAACwAAAAAAAAAAAAAAAAAvAQAAX3JlbHMvLnJl&#10;bHNQSwECLQAUAAYACAAAACEAySYTMWACAAAjBQAADgAAAAAAAAAAAAAAAAAuAgAAZHJzL2Uyb0Rv&#10;Yy54bWxQSwECLQAUAAYACAAAACEAchCTUN0AAAANAQAADwAAAAAAAAAAAAAAAAC6BAAAZHJzL2Rv&#10;d25yZXYueG1sUEsFBgAAAAAEAAQA8wAAAMQFAAAAAA==&#10;" fillcolor="white [3201]" strokecolor="white [3212]" strokeweight="1pt"/>
            </w:pict>
          </mc:Fallback>
        </mc:AlternateContent>
      </w:r>
      <w:r>
        <w:rPr>
          <w:noProof/>
          <w:lang w:val="en-US"/>
        </w:rPr>
        <w:drawing>
          <wp:inline distT="0" distB="0" distL="0" distR="0" wp14:anchorId="18C75295" wp14:editId="19ADBD39">
            <wp:extent cx="5264150" cy="7899400"/>
            <wp:effectExtent l="0" t="0" r="0" b="6350"/>
            <wp:docPr id="168106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64150" cy="7899400"/>
                    </a:xfrm>
                    <a:prstGeom prst="rect">
                      <a:avLst/>
                    </a:prstGeom>
                    <a:noFill/>
                    <a:ln>
                      <a:noFill/>
                    </a:ln>
                  </pic:spPr>
                </pic:pic>
              </a:graphicData>
            </a:graphic>
          </wp:inline>
        </w:drawing>
      </w:r>
    </w:p>
    <w:p w14:paraId="71CBF912" w14:textId="1D6D9E61" w:rsidR="00A66ABB" w:rsidRPr="00A66ABB" w:rsidRDefault="0029341D" w:rsidP="0029341D">
      <w:pPr>
        <w:pStyle w:val="Caption"/>
        <w:jc w:val="center"/>
        <w:rPr>
          <w:lang w:val="en-US"/>
        </w:rPr>
      </w:pPr>
      <w:bookmarkStart w:id="172" w:name="_Toc233645237"/>
      <w:r>
        <w:t xml:space="preserve">Figure </w:t>
      </w:r>
      <w:r>
        <w:fldChar w:fldCharType="begin"/>
      </w:r>
      <w:r>
        <w:instrText xml:space="preserve"> SEQ Figure \* ARABIC </w:instrText>
      </w:r>
      <w:r>
        <w:fldChar w:fldCharType="separate"/>
      </w:r>
      <w:r>
        <w:rPr>
          <w:noProof/>
        </w:rPr>
        <w:t>A.7</w:t>
      </w:r>
      <w:r>
        <w:fldChar w:fldCharType="end"/>
      </w:r>
      <w:r>
        <w:rPr>
          <w:noProof/>
          <w:lang w:val="en-US"/>
        </w:rPr>
        <w:t>:Activity Diagram for recurring transactions</w:t>
      </w:r>
      <w:bookmarkEnd w:id="172"/>
    </w:p>
    <w:p w14:paraId="71FFCBD0" w14:textId="42775D8A" w:rsidR="008708BA" w:rsidRDefault="00A66ABB" w:rsidP="00A66ABB">
      <w:pPr>
        <w:rPr>
          <w:lang w:val="en-US"/>
        </w:rPr>
      </w:pPr>
      <w:r w:rsidRPr="00A66ABB">
        <w:rPr>
          <w:lang w:val="en-US"/>
        </w:rPr>
        <w:t xml:space="preserve">* Technical Explanation: The pipeline scans the local SQFlite records for date verification thresholds. If automatic insertion is enabled, it immediately injects the </w:t>
      </w:r>
      <w:r w:rsidRPr="00A66ABB">
        <w:rPr>
          <w:lang w:val="en-US"/>
        </w:rPr>
        <w:lastRenderedPageBreak/>
        <w:t>transaction model into the main expense table; otherwise, it dynamically triggers a local operating system notification.</w:t>
      </w:r>
    </w:p>
    <w:p w14:paraId="529C6A2B" w14:textId="77777777" w:rsidR="0029341D" w:rsidRDefault="0029341D" w:rsidP="00A66ABB">
      <w:pPr>
        <w:rPr>
          <w:rtl/>
          <w:lang w:val="en-US"/>
        </w:rPr>
      </w:pPr>
    </w:p>
    <w:p w14:paraId="2C4ED1E0" w14:textId="77777777" w:rsidR="008708BA" w:rsidRPr="008708BA" w:rsidRDefault="008708BA" w:rsidP="008708BA">
      <w:pPr>
        <w:pStyle w:val="Heading2"/>
        <w:rPr>
          <w:lang w:val="en-US"/>
        </w:rPr>
      </w:pPr>
      <w:bookmarkStart w:id="173" w:name="_Toc233645181"/>
      <w:r w:rsidRPr="008708BA">
        <w:rPr>
          <w:lang w:val="en-US"/>
        </w:rPr>
        <w:t>APPENDIX B: Computer Programme Listing</w:t>
      </w:r>
      <w:bookmarkEnd w:id="173"/>
    </w:p>
    <w:p w14:paraId="66D65118" w14:textId="77777777" w:rsidR="008708BA" w:rsidRPr="008708BA" w:rsidRDefault="008708BA" w:rsidP="008708BA">
      <w:pPr>
        <w:spacing w:after="160" w:line="259" w:lineRule="auto"/>
        <w:jc w:val="left"/>
        <w:rPr>
          <w:lang w:val="en-US"/>
        </w:rPr>
      </w:pPr>
    </w:p>
    <w:p w14:paraId="4B281F72" w14:textId="77777777" w:rsidR="008708BA" w:rsidRPr="008708BA" w:rsidRDefault="008708BA" w:rsidP="008708BA">
      <w:pPr>
        <w:spacing w:after="160" w:line="259" w:lineRule="auto"/>
        <w:jc w:val="left"/>
        <w:rPr>
          <w:lang w:val="en-US"/>
        </w:rPr>
      </w:pPr>
      <w:r w:rsidRPr="008708BA">
        <w:rPr>
          <w:lang w:val="en-US"/>
        </w:rPr>
        <w:t>This appendix exposes the operational production file structure and core database repository source code compiled across the "SpendWise" production framework. The directory tree details the precise modular encapsulation engineered to separate system configurations from atomic functional capabilities.</w:t>
      </w:r>
    </w:p>
    <w:p w14:paraId="5D4B2969" w14:textId="77777777" w:rsidR="008708BA" w:rsidRPr="008708BA" w:rsidRDefault="008708BA" w:rsidP="008708BA">
      <w:pPr>
        <w:spacing w:after="160" w:line="259" w:lineRule="auto"/>
        <w:jc w:val="left"/>
        <w:rPr>
          <w:lang w:val="en-US"/>
        </w:rPr>
      </w:pPr>
    </w:p>
    <w:p w14:paraId="2780888C" w14:textId="77777777" w:rsidR="008708BA" w:rsidRPr="008708BA" w:rsidRDefault="008708BA" w:rsidP="008708BA">
      <w:pPr>
        <w:pStyle w:val="Heading3"/>
        <w:rPr>
          <w:lang w:val="en-US"/>
        </w:rPr>
      </w:pPr>
      <w:bookmarkStart w:id="174" w:name="_Toc233645182"/>
      <w:r w:rsidRPr="008708BA">
        <w:rPr>
          <w:lang w:val="en-US"/>
        </w:rPr>
        <w:t>B.1 Production Directory Tree Structure</w:t>
      </w:r>
      <w:bookmarkEnd w:id="174"/>
    </w:p>
    <w:p w14:paraId="09032FD0" w14:textId="77777777" w:rsidR="008708BA" w:rsidRPr="008708BA" w:rsidRDefault="008708BA" w:rsidP="008708BA">
      <w:pPr>
        <w:spacing w:after="160" w:line="259" w:lineRule="auto"/>
        <w:jc w:val="left"/>
        <w:rPr>
          <w:lang w:val="en-US"/>
        </w:rPr>
      </w:pPr>
      <w:r w:rsidRPr="008708BA">
        <w:rPr>
          <w:lang w:val="en-US"/>
        </w:rPr>
        <w:t>The actual physical directory tree deployed within the mobile application development environment is organized down to the resource root level as structured below:</w:t>
      </w:r>
    </w:p>
    <w:p w14:paraId="5A4E06F1" w14:textId="77777777" w:rsidR="008708BA" w:rsidRPr="008708BA" w:rsidRDefault="008708BA" w:rsidP="008708BA">
      <w:pPr>
        <w:spacing w:after="160" w:line="259" w:lineRule="auto"/>
        <w:jc w:val="left"/>
        <w:rPr>
          <w:lang w:val="en-US"/>
        </w:rPr>
      </w:pPr>
    </w:p>
    <w:p w14:paraId="7E6D3738" w14:textId="77777777" w:rsidR="008708BA" w:rsidRPr="008708BA" w:rsidRDefault="008708BA" w:rsidP="008708BA">
      <w:pPr>
        <w:spacing w:after="160" w:line="259" w:lineRule="auto"/>
        <w:jc w:val="left"/>
        <w:rPr>
          <w:lang w:val="en-US"/>
        </w:rPr>
      </w:pPr>
      <w:r w:rsidRPr="008708BA">
        <w:rPr>
          <w:lang w:val="en-US"/>
        </w:rPr>
        <w:t xml:space="preserve">android/           </w:t>
      </w:r>
      <w:proofErr w:type="gramStart"/>
      <w:r w:rsidRPr="008708BA">
        <w:rPr>
          <w:lang w:val="en-US"/>
        </w:rPr>
        <w:t xml:space="preserve">   (</w:t>
      </w:r>
      <w:proofErr w:type="gramEnd"/>
      <w:r w:rsidRPr="008708BA">
        <w:rPr>
          <w:lang w:val="en-US"/>
        </w:rPr>
        <w:t>Native Android platform build and configuration files)</w:t>
      </w:r>
    </w:p>
    <w:p w14:paraId="3EEC6039" w14:textId="77777777" w:rsidR="008708BA" w:rsidRPr="008708BA" w:rsidRDefault="008708BA" w:rsidP="008708BA">
      <w:pPr>
        <w:spacing w:after="160" w:line="259" w:lineRule="auto"/>
        <w:jc w:val="left"/>
        <w:rPr>
          <w:lang w:val="en-US"/>
        </w:rPr>
      </w:pPr>
      <w:r w:rsidRPr="008708BA">
        <w:rPr>
          <w:lang w:val="en-US"/>
        </w:rPr>
        <w:t xml:space="preserve">assets/            </w:t>
      </w:r>
      <w:proofErr w:type="gramStart"/>
      <w:r w:rsidRPr="008708BA">
        <w:rPr>
          <w:lang w:val="en-US"/>
        </w:rPr>
        <w:t xml:space="preserve">   (</w:t>
      </w:r>
      <w:proofErr w:type="gramEnd"/>
      <w:r w:rsidRPr="008708BA">
        <w:rPr>
          <w:lang w:val="en-US"/>
        </w:rPr>
        <w:t>Static system resources, application icons, and fonts)</w:t>
      </w:r>
    </w:p>
    <w:p w14:paraId="0D342E5F" w14:textId="77777777" w:rsidR="008708BA" w:rsidRPr="008708BA" w:rsidRDefault="008708BA" w:rsidP="008708BA">
      <w:pPr>
        <w:spacing w:after="160" w:line="259" w:lineRule="auto"/>
        <w:jc w:val="left"/>
        <w:rPr>
          <w:lang w:val="en-US"/>
        </w:rPr>
      </w:pPr>
      <w:proofErr w:type="spellStart"/>
      <w:r w:rsidRPr="008708BA">
        <w:rPr>
          <w:lang w:val="en-US"/>
        </w:rPr>
        <w:t>ios</w:t>
      </w:r>
      <w:proofErr w:type="spellEnd"/>
      <w:r w:rsidRPr="008708BA">
        <w:rPr>
          <w:lang w:val="en-US"/>
        </w:rPr>
        <w:t xml:space="preserve">/               </w:t>
      </w:r>
      <w:proofErr w:type="gramStart"/>
      <w:r w:rsidRPr="008708BA">
        <w:rPr>
          <w:lang w:val="en-US"/>
        </w:rPr>
        <w:t xml:space="preserve">   (</w:t>
      </w:r>
      <w:proofErr w:type="gramEnd"/>
      <w:r w:rsidRPr="008708BA">
        <w:rPr>
          <w:lang w:val="en-US"/>
        </w:rPr>
        <w:t>Native iOS platform deployment targets)</w:t>
      </w:r>
    </w:p>
    <w:p w14:paraId="25E3A6D0" w14:textId="77777777" w:rsidR="008708BA" w:rsidRPr="008708BA" w:rsidRDefault="008708BA" w:rsidP="008708BA">
      <w:pPr>
        <w:spacing w:after="160" w:line="259" w:lineRule="auto"/>
        <w:jc w:val="left"/>
        <w:rPr>
          <w:lang w:val="en-US"/>
        </w:rPr>
      </w:pPr>
      <w:r w:rsidRPr="008708BA">
        <w:rPr>
          <w:lang w:val="en-US"/>
        </w:rPr>
        <w:t xml:space="preserve">lib/               </w:t>
      </w:r>
      <w:proofErr w:type="gramStart"/>
      <w:r w:rsidRPr="008708BA">
        <w:rPr>
          <w:lang w:val="en-US"/>
        </w:rPr>
        <w:t xml:space="preserve">   (</w:t>
      </w:r>
      <w:proofErr w:type="gramEnd"/>
      <w:r w:rsidRPr="008708BA">
        <w:rPr>
          <w:lang w:val="en-US"/>
        </w:rPr>
        <w:t>Main source code execution environment)</w:t>
      </w:r>
    </w:p>
    <w:p w14:paraId="29834B29"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core/             (Central infrastructure and structural system layers)</w:t>
      </w:r>
    </w:p>
    <w:p w14:paraId="2CE73651"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w:t>
      </w:r>
      <w:r w:rsidRPr="008708BA">
        <w:rPr>
          <w:rFonts w:hint="eastAsia"/>
          <w:lang w:val="en-US"/>
        </w:rPr>
        <w:t>├──</w:t>
      </w:r>
      <w:r w:rsidRPr="008708BA">
        <w:rPr>
          <w:rFonts w:hint="eastAsia"/>
          <w:lang w:val="en-US"/>
        </w:rPr>
        <w:t xml:space="preserve"> database/     (database_helper.dart - SQLite lifecycle manager)</w:t>
      </w:r>
    </w:p>
    <w:p w14:paraId="6600DE4E"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w:t>
      </w:r>
      <w:r w:rsidRPr="008708BA">
        <w:rPr>
          <w:rFonts w:hint="eastAsia"/>
          <w:lang w:val="en-US"/>
        </w:rPr>
        <w:t>├──</w:t>
      </w:r>
      <w:r w:rsidRPr="008708BA">
        <w:rPr>
          <w:rFonts w:hint="eastAsia"/>
          <w:lang w:val="en-US"/>
        </w:rPr>
        <w:t xml:space="preserve"> providers/    (Global Riverpod environment state controllers)</w:t>
      </w:r>
    </w:p>
    <w:p w14:paraId="4A5D4C33"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w:t>
      </w:r>
      <w:r w:rsidRPr="008708BA">
        <w:rPr>
          <w:rFonts w:hint="eastAsia"/>
          <w:lang w:val="en-US"/>
        </w:rPr>
        <w:t>├──</w:t>
      </w:r>
      <w:r w:rsidRPr="008708BA">
        <w:rPr>
          <w:rFonts w:hint="eastAsia"/>
          <w:lang w:val="en-US"/>
        </w:rPr>
        <w:t xml:space="preserve"> routes/       (App routing pathways and decoupled navigation matrices)</w:t>
      </w:r>
    </w:p>
    <w:p w14:paraId="73024C50"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w:t>
      </w:r>
      <w:r w:rsidRPr="008708BA">
        <w:rPr>
          <w:rFonts w:hint="eastAsia"/>
          <w:lang w:val="en-US"/>
        </w:rPr>
        <w:t>├──</w:t>
      </w:r>
      <w:r w:rsidRPr="008708BA">
        <w:rPr>
          <w:rFonts w:hint="eastAsia"/>
          <w:lang w:val="en-US"/>
        </w:rPr>
        <w:t xml:space="preserve"> theme/        (Visual presentation and tokenized style definitions)</w:t>
      </w:r>
    </w:p>
    <w:p w14:paraId="3A368064"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w:t>
      </w:r>
      <w:r w:rsidRPr="008708BA">
        <w:rPr>
          <w:rFonts w:hint="eastAsia"/>
          <w:lang w:val="en-US"/>
        </w:rPr>
        <w:t>└──</w:t>
      </w:r>
      <w:r w:rsidRPr="008708BA">
        <w:rPr>
          <w:rFonts w:hint="eastAsia"/>
          <w:lang w:val="en-US"/>
        </w:rPr>
        <w:t xml:space="preserve"> utils/        (Utility extensions and cryptographic validation tools)</w:t>
      </w:r>
    </w:p>
    <w:p w14:paraId="57E84263" w14:textId="77777777" w:rsidR="008708BA" w:rsidRPr="008708BA" w:rsidRDefault="008708BA" w:rsidP="008708BA">
      <w:pPr>
        <w:spacing w:after="160" w:line="259" w:lineRule="auto"/>
        <w:jc w:val="left"/>
        <w:rPr>
          <w:lang w:val="en-US"/>
        </w:rPr>
      </w:pPr>
      <w:r w:rsidRPr="008708BA">
        <w:rPr>
          <w:rFonts w:hint="eastAsia"/>
          <w:lang w:val="en-US"/>
        </w:rPr>
        <w:t>└──</w:t>
      </w:r>
      <w:r w:rsidRPr="008708BA">
        <w:rPr>
          <w:rFonts w:hint="eastAsia"/>
          <w:lang w:val="en-US"/>
        </w:rPr>
        <w:t xml:space="preserve"> features/         (Atomic functional feature modules)</w:t>
      </w:r>
    </w:p>
    <w:p w14:paraId="0447A370"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admin/        (Superuser administrative management infrastructure)</w:t>
      </w:r>
    </w:p>
    <w:p w14:paraId="4B55C080"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analytics/    (Visual financial distribution charts)</w:t>
      </w:r>
    </w:p>
    <w:p w14:paraId="33C6CCE9"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auth/         (8-stage progressive registration and authentication)</w:t>
      </w:r>
    </w:p>
    <w:p w14:paraId="6CAFDB63"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budget/       (Budget boundary allocations and lifecycle controls)</w:t>
      </w:r>
    </w:p>
    <w:p w14:paraId="31804F84" w14:textId="77777777" w:rsidR="008708BA" w:rsidRPr="008708BA" w:rsidRDefault="008708BA" w:rsidP="008708BA">
      <w:pPr>
        <w:spacing w:after="160" w:line="259" w:lineRule="auto"/>
        <w:jc w:val="left"/>
        <w:rPr>
          <w:lang w:val="en-US"/>
        </w:rPr>
      </w:pPr>
      <w:r w:rsidRPr="008708BA">
        <w:rPr>
          <w:rFonts w:hint="eastAsia"/>
          <w:lang w:val="en-US"/>
        </w:rPr>
        <w:lastRenderedPageBreak/>
        <w:t xml:space="preserve">    </w:t>
      </w:r>
      <w:r w:rsidRPr="008708BA">
        <w:rPr>
          <w:rFonts w:hint="eastAsia"/>
          <w:lang w:val="en-US"/>
        </w:rPr>
        <w:t>├──</w:t>
      </w:r>
      <w:r w:rsidRPr="008708BA">
        <w:rPr>
          <w:rFonts w:hint="eastAsia"/>
          <w:lang w:val="en-US"/>
        </w:rPr>
        <w:t xml:space="preserve"> category/     (Dynamic asset category tag metadata bindings)</w:t>
      </w:r>
    </w:p>
    <w:p w14:paraId="227739D2"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dashboard/    (Central transaction ledger workspace and console)</w:t>
      </w:r>
    </w:p>
    <w:p w14:paraId="52F1EFF9"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recurring/    (Automated bill engine and background processing)</w:t>
      </w:r>
    </w:p>
    <w:p w14:paraId="269016A0" w14:textId="77777777" w:rsidR="008708BA" w:rsidRPr="008708BA" w:rsidRDefault="008708BA" w:rsidP="008708BA">
      <w:pPr>
        <w:spacing w:after="160" w:line="259" w:lineRule="auto"/>
        <w:jc w:val="left"/>
        <w:rPr>
          <w:lang w:val="en-US"/>
        </w:rPr>
      </w:pPr>
      <w:r w:rsidRPr="008708BA">
        <w:rPr>
          <w:rFonts w:hint="eastAsia"/>
          <w:lang w:val="en-US"/>
        </w:rPr>
        <w:t xml:space="preserve">    </w:t>
      </w:r>
      <w:r w:rsidRPr="008708BA">
        <w:rPr>
          <w:rFonts w:hint="eastAsia"/>
          <w:lang w:val="en-US"/>
        </w:rPr>
        <w:t>└──</w:t>
      </w:r>
      <w:r w:rsidRPr="008708BA">
        <w:rPr>
          <w:rFonts w:hint="eastAsia"/>
          <w:lang w:val="en-US"/>
        </w:rPr>
        <w:t xml:space="preserve"> reports/      (Cryptographic spreadsheet and document export engine)</w:t>
      </w:r>
    </w:p>
    <w:p w14:paraId="7CFDA514" w14:textId="29B2D8A4" w:rsidR="008708BA" w:rsidRDefault="008708BA" w:rsidP="008708BA">
      <w:pPr>
        <w:spacing w:after="160" w:line="259" w:lineRule="auto"/>
        <w:jc w:val="left"/>
        <w:rPr>
          <w:lang w:val="en-US"/>
        </w:rPr>
      </w:pPr>
      <w:r w:rsidRPr="008708BA">
        <w:rPr>
          <w:rFonts w:hint="eastAsia"/>
          <w:lang w:val="en-US"/>
        </w:rPr>
        <w:t xml:space="preserve">l10n/      </w:t>
      </w:r>
      <w:proofErr w:type="gramStart"/>
      <w:r w:rsidRPr="008708BA">
        <w:rPr>
          <w:rFonts w:hint="eastAsia"/>
          <w:lang w:val="en-US"/>
        </w:rPr>
        <w:t xml:space="preserve">   (</w:t>
      </w:r>
      <w:proofErr w:type="gramEnd"/>
      <w:r w:rsidRPr="008708BA">
        <w:rPr>
          <w:rFonts w:hint="eastAsia"/>
          <w:lang w:val="en-US"/>
        </w:rPr>
        <w:t>App localization and internationalization arb bundles)</w:t>
      </w:r>
    </w:p>
    <w:p w14:paraId="7CABB19A" w14:textId="61C94F17" w:rsidR="008708BA" w:rsidRDefault="008708BA" w:rsidP="008708BA">
      <w:pPr>
        <w:spacing w:after="160" w:line="259" w:lineRule="auto"/>
        <w:jc w:val="left"/>
        <w:rPr>
          <w:rtl/>
          <w:lang w:val="en-US"/>
        </w:rPr>
      </w:pPr>
      <w:r w:rsidRPr="008708BA">
        <w:rPr>
          <w:rFonts w:hint="eastAsia"/>
          <w:lang w:val="en-US"/>
        </w:rPr>
        <w:t xml:space="preserve">shared/    </w:t>
      </w:r>
      <w:proofErr w:type="gramStart"/>
      <w:r w:rsidRPr="008708BA">
        <w:rPr>
          <w:rFonts w:hint="eastAsia"/>
          <w:lang w:val="en-US"/>
        </w:rPr>
        <w:t xml:space="preserve">   (</w:t>
      </w:r>
      <w:proofErr w:type="gramEnd"/>
      <w:r w:rsidRPr="008708BA">
        <w:rPr>
          <w:rFonts w:hint="eastAsia"/>
          <w:lang w:val="en-US"/>
        </w:rPr>
        <w:t>Reusable atomic widget layers and button components)</w:t>
      </w:r>
    </w:p>
    <w:p w14:paraId="00C0B293" w14:textId="1AEC775C" w:rsidR="008708BA" w:rsidRPr="008708BA" w:rsidRDefault="008708BA" w:rsidP="008708BA">
      <w:pPr>
        <w:spacing w:after="160" w:line="259" w:lineRule="auto"/>
        <w:jc w:val="left"/>
        <w:rPr>
          <w:lang w:val="en-US"/>
        </w:rPr>
      </w:pPr>
      <w:r w:rsidRPr="008708BA">
        <w:rPr>
          <w:lang w:val="en-US"/>
        </w:rPr>
        <w:t xml:space="preserve">test/              </w:t>
      </w:r>
      <w:proofErr w:type="gramStart"/>
      <w:r w:rsidRPr="008708BA">
        <w:rPr>
          <w:lang w:val="en-US"/>
        </w:rPr>
        <w:t xml:space="preserve">   (</w:t>
      </w:r>
      <w:proofErr w:type="gramEnd"/>
      <w:r w:rsidRPr="008708BA">
        <w:rPr>
          <w:lang w:val="en-US"/>
        </w:rPr>
        <w:t>Automated testing suites and structural assertions)</w:t>
      </w:r>
    </w:p>
    <w:p w14:paraId="7B8F5896" w14:textId="77777777" w:rsidR="008708BA" w:rsidRPr="008708BA" w:rsidRDefault="008708BA" w:rsidP="008708BA">
      <w:pPr>
        <w:spacing w:after="160" w:line="259" w:lineRule="auto"/>
        <w:jc w:val="left"/>
        <w:rPr>
          <w:lang w:val="en-US"/>
        </w:rPr>
      </w:pPr>
      <w:proofErr w:type="gramStart"/>
      <w:r w:rsidRPr="008708BA">
        <w:rPr>
          <w:lang w:val="en-US"/>
        </w:rPr>
        <w:t>pubspec.yaml</w:t>
      </w:r>
      <w:proofErr w:type="gramEnd"/>
      <w:r w:rsidRPr="008708BA">
        <w:rPr>
          <w:lang w:val="en-US"/>
        </w:rPr>
        <w:t xml:space="preserve">       </w:t>
      </w:r>
      <w:proofErr w:type="gramStart"/>
      <w:r w:rsidRPr="008708BA">
        <w:rPr>
          <w:lang w:val="en-US"/>
        </w:rPr>
        <w:t xml:space="preserve">   (</w:t>
      </w:r>
      <w:proofErr w:type="gramEnd"/>
      <w:r w:rsidRPr="008708BA">
        <w:rPr>
          <w:lang w:val="en-US"/>
        </w:rPr>
        <w:t>Global environment dependencies and package configuration)</w:t>
      </w:r>
    </w:p>
    <w:p w14:paraId="4546729F" w14:textId="77777777" w:rsidR="008708BA" w:rsidRPr="008708BA" w:rsidRDefault="008708BA" w:rsidP="008708BA">
      <w:pPr>
        <w:spacing w:after="160" w:line="259" w:lineRule="auto"/>
        <w:jc w:val="left"/>
        <w:rPr>
          <w:lang w:val="en-US"/>
        </w:rPr>
      </w:pPr>
    </w:p>
    <w:p w14:paraId="3AA81401" w14:textId="77777777" w:rsidR="008708BA" w:rsidRPr="008708BA" w:rsidRDefault="008708BA" w:rsidP="008708BA">
      <w:pPr>
        <w:pStyle w:val="Heading3"/>
        <w:rPr>
          <w:lang w:val="en-US"/>
        </w:rPr>
      </w:pPr>
      <w:bookmarkStart w:id="175" w:name="_Toc233645183"/>
      <w:r w:rsidRPr="008708BA">
        <w:rPr>
          <w:lang w:val="en-US"/>
        </w:rPr>
        <w:t>B.2 Central Relational Persistence Ingestion Engine</w:t>
      </w:r>
      <w:bookmarkEnd w:id="175"/>
    </w:p>
    <w:p w14:paraId="207500EF" w14:textId="77777777" w:rsidR="008708BA" w:rsidRPr="008708BA" w:rsidRDefault="008708BA" w:rsidP="008708BA">
      <w:pPr>
        <w:rPr>
          <w:lang w:val="en"/>
        </w:rPr>
      </w:pPr>
      <w:r w:rsidRPr="008708BA">
        <w:rPr>
          <w:lang w:val="en"/>
        </w:rPr>
        <w:t>1. Function for calculating the daily exchange rate and forecasting the deficit (AIAdvisorService)</w:t>
      </w:r>
    </w:p>
    <w:p w14:paraId="43B19276" w14:textId="77777777" w:rsidR="008708BA" w:rsidRPr="008708BA" w:rsidRDefault="008708BA" w:rsidP="008708BA">
      <w:pPr>
        <w:rPr>
          <w:lang w:val="en"/>
        </w:rPr>
      </w:pPr>
      <w:r w:rsidRPr="008708BA">
        <w:rPr>
          <w:lang w:val="en"/>
        </w:rPr>
        <w:t>This process takes place within the `generateInsights` function in the AI ​​Advisor service file.</w:t>
      </w:r>
    </w:p>
    <w:p w14:paraId="2B5173AB" w14:textId="2DF67FB0" w:rsidR="008708BA" w:rsidRPr="008708BA" w:rsidRDefault="008708BA" w:rsidP="008708BA">
      <w:pPr>
        <w:rPr>
          <w:lang w:val="en"/>
        </w:rPr>
      </w:pPr>
      <w:r w:rsidRPr="008708BA">
        <w:rPr>
          <w:lang w:val="en"/>
        </w:rPr>
        <w:t>•</w:t>
      </w:r>
      <w:r>
        <w:rPr>
          <w:lang w:val="en"/>
        </w:rPr>
        <w:t xml:space="preserve"> </w:t>
      </w:r>
      <w:r w:rsidRPr="008708BA">
        <w:rPr>
          <w:lang w:val="en"/>
        </w:rPr>
        <w:t>File: lib/features/ai_advisor/domain/services/ai_advisor_service.dart</w:t>
      </w:r>
    </w:p>
    <w:p w14:paraId="5F6D0BFA" w14:textId="77777777" w:rsidR="00671EB8" w:rsidRDefault="00567172" w:rsidP="00671EB8">
      <w:pPr>
        <w:keepNext/>
      </w:pPr>
      <w:r>
        <w:rPr>
          <w:noProof/>
          <w:lang w:val="en-US"/>
        </w:rPr>
        <w:drawing>
          <wp:inline distT="0" distB="0" distL="0" distR="0" wp14:anchorId="7823C6E8" wp14:editId="5303AFEE">
            <wp:extent cx="5269865" cy="2632075"/>
            <wp:effectExtent l="0" t="0" r="6985" b="0"/>
            <wp:docPr id="943928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69865" cy="2632075"/>
                    </a:xfrm>
                    <a:prstGeom prst="rect">
                      <a:avLst/>
                    </a:prstGeom>
                    <a:noFill/>
                    <a:ln>
                      <a:noFill/>
                    </a:ln>
                  </pic:spPr>
                </pic:pic>
              </a:graphicData>
            </a:graphic>
          </wp:inline>
        </w:drawing>
      </w:r>
    </w:p>
    <w:p w14:paraId="76060C69" w14:textId="4715AFB9" w:rsidR="00567172" w:rsidRPr="00671EB8" w:rsidRDefault="00671EB8" w:rsidP="00671EB8">
      <w:pPr>
        <w:pStyle w:val="Caption"/>
        <w:jc w:val="center"/>
      </w:pPr>
      <w:bookmarkStart w:id="176" w:name="_Toc233645238"/>
      <w:r>
        <w:t xml:space="preserve">Figure </w:t>
      </w:r>
      <w:r w:rsidR="004168BE">
        <w:fldChar w:fldCharType="begin"/>
      </w:r>
      <w:r w:rsidR="004168BE">
        <w:instrText xml:space="preserve"> SEQ Figure \* ARABIC </w:instrText>
      </w:r>
      <w:r w:rsidR="004168BE">
        <w:fldChar w:fldCharType="separate"/>
      </w:r>
      <w:r w:rsidR="0029341D">
        <w:rPr>
          <w:noProof/>
        </w:rPr>
        <w:t>55</w:t>
      </w:r>
      <w:bookmarkEnd w:id="176"/>
      <w:r w:rsidR="004168BE">
        <w:fldChar w:fldCharType="end"/>
      </w:r>
    </w:p>
    <w:p w14:paraId="22DEBC92" w14:textId="77777777" w:rsidR="00567172" w:rsidRDefault="00567172" w:rsidP="00A66ABB">
      <w:pPr>
        <w:rPr>
          <w:lang w:val="en-US"/>
        </w:rPr>
      </w:pPr>
    </w:p>
    <w:p w14:paraId="5761ED7D" w14:textId="77777777" w:rsidR="00567172" w:rsidRPr="00567172" w:rsidRDefault="00567172" w:rsidP="00567172">
      <w:pPr>
        <w:rPr>
          <w:lang w:val="en-US"/>
        </w:rPr>
      </w:pPr>
      <w:r w:rsidRPr="00567172">
        <w:rPr>
          <w:lang w:val="en-US"/>
        </w:rPr>
        <w:t>2. Blocking Function and Security Stream Monitoring (Security &amp; Blocking)</w:t>
      </w:r>
    </w:p>
    <w:p w14:paraId="62E0B07F" w14:textId="77777777" w:rsidR="00567172" w:rsidRPr="00567172" w:rsidRDefault="00567172" w:rsidP="00567172">
      <w:pPr>
        <w:rPr>
          <w:lang w:val="en-US"/>
        </w:rPr>
      </w:pPr>
      <w:r w:rsidRPr="00567172">
        <w:rPr>
          <w:lang w:val="en-US"/>
        </w:rPr>
        <w:t>a. Blocking Function (Cloud State Change):</w:t>
      </w:r>
    </w:p>
    <w:p w14:paraId="31D6D147" w14:textId="6EB78E04" w:rsidR="00567172" w:rsidRDefault="00567172" w:rsidP="00567172">
      <w:pPr>
        <w:rPr>
          <w:lang w:val="en-US"/>
        </w:rPr>
      </w:pPr>
      <w:r w:rsidRPr="00567172">
        <w:rPr>
          <w:lang w:val="en-US"/>
        </w:rPr>
        <w:t>•</w:t>
      </w:r>
      <w:r>
        <w:rPr>
          <w:lang w:val="en-US"/>
        </w:rPr>
        <w:t xml:space="preserve"> </w:t>
      </w:r>
      <w:r w:rsidRPr="00567172">
        <w:rPr>
          <w:lang w:val="en-US"/>
        </w:rPr>
        <w:t>File: lib/features/admin/data/repositories/admin_repository.dart</w:t>
      </w:r>
    </w:p>
    <w:p w14:paraId="7C2199FE" w14:textId="77777777" w:rsidR="00671EB8" w:rsidRDefault="00567172" w:rsidP="00671EB8">
      <w:pPr>
        <w:keepNext/>
      </w:pPr>
      <w:r>
        <w:rPr>
          <w:noProof/>
          <w:lang w:val="en-US"/>
        </w:rPr>
        <w:lastRenderedPageBreak/>
        <w:drawing>
          <wp:inline distT="0" distB="0" distL="0" distR="0" wp14:anchorId="665042D3" wp14:editId="434394BD">
            <wp:extent cx="5269865" cy="2764155"/>
            <wp:effectExtent l="0" t="0" r="6985" b="0"/>
            <wp:docPr id="2005591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69865" cy="2764155"/>
                    </a:xfrm>
                    <a:prstGeom prst="rect">
                      <a:avLst/>
                    </a:prstGeom>
                    <a:noFill/>
                    <a:ln>
                      <a:noFill/>
                    </a:ln>
                  </pic:spPr>
                </pic:pic>
              </a:graphicData>
            </a:graphic>
          </wp:inline>
        </w:drawing>
      </w:r>
    </w:p>
    <w:p w14:paraId="1563DE6D" w14:textId="7B328A6C" w:rsidR="00783893" w:rsidRDefault="00671EB8" w:rsidP="00671EB8">
      <w:pPr>
        <w:pStyle w:val="Caption"/>
        <w:jc w:val="center"/>
      </w:pPr>
      <w:bookmarkStart w:id="177" w:name="_Toc233645239"/>
      <w:r>
        <w:t xml:space="preserve">Figure </w:t>
      </w:r>
      <w:r w:rsidR="004168BE">
        <w:fldChar w:fldCharType="begin"/>
      </w:r>
      <w:r w:rsidR="004168BE">
        <w:instrText xml:space="preserve"> SEQ Figure \* ARABIC </w:instrText>
      </w:r>
      <w:r w:rsidR="004168BE">
        <w:fldChar w:fldCharType="separate"/>
      </w:r>
      <w:r w:rsidR="0029341D">
        <w:rPr>
          <w:noProof/>
        </w:rPr>
        <w:t>56</w:t>
      </w:r>
      <w:bookmarkEnd w:id="177"/>
      <w:r w:rsidR="004168BE">
        <w:fldChar w:fldCharType="end"/>
      </w:r>
    </w:p>
    <w:p w14:paraId="7C5E80D9" w14:textId="77777777" w:rsidR="00567172" w:rsidRDefault="00567172" w:rsidP="00567172">
      <w:pPr>
        <w:rPr>
          <w:lang w:val="en-US"/>
        </w:rPr>
      </w:pPr>
    </w:p>
    <w:p w14:paraId="22DB9590" w14:textId="77777777" w:rsidR="00567172" w:rsidRPr="00567172" w:rsidRDefault="00567172" w:rsidP="00567172">
      <w:pPr>
        <w:rPr>
          <w:lang w:val="en-US"/>
        </w:rPr>
      </w:pPr>
      <w:r w:rsidRPr="00567172">
        <w:rPr>
          <w:lang w:val="en-US"/>
        </w:rPr>
        <w:t>b. Monitoring streams for real-time blocking:</w:t>
      </w:r>
    </w:p>
    <w:p w14:paraId="5D057A18" w14:textId="77777777" w:rsidR="00567172" w:rsidRPr="00567172" w:rsidRDefault="00567172" w:rsidP="00567172">
      <w:pPr>
        <w:rPr>
          <w:lang w:val="en-US"/>
        </w:rPr>
      </w:pPr>
      <w:r w:rsidRPr="00567172">
        <w:rPr>
          <w:lang w:val="en-US"/>
        </w:rPr>
        <w:t>Monitoring takes place at the Core level to ensure functionality across the entire application, and results are exposed to the UI via Providers.</w:t>
      </w:r>
    </w:p>
    <w:p w14:paraId="7FB08237" w14:textId="085CA785" w:rsidR="00567172" w:rsidRPr="00567172" w:rsidRDefault="00567172" w:rsidP="00567172">
      <w:pPr>
        <w:rPr>
          <w:lang w:val="en-US"/>
        </w:rPr>
      </w:pPr>
      <w:r w:rsidRPr="00567172">
        <w:rPr>
          <w:lang w:val="en-US"/>
        </w:rPr>
        <w:t>•</w:t>
      </w:r>
      <w:r>
        <w:rPr>
          <w:lang w:val="en-US"/>
        </w:rPr>
        <w:t xml:space="preserve"> </w:t>
      </w:r>
      <w:r w:rsidRPr="00567172">
        <w:rPr>
          <w:lang w:val="en-US"/>
        </w:rPr>
        <w:t>Stream definition (in SyncService):</w:t>
      </w:r>
    </w:p>
    <w:p w14:paraId="284A77ED" w14:textId="65935867" w:rsidR="00567172" w:rsidRPr="00567172" w:rsidRDefault="00567172" w:rsidP="00567172">
      <w:pPr>
        <w:rPr>
          <w:lang w:val="en-US"/>
        </w:rPr>
      </w:pPr>
      <w:r w:rsidRPr="00567172">
        <w:rPr>
          <w:lang w:val="en-US"/>
        </w:rPr>
        <w:t>◦</w:t>
      </w:r>
      <w:r>
        <w:rPr>
          <w:lang w:val="en-US"/>
        </w:rPr>
        <w:t xml:space="preserve"> </w:t>
      </w:r>
      <w:r w:rsidRPr="00567172">
        <w:rPr>
          <w:lang w:val="en-US"/>
        </w:rPr>
        <w:t>File: lib/core/services/sync_service.dart</w:t>
      </w:r>
    </w:p>
    <w:p w14:paraId="0D70318C" w14:textId="5D44D450" w:rsidR="00567172" w:rsidRPr="00567172" w:rsidRDefault="00567172" w:rsidP="00567172">
      <w:pPr>
        <w:rPr>
          <w:lang w:val="en-US"/>
        </w:rPr>
      </w:pPr>
      <w:r w:rsidRPr="00567172">
        <w:rPr>
          <w:lang w:val="en-US"/>
        </w:rPr>
        <w:t>•</w:t>
      </w:r>
      <w:r>
        <w:rPr>
          <w:lang w:val="en-US"/>
        </w:rPr>
        <w:t xml:space="preserve"> </w:t>
      </w:r>
      <w:r w:rsidRPr="00567172">
        <w:rPr>
          <w:lang w:val="en-US"/>
        </w:rPr>
        <w:t>Handling the block immediately upon receipt (real-time):</w:t>
      </w:r>
    </w:p>
    <w:p w14:paraId="23B5224C" w14:textId="60B3655F" w:rsidR="00567172" w:rsidRDefault="00567172" w:rsidP="00567172">
      <w:pPr>
        <w:rPr>
          <w:lang w:val="en-US"/>
        </w:rPr>
      </w:pPr>
      <w:r w:rsidRPr="00567172">
        <w:rPr>
          <w:lang w:val="en-US"/>
        </w:rPr>
        <w:t>◦</w:t>
      </w:r>
      <w:r>
        <w:rPr>
          <w:lang w:val="en-US"/>
        </w:rPr>
        <w:t xml:space="preserve"> </w:t>
      </w:r>
      <w:r w:rsidRPr="00567172">
        <w:rPr>
          <w:lang w:val="en-US"/>
        </w:rPr>
        <w:t>File: lib/core/services/sync_service.dart</w:t>
      </w:r>
    </w:p>
    <w:p w14:paraId="2703C2E2" w14:textId="77777777" w:rsidR="00AA2F23" w:rsidRDefault="00567172" w:rsidP="00AA2F23">
      <w:pPr>
        <w:keepNext/>
      </w:pPr>
      <w:r>
        <w:rPr>
          <w:noProof/>
          <w:lang w:val="en-US"/>
        </w:rPr>
        <w:drawing>
          <wp:inline distT="0" distB="0" distL="0" distR="0" wp14:anchorId="7DB27D0F" wp14:editId="641B1B4E">
            <wp:extent cx="5269865" cy="1162685"/>
            <wp:effectExtent l="0" t="0" r="6985" b="0"/>
            <wp:docPr id="1752817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69865" cy="1162685"/>
                    </a:xfrm>
                    <a:prstGeom prst="rect">
                      <a:avLst/>
                    </a:prstGeom>
                    <a:noFill/>
                    <a:ln>
                      <a:noFill/>
                    </a:ln>
                  </pic:spPr>
                </pic:pic>
              </a:graphicData>
            </a:graphic>
          </wp:inline>
        </w:drawing>
      </w:r>
    </w:p>
    <w:p w14:paraId="5B6EC033" w14:textId="088F1421" w:rsidR="00783893" w:rsidRDefault="00671EB8" w:rsidP="00671EB8">
      <w:pPr>
        <w:pStyle w:val="Caption"/>
        <w:jc w:val="center"/>
      </w:pPr>
      <w:bookmarkStart w:id="178" w:name="_Toc233645240"/>
      <w:r>
        <w:t xml:space="preserve">Figure </w:t>
      </w:r>
      <w:r w:rsidR="004168BE">
        <w:fldChar w:fldCharType="begin"/>
      </w:r>
      <w:r w:rsidR="004168BE">
        <w:instrText xml:space="preserve"> SEQ Figure \* ARABIC </w:instrText>
      </w:r>
      <w:r w:rsidR="004168BE">
        <w:fldChar w:fldCharType="separate"/>
      </w:r>
      <w:r w:rsidR="0029341D">
        <w:rPr>
          <w:noProof/>
        </w:rPr>
        <w:t>57</w:t>
      </w:r>
      <w:bookmarkEnd w:id="178"/>
      <w:r w:rsidR="004168BE">
        <w:fldChar w:fldCharType="end"/>
      </w:r>
    </w:p>
    <w:p w14:paraId="0064D616" w14:textId="77777777" w:rsidR="00567172" w:rsidRDefault="00567172" w:rsidP="00567172">
      <w:pPr>
        <w:rPr>
          <w:lang w:val="en-US"/>
        </w:rPr>
      </w:pPr>
    </w:p>
    <w:p w14:paraId="6A37A4CE" w14:textId="79C70A3A" w:rsidR="00567172" w:rsidRPr="00567172" w:rsidRDefault="00567172" w:rsidP="00567172">
      <w:pPr>
        <w:rPr>
          <w:lang w:val="en-US"/>
        </w:rPr>
      </w:pPr>
      <w:r w:rsidRPr="00567172">
        <w:rPr>
          <w:lang w:val="en-US"/>
        </w:rPr>
        <w:t>•</w:t>
      </w:r>
      <w:r>
        <w:rPr>
          <w:lang w:val="en-US"/>
        </w:rPr>
        <w:t xml:space="preserve"> </w:t>
      </w:r>
      <w:r w:rsidRPr="00567172">
        <w:rPr>
          <w:lang w:val="en-US"/>
        </w:rPr>
        <w:t>Listening to the stream in the interface (Dashboard/AuthGate):</w:t>
      </w:r>
    </w:p>
    <w:p w14:paraId="11C5C200" w14:textId="63561DED" w:rsidR="00567172" w:rsidRDefault="00567172" w:rsidP="00567172">
      <w:pPr>
        <w:rPr>
          <w:lang w:val="en-US"/>
        </w:rPr>
      </w:pPr>
      <w:r w:rsidRPr="00567172">
        <w:rPr>
          <w:lang w:val="en-US"/>
        </w:rPr>
        <w:t>◦</w:t>
      </w:r>
      <w:r>
        <w:rPr>
          <w:lang w:val="en-US"/>
        </w:rPr>
        <w:t xml:space="preserve"> </w:t>
      </w:r>
      <w:r w:rsidRPr="00567172">
        <w:rPr>
          <w:lang w:val="en-US"/>
        </w:rPr>
        <w:t>File: lib/features/auth/presentation/providers/auth_state_provider.dart</w:t>
      </w:r>
    </w:p>
    <w:p w14:paraId="0BEBBD50" w14:textId="77777777" w:rsidR="00671EB8" w:rsidRDefault="00567172" w:rsidP="00671EB8">
      <w:pPr>
        <w:keepNext/>
      </w:pPr>
      <w:r w:rsidRPr="00AA2F23">
        <w:rPr>
          <w:lang w:val="en-US"/>
        </w:rPr>
        <w:drawing>
          <wp:inline distT="0" distB="0" distL="0" distR="0" wp14:anchorId="11ED9091" wp14:editId="72306F56">
            <wp:extent cx="5031740" cy="988695"/>
            <wp:effectExtent l="0" t="0" r="0" b="1905"/>
            <wp:docPr id="18849576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31740" cy="988695"/>
                    </a:xfrm>
                    <a:prstGeom prst="rect">
                      <a:avLst/>
                    </a:prstGeom>
                    <a:noFill/>
                    <a:ln>
                      <a:noFill/>
                    </a:ln>
                  </pic:spPr>
                </pic:pic>
              </a:graphicData>
            </a:graphic>
          </wp:inline>
        </w:drawing>
      </w:r>
    </w:p>
    <w:p w14:paraId="0DF2810A" w14:textId="2D09F300" w:rsidR="00783893" w:rsidRDefault="00671EB8" w:rsidP="00AA2F23">
      <w:pPr>
        <w:pStyle w:val="Caption"/>
        <w:jc w:val="center"/>
      </w:pPr>
      <w:bookmarkStart w:id="179" w:name="_Toc233645241"/>
      <w:r>
        <w:t xml:space="preserve">Figure </w:t>
      </w:r>
      <w:r w:rsidR="004168BE">
        <w:fldChar w:fldCharType="begin"/>
      </w:r>
      <w:r w:rsidR="004168BE">
        <w:instrText xml:space="preserve"> SEQ Figure \* ARABIC </w:instrText>
      </w:r>
      <w:r w:rsidR="004168BE">
        <w:fldChar w:fldCharType="separate"/>
      </w:r>
      <w:r w:rsidR="0029341D">
        <w:rPr>
          <w:noProof/>
        </w:rPr>
        <w:t>58</w:t>
      </w:r>
      <w:bookmarkEnd w:id="179"/>
      <w:r w:rsidR="004168BE">
        <w:fldChar w:fldCharType="end"/>
      </w:r>
    </w:p>
    <w:sectPr w:rsidR="00783893" w:rsidSect="00B961E2">
      <w:footerReference w:type="default" r:id="rId96"/>
      <w:pgSz w:w="11906" w:h="16838"/>
      <w:pgMar w:top="1440" w:right="1800" w:bottom="1440" w:left="1800"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943D" w14:textId="77777777" w:rsidR="0008305B" w:rsidRDefault="0008305B" w:rsidP="00B961E2">
      <w:pPr>
        <w:spacing w:line="240" w:lineRule="auto"/>
      </w:pPr>
      <w:r>
        <w:separator/>
      </w:r>
    </w:p>
  </w:endnote>
  <w:endnote w:type="continuationSeparator" w:id="0">
    <w:p w14:paraId="6C167452" w14:textId="77777777" w:rsidR="0008305B" w:rsidRDefault="0008305B" w:rsidP="00B96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382592"/>
      <w:docPartObj>
        <w:docPartGallery w:val="Page Numbers (Bottom of Page)"/>
        <w:docPartUnique/>
      </w:docPartObj>
    </w:sdtPr>
    <w:sdtContent>
      <w:p w14:paraId="588EECA2" w14:textId="1E2FDD70" w:rsidR="00B961E2" w:rsidRDefault="00B961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D586A1" w14:textId="77777777" w:rsidR="00B961E2" w:rsidRPr="00B961E2" w:rsidRDefault="00B961E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255298"/>
      <w:docPartObj>
        <w:docPartGallery w:val="Page Numbers (Bottom of Page)"/>
        <w:docPartUnique/>
      </w:docPartObj>
    </w:sdtPr>
    <w:sdtContent>
      <w:p w14:paraId="488A1C9F" w14:textId="373566A5" w:rsidR="00B961E2" w:rsidRDefault="00B961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87200C" w14:textId="77777777" w:rsidR="00B961E2" w:rsidRPr="00B961E2" w:rsidRDefault="00B961E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0A21" w14:textId="77777777" w:rsidR="0008305B" w:rsidRDefault="0008305B" w:rsidP="00B961E2">
      <w:pPr>
        <w:spacing w:line="240" w:lineRule="auto"/>
      </w:pPr>
      <w:r>
        <w:separator/>
      </w:r>
    </w:p>
  </w:footnote>
  <w:footnote w:type="continuationSeparator" w:id="0">
    <w:p w14:paraId="2A254ED7" w14:textId="77777777" w:rsidR="0008305B" w:rsidRDefault="0008305B" w:rsidP="00B961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DF8"/>
    <w:multiLevelType w:val="multilevel"/>
    <w:tmpl w:val="848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3BE0"/>
    <w:multiLevelType w:val="multilevel"/>
    <w:tmpl w:val="7B92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71044"/>
    <w:multiLevelType w:val="multilevel"/>
    <w:tmpl w:val="470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0883"/>
    <w:multiLevelType w:val="multilevel"/>
    <w:tmpl w:val="8B34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928F2"/>
    <w:multiLevelType w:val="multilevel"/>
    <w:tmpl w:val="F1A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D1C8B"/>
    <w:multiLevelType w:val="hybridMultilevel"/>
    <w:tmpl w:val="80A0E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82252"/>
    <w:multiLevelType w:val="multilevel"/>
    <w:tmpl w:val="AB8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65578"/>
    <w:multiLevelType w:val="multilevel"/>
    <w:tmpl w:val="0610D9F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E707C"/>
    <w:multiLevelType w:val="multilevel"/>
    <w:tmpl w:val="047C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9454D"/>
    <w:multiLevelType w:val="multilevel"/>
    <w:tmpl w:val="3CB08F6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F9093D"/>
    <w:multiLevelType w:val="multilevel"/>
    <w:tmpl w:val="39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13A40"/>
    <w:multiLevelType w:val="multilevel"/>
    <w:tmpl w:val="DB30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E2701"/>
    <w:multiLevelType w:val="multilevel"/>
    <w:tmpl w:val="2D5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3182"/>
    <w:multiLevelType w:val="hybridMultilevel"/>
    <w:tmpl w:val="2BA84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62C16"/>
    <w:multiLevelType w:val="multilevel"/>
    <w:tmpl w:val="FB9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53023"/>
    <w:multiLevelType w:val="multilevel"/>
    <w:tmpl w:val="F140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62B2E"/>
    <w:multiLevelType w:val="multilevel"/>
    <w:tmpl w:val="952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56C5F"/>
    <w:multiLevelType w:val="multilevel"/>
    <w:tmpl w:val="AD2A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7069C"/>
    <w:multiLevelType w:val="multilevel"/>
    <w:tmpl w:val="914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37693"/>
    <w:multiLevelType w:val="multilevel"/>
    <w:tmpl w:val="B4E07A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C30A1"/>
    <w:multiLevelType w:val="multilevel"/>
    <w:tmpl w:val="914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C261E"/>
    <w:multiLevelType w:val="multilevel"/>
    <w:tmpl w:val="0808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410824"/>
    <w:multiLevelType w:val="multilevel"/>
    <w:tmpl w:val="FC9C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D1AB5"/>
    <w:multiLevelType w:val="multilevel"/>
    <w:tmpl w:val="A5F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335BA"/>
    <w:multiLevelType w:val="multilevel"/>
    <w:tmpl w:val="A212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433A5"/>
    <w:multiLevelType w:val="multilevel"/>
    <w:tmpl w:val="E0C2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63C53"/>
    <w:multiLevelType w:val="multilevel"/>
    <w:tmpl w:val="109C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97DDD"/>
    <w:multiLevelType w:val="multilevel"/>
    <w:tmpl w:val="A90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76583"/>
    <w:multiLevelType w:val="multilevel"/>
    <w:tmpl w:val="54A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B5585"/>
    <w:multiLevelType w:val="multilevel"/>
    <w:tmpl w:val="0B0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F1B4B"/>
    <w:multiLevelType w:val="multilevel"/>
    <w:tmpl w:val="5DAAC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13952"/>
    <w:multiLevelType w:val="multilevel"/>
    <w:tmpl w:val="746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4349D"/>
    <w:multiLevelType w:val="multilevel"/>
    <w:tmpl w:val="2D1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F516B"/>
    <w:multiLevelType w:val="multilevel"/>
    <w:tmpl w:val="8F3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D70B4"/>
    <w:multiLevelType w:val="hybridMultilevel"/>
    <w:tmpl w:val="C53043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F45328"/>
    <w:multiLevelType w:val="multilevel"/>
    <w:tmpl w:val="F8E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00BEF"/>
    <w:multiLevelType w:val="multilevel"/>
    <w:tmpl w:val="013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55671"/>
    <w:multiLevelType w:val="multilevel"/>
    <w:tmpl w:val="DF2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46097"/>
    <w:multiLevelType w:val="multilevel"/>
    <w:tmpl w:val="7A20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E67FD"/>
    <w:multiLevelType w:val="multilevel"/>
    <w:tmpl w:val="53C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434BF"/>
    <w:multiLevelType w:val="multilevel"/>
    <w:tmpl w:val="9B5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B3EF8"/>
    <w:multiLevelType w:val="multilevel"/>
    <w:tmpl w:val="BDA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046DA"/>
    <w:multiLevelType w:val="multilevel"/>
    <w:tmpl w:val="941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611CA"/>
    <w:multiLevelType w:val="multilevel"/>
    <w:tmpl w:val="4BA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F570F"/>
    <w:multiLevelType w:val="hybridMultilevel"/>
    <w:tmpl w:val="55C2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D36778"/>
    <w:multiLevelType w:val="multilevel"/>
    <w:tmpl w:val="5A8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D161E"/>
    <w:multiLevelType w:val="hybridMultilevel"/>
    <w:tmpl w:val="6622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C25E3"/>
    <w:multiLevelType w:val="multilevel"/>
    <w:tmpl w:val="6E00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630546"/>
    <w:multiLevelType w:val="multilevel"/>
    <w:tmpl w:val="1FE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523743">
    <w:abstractNumId w:val="39"/>
  </w:num>
  <w:num w:numId="2" w16cid:durableId="238516888">
    <w:abstractNumId w:val="41"/>
  </w:num>
  <w:num w:numId="3" w16cid:durableId="1659769092">
    <w:abstractNumId w:val="19"/>
  </w:num>
  <w:num w:numId="4" w16cid:durableId="808792088">
    <w:abstractNumId w:val="45"/>
  </w:num>
  <w:num w:numId="5" w16cid:durableId="1342270444">
    <w:abstractNumId w:val="35"/>
  </w:num>
  <w:num w:numId="6" w16cid:durableId="883105401">
    <w:abstractNumId w:val="16"/>
  </w:num>
  <w:num w:numId="7" w16cid:durableId="697123663">
    <w:abstractNumId w:val="26"/>
  </w:num>
  <w:num w:numId="8" w16cid:durableId="724914339">
    <w:abstractNumId w:val="20"/>
  </w:num>
  <w:num w:numId="9" w16cid:durableId="4790180">
    <w:abstractNumId w:val="33"/>
  </w:num>
  <w:num w:numId="10" w16cid:durableId="1799764258">
    <w:abstractNumId w:val="2"/>
  </w:num>
  <w:num w:numId="11" w16cid:durableId="2019186763">
    <w:abstractNumId w:val="43"/>
  </w:num>
  <w:num w:numId="12" w16cid:durableId="704326616">
    <w:abstractNumId w:val="48"/>
  </w:num>
  <w:num w:numId="13" w16cid:durableId="800461859">
    <w:abstractNumId w:val="32"/>
  </w:num>
  <w:num w:numId="14" w16cid:durableId="173351720">
    <w:abstractNumId w:val="27"/>
  </w:num>
  <w:num w:numId="15" w16cid:durableId="845703823">
    <w:abstractNumId w:val="31"/>
  </w:num>
  <w:num w:numId="16" w16cid:durableId="503474685">
    <w:abstractNumId w:val="22"/>
  </w:num>
  <w:num w:numId="17" w16cid:durableId="1222208327">
    <w:abstractNumId w:val="47"/>
  </w:num>
  <w:num w:numId="18" w16cid:durableId="1501196579">
    <w:abstractNumId w:val="37"/>
  </w:num>
  <w:num w:numId="19" w16cid:durableId="1006398843">
    <w:abstractNumId w:val="11"/>
  </w:num>
  <w:num w:numId="20" w16cid:durableId="1405104605">
    <w:abstractNumId w:val="28"/>
  </w:num>
  <w:num w:numId="21" w16cid:durableId="1953513595">
    <w:abstractNumId w:val="23"/>
  </w:num>
  <w:num w:numId="22" w16cid:durableId="1517230590">
    <w:abstractNumId w:val="40"/>
  </w:num>
  <w:num w:numId="23" w16cid:durableId="2125806120">
    <w:abstractNumId w:val="34"/>
  </w:num>
  <w:num w:numId="24" w16cid:durableId="806434474">
    <w:abstractNumId w:val="4"/>
  </w:num>
  <w:num w:numId="25" w16cid:durableId="1104300199">
    <w:abstractNumId w:val="36"/>
  </w:num>
  <w:num w:numId="26" w16cid:durableId="449713043">
    <w:abstractNumId w:val="13"/>
  </w:num>
  <w:num w:numId="27" w16cid:durableId="1647733696">
    <w:abstractNumId w:val="6"/>
  </w:num>
  <w:num w:numId="28" w16cid:durableId="1014695632">
    <w:abstractNumId w:val="0"/>
  </w:num>
  <w:num w:numId="29" w16cid:durableId="1915239874">
    <w:abstractNumId w:val="5"/>
  </w:num>
  <w:num w:numId="30" w16cid:durableId="1995716494">
    <w:abstractNumId w:val="44"/>
  </w:num>
  <w:num w:numId="31" w16cid:durableId="344869546">
    <w:abstractNumId w:val="29"/>
  </w:num>
  <w:num w:numId="32" w16cid:durableId="520361730">
    <w:abstractNumId w:val="14"/>
  </w:num>
  <w:num w:numId="33" w16cid:durableId="635843000">
    <w:abstractNumId w:val="21"/>
  </w:num>
  <w:num w:numId="34" w16cid:durableId="326330134">
    <w:abstractNumId w:val="3"/>
  </w:num>
  <w:num w:numId="35" w16cid:durableId="1773090011">
    <w:abstractNumId w:val="10"/>
  </w:num>
  <w:num w:numId="36" w16cid:durableId="224801935">
    <w:abstractNumId w:val="17"/>
  </w:num>
  <w:num w:numId="37" w16cid:durableId="931473544">
    <w:abstractNumId w:val="8"/>
  </w:num>
  <w:num w:numId="38" w16cid:durableId="296036117">
    <w:abstractNumId w:val="24"/>
  </w:num>
  <w:num w:numId="39" w16cid:durableId="996768527">
    <w:abstractNumId w:val="12"/>
  </w:num>
  <w:num w:numId="40" w16cid:durableId="934560217">
    <w:abstractNumId w:val="25"/>
  </w:num>
  <w:num w:numId="41" w16cid:durableId="1144470748">
    <w:abstractNumId w:val="38"/>
  </w:num>
  <w:num w:numId="42" w16cid:durableId="495270185">
    <w:abstractNumId w:val="42"/>
  </w:num>
  <w:num w:numId="43" w16cid:durableId="1853446471">
    <w:abstractNumId w:val="15"/>
  </w:num>
  <w:num w:numId="44" w16cid:durableId="303245738">
    <w:abstractNumId w:val="1"/>
  </w:num>
  <w:num w:numId="45" w16cid:durableId="1971401313">
    <w:abstractNumId w:val="46"/>
  </w:num>
  <w:num w:numId="46" w16cid:durableId="1067000290">
    <w:abstractNumId w:val="18"/>
  </w:num>
  <w:num w:numId="47" w16cid:durableId="891846484">
    <w:abstractNumId w:val="7"/>
  </w:num>
  <w:num w:numId="48" w16cid:durableId="1316032629">
    <w:abstractNumId w:val="9"/>
  </w:num>
  <w:num w:numId="49" w16cid:durableId="1102189039">
    <w:abstractNumId w:val="3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58"/>
    <w:rsid w:val="000732FF"/>
    <w:rsid w:val="00075E73"/>
    <w:rsid w:val="00076D21"/>
    <w:rsid w:val="0008305B"/>
    <w:rsid w:val="000861B5"/>
    <w:rsid w:val="000A4CE2"/>
    <w:rsid w:val="000A7C39"/>
    <w:rsid w:val="001A256E"/>
    <w:rsid w:val="001C19AD"/>
    <w:rsid w:val="001C7EA4"/>
    <w:rsid w:val="001D0271"/>
    <w:rsid w:val="001E1DFF"/>
    <w:rsid w:val="00221A8B"/>
    <w:rsid w:val="00224ACA"/>
    <w:rsid w:val="00240B3B"/>
    <w:rsid w:val="0028462A"/>
    <w:rsid w:val="0029341D"/>
    <w:rsid w:val="002B3448"/>
    <w:rsid w:val="002E173E"/>
    <w:rsid w:val="003325E2"/>
    <w:rsid w:val="0033563C"/>
    <w:rsid w:val="00350AFA"/>
    <w:rsid w:val="00396299"/>
    <w:rsid w:val="003C1CEE"/>
    <w:rsid w:val="003F2C6E"/>
    <w:rsid w:val="004002C9"/>
    <w:rsid w:val="004168BE"/>
    <w:rsid w:val="004C6105"/>
    <w:rsid w:val="004D2DA0"/>
    <w:rsid w:val="0050012A"/>
    <w:rsid w:val="00567172"/>
    <w:rsid w:val="00595806"/>
    <w:rsid w:val="005C4C64"/>
    <w:rsid w:val="005C6746"/>
    <w:rsid w:val="005E4A12"/>
    <w:rsid w:val="005F25F8"/>
    <w:rsid w:val="006073BD"/>
    <w:rsid w:val="006444E5"/>
    <w:rsid w:val="00661669"/>
    <w:rsid w:val="00671EB8"/>
    <w:rsid w:val="00685EC5"/>
    <w:rsid w:val="00693859"/>
    <w:rsid w:val="00693AE4"/>
    <w:rsid w:val="006B46BC"/>
    <w:rsid w:val="006E05AD"/>
    <w:rsid w:val="006F3EF2"/>
    <w:rsid w:val="00711F85"/>
    <w:rsid w:val="00767686"/>
    <w:rsid w:val="00783893"/>
    <w:rsid w:val="00786B97"/>
    <w:rsid w:val="00796CD2"/>
    <w:rsid w:val="007A2318"/>
    <w:rsid w:val="007C563B"/>
    <w:rsid w:val="007D1CEC"/>
    <w:rsid w:val="007E328A"/>
    <w:rsid w:val="00803F13"/>
    <w:rsid w:val="008048E1"/>
    <w:rsid w:val="008708BA"/>
    <w:rsid w:val="008A5D00"/>
    <w:rsid w:val="008F6136"/>
    <w:rsid w:val="0090107B"/>
    <w:rsid w:val="00967C56"/>
    <w:rsid w:val="00976606"/>
    <w:rsid w:val="009A3801"/>
    <w:rsid w:val="009C5E7E"/>
    <w:rsid w:val="009F1BF4"/>
    <w:rsid w:val="009F3F7D"/>
    <w:rsid w:val="009F7A1B"/>
    <w:rsid w:val="00A06926"/>
    <w:rsid w:val="00A12FB3"/>
    <w:rsid w:val="00A5430A"/>
    <w:rsid w:val="00A66ABB"/>
    <w:rsid w:val="00A725B0"/>
    <w:rsid w:val="00AA2F23"/>
    <w:rsid w:val="00AB3A08"/>
    <w:rsid w:val="00AB65CA"/>
    <w:rsid w:val="00B17FE6"/>
    <w:rsid w:val="00B46FF5"/>
    <w:rsid w:val="00B625CD"/>
    <w:rsid w:val="00B81E83"/>
    <w:rsid w:val="00B961E2"/>
    <w:rsid w:val="00BA661D"/>
    <w:rsid w:val="00BB3778"/>
    <w:rsid w:val="00BC1364"/>
    <w:rsid w:val="00BE5039"/>
    <w:rsid w:val="00C11BA1"/>
    <w:rsid w:val="00C142DE"/>
    <w:rsid w:val="00C42791"/>
    <w:rsid w:val="00C441D4"/>
    <w:rsid w:val="00C448EA"/>
    <w:rsid w:val="00C52418"/>
    <w:rsid w:val="00C65C97"/>
    <w:rsid w:val="00C722DF"/>
    <w:rsid w:val="00C90AE6"/>
    <w:rsid w:val="00CA7D06"/>
    <w:rsid w:val="00CB6FE6"/>
    <w:rsid w:val="00CD6451"/>
    <w:rsid w:val="00CF513F"/>
    <w:rsid w:val="00D03C24"/>
    <w:rsid w:val="00D316AB"/>
    <w:rsid w:val="00D54358"/>
    <w:rsid w:val="00D54A7A"/>
    <w:rsid w:val="00D72986"/>
    <w:rsid w:val="00D83446"/>
    <w:rsid w:val="00DA5038"/>
    <w:rsid w:val="00DB20FF"/>
    <w:rsid w:val="00DC03BB"/>
    <w:rsid w:val="00DF349F"/>
    <w:rsid w:val="00E050EC"/>
    <w:rsid w:val="00E82E14"/>
    <w:rsid w:val="00EB0959"/>
    <w:rsid w:val="00ED01B1"/>
    <w:rsid w:val="00F1638F"/>
    <w:rsid w:val="00F20BA5"/>
    <w:rsid w:val="00F52263"/>
    <w:rsid w:val="00F55950"/>
    <w:rsid w:val="00F842BD"/>
    <w:rsid w:val="00F8538E"/>
    <w:rsid w:val="00FB03C2"/>
    <w:rsid w:val="00FB381C"/>
    <w:rsid w:val="00FD26A3"/>
    <w:rsid w:val="00FE27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ACB74"/>
  <w15:chartTrackingRefBased/>
  <w15:docId w15:val="{42117EDB-2D89-4971-9F17-842986EF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07B"/>
    <w:pPr>
      <w:spacing w:after="0" w:line="360" w:lineRule="auto"/>
      <w:jc w:val="both"/>
    </w:pPr>
    <w:rPr>
      <w:rFonts w:ascii="Times New Roman" w:eastAsia="SimSun" w:hAnsi="Times New Roman" w:cs="Times New Roman"/>
      <w:kern w:val="0"/>
      <w:sz w:val="24"/>
      <w:szCs w:val="24"/>
      <w:lang w:val="en-GB" w:eastAsia="zh-CN"/>
      <w14:ligatures w14:val="none"/>
    </w:rPr>
  </w:style>
  <w:style w:type="paragraph" w:styleId="Heading1">
    <w:name w:val="heading 1"/>
    <w:basedOn w:val="Normal"/>
    <w:next w:val="Normal"/>
    <w:link w:val="Heading1Char"/>
    <w:uiPriority w:val="9"/>
    <w:qFormat/>
    <w:rsid w:val="00D54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4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4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54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54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543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3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3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3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4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4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54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54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54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358"/>
    <w:rPr>
      <w:rFonts w:eastAsiaTheme="majorEastAsia" w:cstheme="majorBidi"/>
      <w:color w:val="272727" w:themeColor="text1" w:themeTint="D8"/>
    </w:rPr>
  </w:style>
  <w:style w:type="paragraph" w:styleId="Title">
    <w:name w:val="Title"/>
    <w:basedOn w:val="Normal"/>
    <w:next w:val="Normal"/>
    <w:link w:val="TitleChar"/>
    <w:uiPriority w:val="10"/>
    <w:qFormat/>
    <w:rsid w:val="00D54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358"/>
    <w:pPr>
      <w:spacing w:before="160"/>
      <w:jc w:val="center"/>
    </w:pPr>
    <w:rPr>
      <w:i/>
      <w:iCs/>
      <w:color w:val="404040" w:themeColor="text1" w:themeTint="BF"/>
    </w:rPr>
  </w:style>
  <w:style w:type="character" w:customStyle="1" w:styleId="QuoteChar">
    <w:name w:val="Quote Char"/>
    <w:basedOn w:val="DefaultParagraphFont"/>
    <w:link w:val="Quote"/>
    <w:uiPriority w:val="29"/>
    <w:rsid w:val="00D54358"/>
    <w:rPr>
      <w:i/>
      <w:iCs/>
      <w:color w:val="404040" w:themeColor="text1" w:themeTint="BF"/>
    </w:rPr>
  </w:style>
  <w:style w:type="paragraph" w:styleId="ListParagraph">
    <w:name w:val="List Paragraph"/>
    <w:basedOn w:val="Normal"/>
    <w:uiPriority w:val="34"/>
    <w:qFormat/>
    <w:rsid w:val="00D54358"/>
    <w:pPr>
      <w:ind w:left="720"/>
      <w:contextualSpacing/>
    </w:pPr>
  </w:style>
  <w:style w:type="character" w:styleId="IntenseEmphasis">
    <w:name w:val="Intense Emphasis"/>
    <w:basedOn w:val="DefaultParagraphFont"/>
    <w:uiPriority w:val="21"/>
    <w:qFormat/>
    <w:rsid w:val="00D54358"/>
    <w:rPr>
      <w:i/>
      <w:iCs/>
      <w:color w:val="2F5496" w:themeColor="accent1" w:themeShade="BF"/>
    </w:rPr>
  </w:style>
  <w:style w:type="paragraph" w:styleId="IntenseQuote">
    <w:name w:val="Intense Quote"/>
    <w:basedOn w:val="Normal"/>
    <w:next w:val="Normal"/>
    <w:link w:val="IntenseQuoteChar"/>
    <w:uiPriority w:val="30"/>
    <w:qFormat/>
    <w:rsid w:val="00D54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358"/>
    <w:rPr>
      <w:i/>
      <w:iCs/>
      <w:color w:val="2F5496" w:themeColor="accent1" w:themeShade="BF"/>
    </w:rPr>
  </w:style>
  <w:style w:type="character" w:styleId="IntenseReference">
    <w:name w:val="Intense Reference"/>
    <w:basedOn w:val="DefaultParagraphFont"/>
    <w:uiPriority w:val="32"/>
    <w:qFormat/>
    <w:rsid w:val="00D54358"/>
    <w:rPr>
      <w:b/>
      <w:bCs/>
      <w:smallCaps/>
      <w:color w:val="2F5496" w:themeColor="accent1" w:themeShade="BF"/>
      <w:spacing w:val="5"/>
    </w:rPr>
  </w:style>
  <w:style w:type="paragraph" w:styleId="NormalWeb">
    <w:name w:val="Normal (Web)"/>
    <w:basedOn w:val="Normal"/>
    <w:uiPriority w:val="99"/>
    <w:unhideWhenUsed/>
    <w:rsid w:val="007D1CEC"/>
    <w:pPr>
      <w:spacing w:before="100" w:beforeAutospacing="1" w:after="100" w:afterAutospacing="1" w:line="240" w:lineRule="auto"/>
      <w:jc w:val="left"/>
    </w:pPr>
    <w:rPr>
      <w:rFonts w:eastAsia="Times New Roman"/>
      <w:lang w:val="en-US" w:eastAsia="en-US"/>
    </w:rPr>
  </w:style>
  <w:style w:type="paragraph" w:styleId="Header">
    <w:name w:val="header"/>
    <w:basedOn w:val="Normal"/>
    <w:link w:val="HeaderChar"/>
    <w:uiPriority w:val="99"/>
    <w:unhideWhenUsed/>
    <w:rsid w:val="00B961E2"/>
    <w:pPr>
      <w:tabs>
        <w:tab w:val="center" w:pos="4153"/>
        <w:tab w:val="right" w:pos="8306"/>
      </w:tabs>
      <w:spacing w:line="240" w:lineRule="auto"/>
    </w:pPr>
  </w:style>
  <w:style w:type="character" w:customStyle="1" w:styleId="HeaderChar">
    <w:name w:val="Header Char"/>
    <w:basedOn w:val="DefaultParagraphFont"/>
    <w:link w:val="Header"/>
    <w:uiPriority w:val="99"/>
    <w:rsid w:val="00B961E2"/>
    <w:rPr>
      <w:rFonts w:ascii="Times New Roman" w:eastAsia="SimSun" w:hAnsi="Times New Roman" w:cs="Times New Roman"/>
      <w:kern w:val="0"/>
      <w:sz w:val="24"/>
      <w:szCs w:val="24"/>
      <w:lang w:val="en-GB" w:eastAsia="zh-CN"/>
      <w14:ligatures w14:val="none"/>
    </w:rPr>
  </w:style>
  <w:style w:type="paragraph" w:styleId="Footer">
    <w:name w:val="footer"/>
    <w:basedOn w:val="Normal"/>
    <w:link w:val="FooterChar"/>
    <w:uiPriority w:val="99"/>
    <w:unhideWhenUsed/>
    <w:rsid w:val="00B961E2"/>
    <w:pPr>
      <w:tabs>
        <w:tab w:val="center" w:pos="4153"/>
        <w:tab w:val="right" w:pos="8306"/>
      </w:tabs>
      <w:spacing w:line="240" w:lineRule="auto"/>
    </w:pPr>
  </w:style>
  <w:style w:type="character" w:customStyle="1" w:styleId="FooterChar">
    <w:name w:val="Footer Char"/>
    <w:basedOn w:val="DefaultParagraphFont"/>
    <w:link w:val="Footer"/>
    <w:uiPriority w:val="99"/>
    <w:rsid w:val="00B961E2"/>
    <w:rPr>
      <w:rFonts w:ascii="Times New Roman" w:eastAsia="SimSun" w:hAnsi="Times New Roman" w:cs="Times New Roman"/>
      <w:kern w:val="0"/>
      <w:sz w:val="24"/>
      <w:szCs w:val="24"/>
      <w:lang w:val="en-GB" w:eastAsia="zh-CN"/>
      <w14:ligatures w14:val="none"/>
    </w:rPr>
  </w:style>
  <w:style w:type="table" w:styleId="TableGrid">
    <w:name w:val="Table Grid"/>
    <w:basedOn w:val="TableNormal"/>
    <w:uiPriority w:val="39"/>
    <w:rsid w:val="00ED0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01B1"/>
    <w:rPr>
      <w:b/>
      <w:bCs/>
    </w:rPr>
  </w:style>
  <w:style w:type="table" w:styleId="GridTable5Dark">
    <w:name w:val="Grid Table 5 Dark"/>
    <w:basedOn w:val="TableNormal"/>
    <w:uiPriority w:val="50"/>
    <w:rsid w:val="00ED01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TMLCode">
    <w:name w:val="HTML Code"/>
    <w:basedOn w:val="DefaultParagraphFont"/>
    <w:uiPriority w:val="99"/>
    <w:semiHidden/>
    <w:unhideWhenUsed/>
    <w:rsid w:val="005C4C64"/>
    <w:rPr>
      <w:rFonts w:ascii="Courier New" w:eastAsia="Times New Roman" w:hAnsi="Courier New" w:cs="Courier New"/>
      <w:sz w:val="20"/>
      <w:szCs w:val="20"/>
    </w:rPr>
  </w:style>
  <w:style w:type="character" w:styleId="SubtleEmphasis">
    <w:name w:val="Subtle Emphasis"/>
    <w:basedOn w:val="DefaultParagraphFont"/>
    <w:uiPriority w:val="19"/>
    <w:qFormat/>
    <w:rsid w:val="009C5E7E"/>
    <w:rPr>
      <w:i/>
      <w:iCs/>
      <w:color w:val="404040" w:themeColor="text1" w:themeTint="BF"/>
    </w:rPr>
  </w:style>
  <w:style w:type="paragraph" w:styleId="Bibliography">
    <w:name w:val="Bibliography"/>
    <w:basedOn w:val="Normal"/>
    <w:next w:val="Normal"/>
    <w:uiPriority w:val="37"/>
    <w:unhideWhenUsed/>
    <w:rsid w:val="000A4CE2"/>
  </w:style>
  <w:style w:type="paragraph" w:styleId="TOCHeading">
    <w:name w:val="TOC Heading"/>
    <w:basedOn w:val="Heading1"/>
    <w:next w:val="Normal"/>
    <w:uiPriority w:val="39"/>
    <w:unhideWhenUsed/>
    <w:qFormat/>
    <w:rsid w:val="0050012A"/>
    <w:pPr>
      <w:spacing w:before="240" w:after="0" w:line="259" w:lineRule="auto"/>
      <w:jc w:val="left"/>
      <w:outlineLvl w:val="9"/>
    </w:pPr>
    <w:rPr>
      <w:sz w:val="32"/>
      <w:szCs w:val="32"/>
      <w:lang w:val="en-US" w:eastAsia="en-US"/>
    </w:rPr>
  </w:style>
  <w:style w:type="paragraph" w:styleId="TOC2">
    <w:name w:val="toc 2"/>
    <w:basedOn w:val="Normal"/>
    <w:next w:val="Normal"/>
    <w:autoRedefine/>
    <w:uiPriority w:val="39"/>
    <w:unhideWhenUsed/>
    <w:rsid w:val="0050012A"/>
    <w:pPr>
      <w:spacing w:after="100" w:line="259" w:lineRule="auto"/>
      <w:ind w:left="220"/>
      <w:jc w:val="left"/>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FB03C2"/>
    <w:pPr>
      <w:tabs>
        <w:tab w:val="right" w:leader="dot" w:pos="8296"/>
      </w:tabs>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50012A"/>
    <w:pPr>
      <w:spacing w:after="100" w:line="259" w:lineRule="auto"/>
      <w:ind w:left="440"/>
      <w:jc w:val="left"/>
    </w:pPr>
    <w:rPr>
      <w:rFonts w:asciiTheme="minorHAnsi" w:eastAsiaTheme="minorEastAsia" w:hAnsiTheme="minorHAnsi"/>
      <w:sz w:val="22"/>
      <w:szCs w:val="22"/>
      <w:lang w:val="en-US" w:eastAsia="en-US"/>
    </w:rPr>
  </w:style>
  <w:style w:type="paragraph" w:styleId="TOC4">
    <w:name w:val="toc 4"/>
    <w:basedOn w:val="Normal"/>
    <w:next w:val="Normal"/>
    <w:autoRedefine/>
    <w:uiPriority w:val="39"/>
    <w:unhideWhenUsed/>
    <w:rsid w:val="0050012A"/>
    <w:pPr>
      <w:bidi/>
      <w:spacing w:after="100" w:line="278" w:lineRule="auto"/>
      <w:ind w:left="720"/>
      <w:jc w:val="left"/>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50012A"/>
    <w:pPr>
      <w:bidi/>
      <w:spacing w:after="100" w:line="278" w:lineRule="auto"/>
      <w:ind w:left="960"/>
      <w:jc w:val="left"/>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50012A"/>
    <w:pPr>
      <w:bidi/>
      <w:spacing w:after="100" w:line="278" w:lineRule="auto"/>
      <w:ind w:left="1200"/>
      <w:jc w:val="left"/>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50012A"/>
    <w:pPr>
      <w:bidi/>
      <w:spacing w:after="100" w:line="278" w:lineRule="auto"/>
      <w:ind w:left="1440"/>
      <w:jc w:val="left"/>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50012A"/>
    <w:pPr>
      <w:bidi/>
      <w:spacing w:after="100" w:line="278" w:lineRule="auto"/>
      <w:ind w:left="1680"/>
      <w:jc w:val="left"/>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50012A"/>
    <w:pPr>
      <w:bidi/>
      <w:spacing w:after="100" w:line="278" w:lineRule="auto"/>
      <w:ind w:left="1920"/>
      <w:jc w:val="left"/>
    </w:pPr>
    <w:rPr>
      <w:rFonts w:asciiTheme="minorHAnsi" w:eastAsiaTheme="minorEastAsia" w:hAnsiTheme="minorHAnsi" w:cstheme="minorBidi"/>
      <w:kern w:val="2"/>
      <w:lang w:val="en-US" w:eastAsia="en-US"/>
      <w14:ligatures w14:val="standardContextual"/>
    </w:rPr>
  </w:style>
  <w:style w:type="character" w:styleId="Hyperlink">
    <w:name w:val="Hyperlink"/>
    <w:basedOn w:val="DefaultParagraphFont"/>
    <w:uiPriority w:val="99"/>
    <w:unhideWhenUsed/>
    <w:rsid w:val="0050012A"/>
    <w:rPr>
      <w:color w:val="0563C1" w:themeColor="hyperlink"/>
      <w:u w:val="single"/>
    </w:rPr>
  </w:style>
  <w:style w:type="character" w:styleId="UnresolvedMention">
    <w:name w:val="Unresolved Mention"/>
    <w:basedOn w:val="DefaultParagraphFont"/>
    <w:uiPriority w:val="99"/>
    <w:semiHidden/>
    <w:unhideWhenUsed/>
    <w:rsid w:val="0050012A"/>
    <w:rPr>
      <w:color w:val="605E5C"/>
      <w:shd w:val="clear" w:color="auto" w:fill="E1DFDD"/>
    </w:rPr>
  </w:style>
  <w:style w:type="paragraph" w:styleId="Caption">
    <w:name w:val="caption"/>
    <w:basedOn w:val="Normal"/>
    <w:next w:val="Normal"/>
    <w:uiPriority w:val="35"/>
    <w:unhideWhenUsed/>
    <w:qFormat/>
    <w:rsid w:val="005001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83893"/>
  </w:style>
  <w:style w:type="character" w:styleId="CommentReference">
    <w:name w:val="annotation reference"/>
    <w:basedOn w:val="DefaultParagraphFont"/>
    <w:uiPriority w:val="99"/>
    <w:semiHidden/>
    <w:unhideWhenUsed/>
    <w:rsid w:val="00AB65CA"/>
    <w:rPr>
      <w:sz w:val="16"/>
      <w:szCs w:val="16"/>
    </w:rPr>
  </w:style>
  <w:style w:type="paragraph" w:styleId="CommentText">
    <w:name w:val="annotation text"/>
    <w:basedOn w:val="Normal"/>
    <w:link w:val="CommentTextChar"/>
    <w:uiPriority w:val="99"/>
    <w:semiHidden/>
    <w:unhideWhenUsed/>
    <w:rsid w:val="00AB65CA"/>
    <w:pPr>
      <w:spacing w:line="240" w:lineRule="auto"/>
    </w:pPr>
    <w:rPr>
      <w:sz w:val="20"/>
      <w:szCs w:val="20"/>
    </w:rPr>
  </w:style>
  <w:style w:type="character" w:customStyle="1" w:styleId="CommentTextChar">
    <w:name w:val="Comment Text Char"/>
    <w:basedOn w:val="DefaultParagraphFont"/>
    <w:link w:val="CommentText"/>
    <w:uiPriority w:val="99"/>
    <w:semiHidden/>
    <w:rsid w:val="00AB65CA"/>
    <w:rPr>
      <w:rFonts w:ascii="Times New Roman" w:eastAsia="SimSun" w:hAnsi="Times New Roman" w:cs="Times New Roman"/>
      <w:kern w:val="0"/>
      <w:sz w:val="20"/>
      <w:szCs w:val="20"/>
      <w:lang w:val="en-GB" w:eastAsia="zh-CN"/>
      <w14:ligatures w14:val="none"/>
    </w:rPr>
  </w:style>
  <w:style w:type="paragraph" w:styleId="CommentSubject">
    <w:name w:val="annotation subject"/>
    <w:basedOn w:val="CommentText"/>
    <w:next w:val="CommentText"/>
    <w:link w:val="CommentSubjectChar"/>
    <w:uiPriority w:val="99"/>
    <w:semiHidden/>
    <w:unhideWhenUsed/>
    <w:rsid w:val="00AB65CA"/>
    <w:rPr>
      <w:b/>
      <w:bCs/>
    </w:rPr>
  </w:style>
  <w:style w:type="character" w:customStyle="1" w:styleId="CommentSubjectChar">
    <w:name w:val="Comment Subject Char"/>
    <w:basedOn w:val="CommentTextChar"/>
    <w:link w:val="CommentSubject"/>
    <w:uiPriority w:val="99"/>
    <w:semiHidden/>
    <w:rsid w:val="00AB65CA"/>
    <w:rPr>
      <w:rFonts w:ascii="Times New Roman" w:eastAsia="SimSun" w:hAnsi="Times New Roman" w:cs="Times New Roman"/>
      <w:b/>
      <w:bCs/>
      <w:kern w:val="0"/>
      <w:sz w:val="20"/>
      <w:szCs w:val="20"/>
      <w:lang w:val="en-GB" w:eastAsia="zh-CN"/>
      <w14:ligatures w14:val="none"/>
    </w:rPr>
  </w:style>
  <w:style w:type="paragraph" w:customStyle="1" w:styleId="isselectedend">
    <w:name w:val="isselectedend"/>
    <w:basedOn w:val="Normal"/>
    <w:rsid w:val="004002C9"/>
    <w:pPr>
      <w:spacing w:before="100" w:beforeAutospacing="1" w:after="100" w:afterAutospacing="1" w:line="240" w:lineRule="auto"/>
      <w:jc w:val="left"/>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763">
      <w:bodyDiv w:val="1"/>
      <w:marLeft w:val="0"/>
      <w:marRight w:val="0"/>
      <w:marTop w:val="0"/>
      <w:marBottom w:val="0"/>
      <w:divBdr>
        <w:top w:val="none" w:sz="0" w:space="0" w:color="auto"/>
        <w:left w:val="none" w:sz="0" w:space="0" w:color="auto"/>
        <w:bottom w:val="none" w:sz="0" w:space="0" w:color="auto"/>
        <w:right w:val="none" w:sz="0" w:space="0" w:color="auto"/>
      </w:divBdr>
    </w:div>
    <w:div w:id="253829690">
      <w:bodyDiv w:val="1"/>
      <w:marLeft w:val="0"/>
      <w:marRight w:val="0"/>
      <w:marTop w:val="0"/>
      <w:marBottom w:val="0"/>
      <w:divBdr>
        <w:top w:val="none" w:sz="0" w:space="0" w:color="auto"/>
        <w:left w:val="none" w:sz="0" w:space="0" w:color="auto"/>
        <w:bottom w:val="none" w:sz="0" w:space="0" w:color="auto"/>
        <w:right w:val="none" w:sz="0" w:space="0" w:color="auto"/>
      </w:divBdr>
    </w:div>
    <w:div w:id="375279163">
      <w:bodyDiv w:val="1"/>
      <w:marLeft w:val="0"/>
      <w:marRight w:val="0"/>
      <w:marTop w:val="0"/>
      <w:marBottom w:val="0"/>
      <w:divBdr>
        <w:top w:val="none" w:sz="0" w:space="0" w:color="auto"/>
        <w:left w:val="none" w:sz="0" w:space="0" w:color="auto"/>
        <w:bottom w:val="none" w:sz="0" w:space="0" w:color="auto"/>
        <w:right w:val="none" w:sz="0" w:space="0" w:color="auto"/>
      </w:divBdr>
    </w:div>
    <w:div w:id="460736138">
      <w:bodyDiv w:val="1"/>
      <w:marLeft w:val="0"/>
      <w:marRight w:val="0"/>
      <w:marTop w:val="0"/>
      <w:marBottom w:val="0"/>
      <w:divBdr>
        <w:top w:val="none" w:sz="0" w:space="0" w:color="auto"/>
        <w:left w:val="none" w:sz="0" w:space="0" w:color="auto"/>
        <w:bottom w:val="none" w:sz="0" w:space="0" w:color="auto"/>
        <w:right w:val="none" w:sz="0" w:space="0" w:color="auto"/>
      </w:divBdr>
    </w:div>
    <w:div w:id="487791791">
      <w:bodyDiv w:val="1"/>
      <w:marLeft w:val="0"/>
      <w:marRight w:val="0"/>
      <w:marTop w:val="0"/>
      <w:marBottom w:val="0"/>
      <w:divBdr>
        <w:top w:val="none" w:sz="0" w:space="0" w:color="auto"/>
        <w:left w:val="none" w:sz="0" w:space="0" w:color="auto"/>
        <w:bottom w:val="none" w:sz="0" w:space="0" w:color="auto"/>
        <w:right w:val="none" w:sz="0" w:space="0" w:color="auto"/>
      </w:divBdr>
    </w:div>
    <w:div w:id="540020289">
      <w:bodyDiv w:val="1"/>
      <w:marLeft w:val="0"/>
      <w:marRight w:val="0"/>
      <w:marTop w:val="0"/>
      <w:marBottom w:val="0"/>
      <w:divBdr>
        <w:top w:val="none" w:sz="0" w:space="0" w:color="auto"/>
        <w:left w:val="none" w:sz="0" w:space="0" w:color="auto"/>
        <w:bottom w:val="none" w:sz="0" w:space="0" w:color="auto"/>
        <w:right w:val="none" w:sz="0" w:space="0" w:color="auto"/>
      </w:divBdr>
    </w:div>
    <w:div w:id="582446236">
      <w:bodyDiv w:val="1"/>
      <w:marLeft w:val="0"/>
      <w:marRight w:val="0"/>
      <w:marTop w:val="0"/>
      <w:marBottom w:val="0"/>
      <w:divBdr>
        <w:top w:val="none" w:sz="0" w:space="0" w:color="auto"/>
        <w:left w:val="none" w:sz="0" w:space="0" w:color="auto"/>
        <w:bottom w:val="none" w:sz="0" w:space="0" w:color="auto"/>
        <w:right w:val="none" w:sz="0" w:space="0" w:color="auto"/>
      </w:divBdr>
    </w:div>
    <w:div w:id="686442501">
      <w:bodyDiv w:val="1"/>
      <w:marLeft w:val="0"/>
      <w:marRight w:val="0"/>
      <w:marTop w:val="0"/>
      <w:marBottom w:val="0"/>
      <w:divBdr>
        <w:top w:val="none" w:sz="0" w:space="0" w:color="auto"/>
        <w:left w:val="none" w:sz="0" w:space="0" w:color="auto"/>
        <w:bottom w:val="none" w:sz="0" w:space="0" w:color="auto"/>
        <w:right w:val="none" w:sz="0" w:space="0" w:color="auto"/>
      </w:divBdr>
    </w:div>
    <w:div w:id="751052849">
      <w:bodyDiv w:val="1"/>
      <w:marLeft w:val="0"/>
      <w:marRight w:val="0"/>
      <w:marTop w:val="0"/>
      <w:marBottom w:val="0"/>
      <w:divBdr>
        <w:top w:val="none" w:sz="0" w:space="0" w:color="auto"/>
        <w:left w:val="none" w:sz="0" w:space="0" w:color="auto"/>
        <w:bottom w:val="none" w:sz="0" w:space="0" w:color="auto"/>
        <w:right w:val="none" w:sz="0" w:space="0" w:color="auto"/>
      </w:divBdr>
    </w:div>
    <w:div w:id="824861493">
      <w:bodyDiv w:val="1"/>
      <w:marLeft w:val="0"/>
      <w:marRight w:val="0"/>
      <w:marTop w:val="0"/>
      <w:marBottom w:val="0"/>
      <w:divBdr>
        <w:top w:val="none" w:sz="0" w:space="0" w:color="auto"/>
        <w:left w:val="none" w:sz="0" w:space="0" w:color="auto"/>
        <w:bottom w:val="none" w:sz="0" w:space="0" w:color="auto"/>
        <w:right w:val="none" w:sz="0" w:space="0" w:color="auto"/>
      </w:divBdr>
    </w:div>
    <w:div w:id="827668772">
      <w:bodyDiv w:val="1"/>
      <w:marLeft w:val="0"/>
      <w:marRight w:val="0"/>
      <w:marTop w:val="0"/>
      <w:marBottom w:val="0"/>
      <w:divBdr>
        <w:top w:val="none" w:sz="0" w:space="0" w:color="auto"/>
        <w:left w:val="none" w:sz="0" w:space="0" w:color="auto"/>
        <w:bottom w:val="none" w:sz="0" w:space="0" w:color="auto"/>
        <w:right w:val="none" w:sz="0" w:space="0" w:color="auto"/>
      </w:divBdr>
    </w:div>
    <w:div w:id="923759795">
      <w:bodyDiv w:val="1"/>
      <w:marLeft w:val="0"/>
      <w:marRight w:val="0"/>
      <w:marTop w:val="0"/>
      <w:marBottom w:val="0"/>
      <w:divBdr>
        <w:top w:val="none" w:sz="0" w:space="0" w:color="auto"/>
        <w:left w:val="none" w:sz="0" w:space="0" w:color="auto"/>
        <w:bottom w:val="none" w:sz="0" w:space="0" w:color="auto"/>
        <w:right w:val="none" w:sz="0" w:space="0" w:color="auto"/>
      </w:divBdr>
    </w:div>
    <w:div w:id="926577193">
      <w:bodyDiv w:val="1"/>
      <w:marLeft w:val="0"/>
      <w:marRight w:val="0"/>
      <w:marTop w:val="0"/>
      <w:marBottom w:val="0"/>
      <w:divBdr>
        <w:top w:val="none" w:sz="0" w:space="0" w:color="auto"/>
        <w:left w:val="none" w:sz="0" w:space="0" w:color="auto"/>
        <w:bottom w:val="none" w:sz="0" w:space="0" w:color="auto"/>
        <w:right w:val="none" w:sz="0" w:space="0" w:color="auto"/>
      </w:divBdr>
    </w:div>
    <w:div w:id="968900224">
      <w:bodyDiv w:val="1"/>
      <w:marLeft w:val="0"/>
      <w:marRight w:val="0"/>
      <w:marTop w:val="0"/>
      <w:marBottom w:val="0"/>
      <w:divBdr>
        <w:top w:val="none" w:sz="0" w:space="0" w:color="auto"/>
        <w:left w:val="none" w:sz="0" w:space="0" w:color="auto"/>
        <w:bottom w:val="none" w:sz="0" w:space="0" w:color="auto"/>
        <w:right w:val="none" w:sz="0" w:space="0" w:color="auto"/>
      </w:divBdr>
    </w:div>
    <w:div w:id="1162084574">
      <w:bodyDiv w:val="1"/>
      <w:marLeft w:val="0"/>
      <w:marRight w:val="0"/>
      <w:marTop w:val="0"/>
      <w:marBottom w:val="0"/>
      <w:divBdr>
        <w:top w:val="none" w:sz="0" w:space="0" w:color="auto"/>
        <w:left w:val="none" w:sz="0" w:space="0" w:color="auto"/>
        <w:bottom w:val="none" w:sz="0" w:space="0" w:color="auto"/>
        <w:right w:val="none" w:sz="0" w:space="0" w:color="auto"/>
      </w:divBdr>
    </w:div>
    <w:div w:id="1167086912">
      <w:bodyDiv w:val="1"/>
      <w:marLeft w:val="0"/>
      <w:marRight w:val="0"/>
      <w:marTop w:val="0"/>
      <w:marBottom w:val="0"/>
      <w:divBdr>
        <w:top w:val="none" w:sz="0" w:space="0" w:color="auto"/>
        <w:left w:val="none" w:sz="0" w:space="0" w:color="auto"/>
        <w:bottom w:val="none" w:sz="0" w:space="0" w:color="auto"/>
        <w:right w:val="none" w:sz="0" w:space="0" w:color="auto"/>
      </w:divBdr>
    </w:div>
    <w:div w:id="1210609114">
      <w:bodyDiv w:val="1"/>
      <w:marLeft w:val="0"/>
      <w:marRight w:val="0"/>
      <w:marTop w:val="0"/>
      <w:marBottom w:val="0"/>
      <w:divBdr>
        <w:top w:val="none" w:sz="0" w:space="0" w:color="auto"/>
        <w:left w:val="none" w:sz="0" w:space="0" w:color="auto"/>
        <w:bottom w:val="none" w:sz="0" w:space="0" w:color="auto"/>
        <w:right w:val="none" w:sz="0" w:space="0" w:color="auto"/>
      </w:divBdr>
    </w:div>
    <w:div w:id="1289893833">
      <w:bodyDiv w:val="1"/>
      <w:marLeft w:val="0"/>
      <w:marRight w:val="0"/>
      <w:marTop w:val="0"/>
      <w:marBottom w:val="0"/>
      <w:divBdr>
        <w:top w:val="none" w:sz="0" w:space="0" w:color="auto"/>
        <w:left w:val="none" w:sz="0" w:space="0" w:color="auto"/>
        <w:bottom w:val="none" w:sz="0" w:space="0" w:color="auto"/>
        <w:right w:val="none" w:sz="0" w:space="0" w:color="auto"/>
      </w:divBdr>
    </w:div>
    <w:div w:id="1348406239">
      <w:bodyDiv w:val="1"/>
      <w:marLeft w:val="0"/>
      <w:marRight w:val="0"/>
      <w:marTop w:val="0"/>
      <w:marBottom w:val="0"/>
      <w:divBdr>
        <w:top w:val="none" w:sz="0" w:space="0" w:color="auto"/>
        <w:left w:val="none" w:sz="0" w:space="0" w:color="auto"/>
        <w:bottom w:val="none" w:sz="0" w:space="0" w:color="auto"/>
        <w:right w:val="none" w:sz="0" w:space="0" w:color="auto"/>
      </w:divBdr>
    </w:div>
    <w:div w:id="1398625819">
      <w:bodyDiv w:val="1"/>
      <w:marLeft w:val="0"/>
      <w:marRight w:val="0"/>
      <w:marTop w:val="0"/>
      <w:marBottom w:val="0"/>
      <w:divBdr>
        <w:top w:val="none" w:sz="0" w:space="0" w:color="auto"/>
        <w:left w:val="none" w:sz="0" w:space="0" w:color="auto"/>
        <w:bottom w:val="none" w:sz="0" w:space="0" w:color="auto"/>
        <w:right w:val="none" w:sz="0" w:space="0" w:color="auto"/>
      </w:divBdr>
    </w:div>
    <w:div w:id="1449930263">
      <w:bodyDiv w:val="1"/>
      <w:marLeft w:val="0"/>
      <w:marRight w:val="0"/>
      <w:marTop w:val="0"/>
      <w:marBottom w:val="0"/>
      <w:divBdr>
        <w:top w:val="none" w:sz="0" w:space="0" w:color="auto"/>
        <w:left w:val="none" w:sz="0" w:space="0" w:color="auto"/>
        <w:bottom w:val="none" w:sz="0" w:space="0" w:color="auto"/>
        <w:right w:val="none" w:sz="0" w:space="0" w:color="auto"/>
      </w:divBdr>
    </w:div>
    <w:div w:id="1523011930">
      <w:bodyDiv w:val="1"/>
      <w:marLeft w:val="0"/>
      <w:marRight w:val="0"/>
      <w:marTop w:val="0"/>
      <w:marBottom w:val="0"/>
      <w:divBdr>
        <w:top w:val="none" w:sz="0" w:space="0" w:color="auto"/>
        <w:left w:val="none" w:sz="0" w:space="0" w:color="auto"/>
        <w:bottom w:val="none" w:sz="0" w:space="0" w:color="auto"/>
        <w:right w:val="none" w:sz="0" w:space="0" w:color="auto"/>
      </w:divBdr>
    </w:div>
    <w:div w:id="1573782760">
      <w:bodyDiv w:val="1"/>
      <w:marLeft w:val="0"/>
      <w:marRight w:val="0"/>
      <w:marTop w:val="0"/>
      <w:marBottom w:val="0"/>
      <w:divBdr>
        <w:top w:val="none" w:sz="0" w:space="0" w:color="auto"/>
        <w:left w:val="none" w:sz="0" w:space="0" w:color="auto"/>
        <w:bottom w:val="none" w:sz="0" w:space="0" w:color="auto"/>
        <w:right w:val="none" w:sz="0" w:space="0" w:color="auto"/>
      </w:divBdr>
    </w:div>
    <w:div w:id="1655647674">
      <w:bodyDiv w:val="1"/>
      <w:marLeft w:val="0"/>
      <w:marRight w:val="0"/>
      <w:marTop w:val="0"/>
      <w:marBottom w:val="0"/>
      <w:divBdr>
        <w:top w:val="none" w:sz="0" w:space="0" w:color="auto"/>
        <w:left w:val="none" w:sz="0" w:space="0" w:color="auto"/>
        <w:bottom w:val="none" w:sz="0" w:space="0" w:color="auto"/>
        <w:right w:val="none" w:sz="0" w:space="0" w:color="auto"/>
      </w:divBdr>
    </w:div>
    <w:div w:id="1823355139">
      <w:bodyDiv w:val="1"/>
      <w:marLeft w:val="0"/>
      <w:marRight w:val="0"/>
      <w:marTop w:val="0"/>
      <w:marBottom w:val="0"/>
      <w:divBdr>
        <w:top w:val="none" w:sz="0" w:space="0" w:color="auto"/>
        <w:left w:val="none" w:sz="0" w:space="0" w:color="auto"/>
        <w:bottom w:val="none" w:sz="0" w:space="0" w:color="auto"/>
        <w:right w:val="none" w:sz="0" w:space="0" w:color="auto"/>
      </w:divBdr>
    </w:div>
    <w:div w:id="1876576925">
      <w:bodyDiv w:val="1"/>
      <w:marLeft w:val="0"/>
      <w:marRight w:val="0"/>
      <w:marTop w:val="0"/>
      <w:marBottom w:val="0"/>
      <w:divBdr>
        <w:top w:val="none" w:sz="0" w:space="0" w:color="auto"/>
        <w:left w:val="none" w:sz="0" w:space="0" w:color="auto"/>
        <w:bottom w:val="none" w:sz="0" w:space="0" w:color="auto"/>
        <w:right w:val="none" w:sz="0" w:space="0" w:color="auto"/>
      </w:divBdr>
    </w:div>
    <w:div w:id="1986080320">
      <w:bodyDiv w:val="1"/>
      <w:marLeft w:val="0"/>
      <w:marRight w:val="0"/>
      <w:marTop w:val="0"/>
      <w:marBottom w:val="0"/>
      <w:divBdr>
        <w:top w:val="none" w:sz="0" w:space="0" w:color="auto"/>
        <w:left w:val="none" w:sz="0" w:space="0" w:color="auto"/>
        <w:bottom w:val="none" w:sz="0" w:space="0" w:color="auto"/>
        <w:right w:val="none" w:sz="0" w:space="0" w:color="auto"/>
      </w:divBdr>
    </w:div>
    <w:div w:id="2073459431">
      <w:bodyDiv w:val="1"/>
      <w:marLeft w:val="0"/>
      <w:marRight w:val="0"/>
      <w:marTop w:val="0"/>
      <w:marBottom w:val="0"/>
      <w:divBdr>
        <w:top w:val="none" w:sz="0" w:space="0" w:color="auto"/>
        <w:left w:val="none" w:sz="0" w:space="0" w:color="auto"/>
        <w:bottom w:val="none" w:sz="0" w:space="0" w:color="auto"/>
        <w:right w:val="none" w:sz="0" w:space="0" w:color="auto"/>
      </w:divBdr>
    </w:div>
    <w:div w:id="209619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Tha08</b:Tag>
    <b:SourceType>Book</b:SourceType>
    <b:Guid>{0AF6D31C-D347-4192-8B0B-8A43BA42FB63}</b:Guid>
    <b:Author>
      <b:Author>
        <b:NameList>
          <b:Person>
            <b:Last>Thaler</b:Last>
            <b:First>R.</b:First>
            <b:Middle>H., &amp; Sunstein, C. R.</b:Middle>
          </b:Person>
        </b:NameList>
      </b:Author>
    </b:Author>
    <b:Title>Nudge: Improving decisions about health, wealth, and happiness</b:Title>
    <b:Year>2008</b:Year>
    <b:Publisher>Yale University Press</b:Publisher>
    <b:RefOrder>1</b:RefOrder>
  </b:Source>
  <b:Source>
    <b:Tag>Tha081</b:Tag>
    <b:SourceType>Book</b:SourceType>
    <b:Guid>{AD73B229-155B-4C2D-B23C-A86E259453B4}</b:Guid>
    <b:Author>
      <b:Author>
        <b:NameList>
          <b:Person>
            <b:Last>Thaler</b:Last>
            <b:First>R.</b:First>
            <b:Middle>H., &amp; Sunstein, C. R.</b:Middle>
          </b:Person>
        </b:NameList>
      </b:Author>
    </b:Author>
    <b:Title>Nudge: Improving decisions about health, wealth, and happiness</b:Title>
    <b:Year>2008</b:Year>
    <b:City>New Haven</b:City>
    <b:Publisher>Yale University Press</b:Publisher>
    <b:RefOrder>5</b:RefOrder>
  </b:Source>
  <b:Source>
    <b:Tag>Hip20</b:Tag>
    <b:SourceType>ArticleInAPeriodical</b:SourceType>
    <b:Guid>{2B744C67-461A-4777-B05E-0A73FC448EF4}</b:Guid>
    <b:Title>SQLite database engine: Architecture, persistence, and local caching design</b:Title>
    <b:Year>2020</b:Year>
    <b:Author>
      <b:Author>
        <b:NameList>
          <b:Person>
            <b:Last>Hipp</b:Last>
            <b:First>D.</b:First>
            <b:Middle>R.</b:Middle>
          </b:Person>
        </b:NameList>
      </b:Author>
    </b:Author>
    <b:PeriodicalTitle>Software Architecture for Mobile Platforms</b:PeriodicalTitle>
    <b:Pages>89-104</b:Pages>
    <b:RefOrder>4</b:RefOrder>
  </b:Source>
  <b:Source>
    <b:Tag>Has24</b:Tag>
    <b:SourceType>JournalArticle</b:SourceType>
    <b:Guid>{1F331D53-61EF-4FB7-97FC-453EC4B30ECF}</b:Guid>
    <b:Author>
      <b:Author>
        <b:NameList>
          <b:Person>
            <b:Last>Hassan</b:Last>
            <b:First>M.,</b:First>
            <b:Middle>&amp; Ibrahim, S.</b:Middle>
          </b:Person>
        </b:NameList>
      </b:Author>
    </b:Author>
    <b:Title>State management paradigms in reactive mobile frameworks: A deep dive into Riverpod</b:Title>
    <b:Year>2024</b:Year>
    <b:Pages>312-325</b:Pages>
    <b:JournalName>IEEE Transactions on Software Engineering</b:JournalName>
    <b:RefOrder>3</b:RefOrder>
  </b:Source>
  <b:Source>
    <b:Tag>Fir25</b:Tag>
    <b:SourceType>Report</b:SourceType>
    <b:Guid>{DD9D3133-7961-4DBE-9428-774BD5425F8B}</b:Guid>
    <b:Title>Firebase security rules and cloud data synchronization architecture</b:Title>
    <b:Year>2025</b:Year>
    <b:Author>
      <b:Author>
        <b:NameList>
          <b:Person>
            <b:Last>Firebase</b:Last>
          </b:Person>
        </b:NameList>
      </b:Author>
    </b:Author>
    <b:Publisher>Google Developer Documentation</b:Publisher>
    <b:RefOrder>2</b:RefOrder>
  </b:Source>
</b:Sources>
</file>

<file path=customXml/itemProps1.xml><?xml version="1.0" encoding="utf-8"?>
<ds:datastoreItem xmlns:ds="http://schemas.openxmlformats.org/officeDocument/2006/customXml" ds:itemID="{41DEB3AC-1FCB-4437-9481-1AEC21863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2388</TotalTime>
  <Pages>131</Pages>
  <Words>24841</Words>
  <Characters>141598</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ayoub</dc:creator>
  <cp:keywords/>
  <dc:description/>
  <cp:lastModifiedBy>khaled ayoub</cp:lastModifiedBy>
  <cp:revision>16</cp:revision>
  <dcterms:created xsi:type="dcterms:W3CDTF">2026-06-25T10:01:00Z</dcterms:created>
  <dcterms:modified xsi:type="dcterms:W3CDTF">2026-06-29T14:04:00Z</dcterms:modified>
</cp:coreProperties>
</file>