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9DD0" w14:textId="77777777" w:rsidR="00456651" w:rsidRDefault="00000000">
      <w:pPr>
        <w:pStyle w:val="Heading1"/>
        <w:jc w:val="center"/>
        <w:rPr>
          <w:rFonts w:ascii="Google Sans" w:eastAsia="Google Sans" w:hAnsi="Google Sans" w:cs="Google Sans"/>
          <w:sz w:val="24"/>
          <w:szCs w:val="24"/>
        </w:rPr>
      </w:pPr>
      <w:bookmarkStart w:id="0" w:name="_wj2j189xt6fj" w:colFirst="0" w:colLast="0"/>
      <w:bookmarkEnd w:id="0"/>
      <w:r>
        <w:rPr>
          <w:rFonts w:ascii="Google Sans" w:eastAsia="Google Sans" w:hAnsi="Google Sans" w:cs="Google Sans"/>
        </w:rPr>
        <w:t>Stakeholder memorandum</w:t>
      </w:r>
    </w:p>
    <w:p w14:paraId="57439DD1" w14:textId="77777777" w:rsidR="00456651" w:rsidRDefault="00456651">
      <w:pPr>
        <w:rPr>
          <w:rFonts w:ascii="Google Sans" w:eastAsia="Google Sans" w:hAnsi="Google Sans" w:cs="Google Sans"/>
          <w:sz w:val="24"/>
          <w:szCs w:val="24"/>
        </w:rPr>
      </w:pPr>
    </w:p>
    <w:p w14:paraId="57439DE0" w14:textId="77777777" w:rsidR="00456651" w:rsidRDefault="00456651">
      <w:pPr>
        <w:jc w:val="center"/>
        <w:rPr>
          <w:rFonts w:ascii="Google Sans" w:eastAsia="Google Sans" w:hAnsi="Google Sans" w:cs="Google Sans"/>
          <w:color w:val="666666"/>
          <w:sz w:val="24"/>
          <w:szCs w:val="24"/>
        </w:rPr>
      </w:pPr>
    </w:p>
    <w:p w14:paraId="57439DE1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TO: IT Manager, Stakeholders</w:t>
      </w:r>
    </w:p>
    <w:p w14:paraId="57439DE2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FROM: Khaled Hamdan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br/>
        <w:t>DATE: 08/02/2023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br/>
        <w:t>SUBJECT: Internal IT Audit Findings and Recommendations</w:t>
      </w:r>
    </w:p>
    <w:p w14:paraId="57439DE3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DE4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Dear Colleagues,</w:t>
      </w:r>
    </w:p>
    <w:p w14:paraId="57439DE5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DE6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Please review the following information regarding the </w:t>
      </w:r>
      <w:proofErr w:type="spellStart"/>
      <w:r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 internal audit scope, goals, critical findings,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summary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and recommendations.</w:t>
      </w:r>
    </w:p>
    <w:p w14:paraId="57439DE7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DE8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Scope:</w:t>
      </w:r>
    </w:p>
    <w:p w14:paraId="57439DE9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● The following systems are in scope: accounting, end point detection, firewalls,</w:t>
      </w:r>
    </w:p>
    <w:p w14:paraId="57439DEA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intrusion detection system, SIEM tool. The systems will be evaluated for:</w:t>
      </w:r>
    </w:p>
    <w:p w14:paraId="57439DEB" w14:textId="65B520C5" w:rsidR="00456651" w:rsidRPr="003669AF" w:rsidRDefault="00000000" w:rsidP="003669AF">
      <w:pPr>
        <w:pStyle w:val="ListParagraph"/>
        <w:numPr>
          <w:ilvl w:val="0"/>
          <w:numId w:val="3"/>
        </w:num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 w:rsidRPr="003669AF"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Current user permissions</w:t>
      </w:r>
    </w:p>
    <w:p w14:paraId="57439DEC" w14:textId="70B7040C" w:rsidR="00456651" w:rsidRPr="003669AF" w:rsidRDefault="00000000" w:rsidP="003669AF">
      <w:pPr>
        <w:pStyle w:val="ListParagraph"/>
        <w:numPr>
          <w:ilvl w:val="0"/>
          <w:numId w:val="3"/>
        </w:num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 w:rsidRPr="003669AF"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Current implemented controls</w:t>
      </w:r>
    </w:p>
    <w:p w14:paraId="57439DED" w14:textId="38234270" w:rsidR="00456651" w:rsidRPr="003669AF" w:rsidRDefault="00000000" w:rsidP="003669AF">
      <w:pPr>
        <w:pStyle w:val="ListParagraph"/>
        <w:numPr>
          <w:ilvl w:val="0"/>
          <w:numId w:val="3"/>
        </w:num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 w:rsidRPr="003669AF"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Current procedures and protocols</w:t>
      </w:r>
    </w:p>
    <w:p w14:paraId="57439DEE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● Ensure current user permissions, controls, procedures, and protocols in place</w:t>
      </w:r>
    </w:p>
    <w:p w14:paraId="57439DEF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align with PCI DSS and GDPR compliance requirements.</w:t>
      </w:r>
    </w:p>
    <w:p w14:paraId="57439DF0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● Ensure current technology is accounted for both hardware and system access.</w:t>
      </w:r>
    </w:p>
    <w:p w14:paraId="57439DF1" w14:textId="77777777" w:rsidR="00456651" w:rsidRDefault="00456651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</w:p>
    <w:p w14:paraId="57439DF2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DF3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Goals:</w:t>
      </w:r>
    </w:p>
    <w:p w14:paraId="57439DF4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● Adhere to the NIST CSF.</w:t>
      </w:r>
    </w:p>
    <w:p w14:paraId="57439DF5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● Establish a better process for their systems to ensure they are compliant.</w:t>
      </w:r>
    </w:p>
    <w:p w14:paraId="57439DF6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● Fortify system controls.</w:t>
      </w:r>
    </w:p>
    <w:p w14:paraId="57439DF7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● Adapt to the concept of least permissions when it comes to user credential</w:t>
      </w:r>
    </w:p>
    <w:p w14:paraId="57439DF8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management.</w:t>
      </w:r>
    </w:p>
    <w:p w14:paraId="57439DF9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● Establish their policies and procedures, which includes their playbooks.</w:t>
      </w:r>
    </w:p>
    <w:p w14:paraId="57439DFA" w14:textId="77777777" w:rsidR="00456651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● Ensure they are meeting compliance requirements.</w:t>
      </w:r>
    </w:p>
    <w:p w14:paraId="57439DFB" w14:textId="77777777" w:rsidR="00456651" w:rsidRDefault="00456651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</w:p>
    <w:p w14:paraId="307CE534" w14:textId="77777777" w:rsidR="00213678" w:rsidRDefault="00213678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</w:p>
    <w:p w14:paraId="57439DFC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DFD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Critical findings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(must be addressed immediately): </w:t>
      </w:r>
    </w:p>
    <w:p w14:paraId="57439DFE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● Multiple controls need to be developed and implemented to meet the audit</w:t>
      </w:r>
    </w:p>
    <w:p w14:paraId="57439DFF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goals, including:</w:t>
      </w:r>
    </w:p>
    <w:p w14:paraId="57439E00" w14:textId="6B7DB013" w:rsidR="00456651" w:rsidRPr="00213678" w:rsidRDefault="00213678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="00000000" w:rsidRPr="00213678">
        <w:rPr>
          <w:rFonts w:ascii="Google Sans" w:eastAsia="Google Sans" w:hAnsi="Google Sans" w:cs="Google Sans"/>
          <w:color w:val="434343"/>
          <w:sz w:val="24"/>
          <w:szCs w:val="24"/>
        </w:rPr>
        <w:t>Control of Least Privilege and Separation of Duties</w:t>
      </w:r>
    </w:p>
    <w:p w14:paraId="57439E01" w14:textId="4FD8A8F6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Disaster recovery plans</w:t>
      </w:r>
    </w:p>
    <w:p w14:paraId="57439E02" w14:textId="45D6D10A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Password, access control, and account management policies, </w:t>
      </w:r>
      <w:proofErr w:type="gramStart"/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>including</w:t>
      </w:r>
      <w:proofErr w:type="gramEnd"/>
    </w:p>
    <w:p w14:paraId="57439E03" w14:textId="77777777" w:rsidR="00456651" w:rsidRPr="00213678" w:rsidRDefault="00000000" w:rsidP="006A0A59">
      <w:pPr>
        <w:pStyle w:val="ListParagraph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>the implementation of a password management system</w:t>
      </w:r>
    </w:p>
    <w:p w14:paraId="57439E04" w14:textId="1940EEB9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Encryption (for secure website transactions)</w:t>
      </w:r>
    </w:p>
    <w:p w14:paraId="57439E05" w14:textId="6B12EEF8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IDS</w:t>
      </w:r>
    </w:p>
    <w:p w14:paraId="57439E06" w14:textId="50669009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Backups</w:t>
      </w:r>
    </w:p>
    <w:p w14:paraId="57439E07" w14:textId="09B09180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AV software</w:t>
      </w:r>
    </w:p>
    <w:p w14:paraId="57439E08" w14:textId="55CA8203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CCTV</w:t>
      </w:r>
    </w:p>
    <w:p w14:paraId="57439E09" w14:textId="54EA94DD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Locks</w:t>
      </w:r>
    </w:p>
    <w:p w14:paraId="57439E0A" w14:textId="465DD214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Manual monitoring, maintenance, and intervention for legacy systems</w:t>
      </w:r>
    </w:p>
    <w:p w14:paraId="57439E0B" w14:textId="18512368" w:rsidR="00456651" w:rsidRPr="00213678" w:rsidRDefault="00000000" w:rsidP="00213678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213678">
        <w:rPr>
          <w:rFonts w:ascii="Google Sans" w:eastAsia="Google Sans" w:hAnsi="Google Sans" w:cs="Google Sans"/>
          <w:color w:val="434343"/>
          <w:sz w:val="24"/>
          <w:szCs w:val="24"/>
        </w:rPr>
        <w:t xml:space="preserve"> Fire detection and prevention systems</w:t>
      </w:r>
    </w:p>
    <w:p w14:paraId="57439E0C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● Policies need to be developed and implemented to meet PCI DSS and GDPR</w:t>
      </w:r>
    </w:p>
    <w:p w14:paraId="57439E0D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compliance requirements.</w:t>
      </w:r>
    </w:p>
    <w:p w14:paraId="57439E0E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● Policies need to be developed and implemented to align to SOC1 and SOC2</w:t>
      </w:r>
    </w:p>
    <w:p w14:paraId="57439E0F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guidance related to user access policies and overall data safety.</w:t>
      </w:r>
    </w:p>
    <w:p w14:paraId="57439E10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E11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E12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Findings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(should be addressed, but no immediate need): </w:t>
      </w:r>
    </w:p>
    <w:p w14:paraId="57439E13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● The following controls should be implemented when possible:</w:t>
      </w:r>
    </w:p>
    <w:p w14:paraId="57439E14" w14:textId="24FEB5CB" w:rsidR="00456651" w:rsidRPr="006A0A59" w:rsidRDefault="00000000" w:rsidP="006A0A59">
      <w:pPr>
        <w:pStyle w:val="ListParagraph"/>
        <w:numPr>
          <w:ilvl w:val="0"/>
          <w:numId w:val="5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6A0A59">
        <w:rPr>
          <w:rFonts w:ascii="Google Sans" w:eastAsia="Google Sans" w:hAnsi="Google Sans" w:cs="Google Sans"/>
          <w:color w:val="434343"/>
          <w:sz w:val="24"/>
          <w:szCs w:val="24"/>
        </w:rPr>
        <w:t xml:space="preserve"> Time-controlled safe</w:t>
      </w:r>
    </w:p>
    <w:p w14:paraId="57439E15" w14:textId="5A90EF6E" w:rsidR="00456651" w:rsidRPr="006A0A59" w:rsidRDefault="00000000" w:rsidP="006A0A59">
      <w:pPr>
        <w:pStyle w:val="ListParagraph"/>
        <w:numPr>
          <w:ilvl w:val="0"/>
          <w:numId w:val="5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6A0A59">
        <w:rPr>
          <w:rFonts w:ascii="Google Sans" w:eastAsia="Google Sans" w:hAnsi="Google Sans" w:cs="Google Sans"/>
          <w:color w:val="434343"/>
          <w:sz w:val="24"/>
          <w:szCs w:val="24"/>
        </w:rPr>
        <w:t xml:space="preserve"> Adequate lighting</w:t>
      </w:r>
    </w:p>
    <w:p w14:paraId="57439E16" w14:textId="053E4221" w:rsidR="00456651" w:rsidRPr="006A0A59" w:rsidRDefault="00000000" w:rsidP="006A0A59">
      <w:pPr>
        <w:pStyle w:val="ListParagraph"/>
        <w:numPr>
          <w:ilvl w:val="0"/>
          <w:numId w:val="5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6A0A59">
        <w:rPr>
          <w:rFonts w:ascii="Google Sans" w:eastAsia="Google Sans" w:hAnsi="Google Sans" w:cs="Google Sans"/>
          <w:color w:val="434343"/>
          <w:sz w:val="24"/>
          <w:szCs w:val="24"/>
        </w:rPr>
        <w:t xml:space="preserve"> Locking cabinets</w:t>
      </w:r>
    </w:p>
    <w:p w14:paraId="57439E17" w14:textId="407BA66F" w:rsidR="00456651" w:rsidRPr="006A0A59" w:rsidRDefault="00000000" w:rsidP="006A0A59">
      <w:pPr>
        <w:pStyle w:val="ListParagraph"/>
        <w:numPr>
          <w:ilvl w:val="0"/>
          <w:numId w:val="5"/>
        </w:num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6A0A59">
        <w:rPr>
          <w:rFonts w:ascii="Google Sans" w:eastAsia="Google Sans" w:hAnsi="Google Sans" w:cs="Google Sans"/>
          <w:color w:val="434343"/>
          <w:sz w:val="24"/>
          <w:szCs w:val="24"/>
        </w:rPr>
        <w:t xml:space="preserve"> Signage indicating alarm service </w:t>
      </w:r>
      <w:proofErr w:type="gramStart"/>
      <w:r w:rsidRPr="006A0A59">
        <w:rPr>
          <w:rFonts w:ascii="Google Sans" w:eastAsia="Google Sans" w:hAnsi="Google Sans" w:cs="Google Sans"/>
          <w:color w:val="434343"/>
          <w:sz w:val="24"/>
          <w:szCs w:val="24"/>
        </w:rPr>
        <w:t>provider</w:t>
      </w:r>
      <w:proofErr w:type="gramEnd"/>
    </w:p>
    <w:p w14:paraId="57439E18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E19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E1A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Summary/Recommendations: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It is recommended that critical findings relating to</w:t>
      </w:r>
    </w:p>
    <w:p w14:paraId="57439E1B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compliance with PCI DSS and GDPR be promptly addressed since </w:t>
      </w:r>
      <w:proofErr w:type="spellStart"/>
      <w:r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accepts</w:t>
      </w:r>
      <w:proofErr w:type="gramEnd"/>
    </w:p>
    <w:p w14:paraId="57439E1C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online payments from customers worldwide, including the E.U. Additionally, since one</w:t>
      </w:r>
    </w:p>
    <w:p w14:paraId="57439E1D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of the goals of the audit is to adapt to the concept of least permissions, SOC1 and</w:t>
      </w:r>
    </w:p>
    <w:p w14:paraId="57439E1E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SOC2 guidance related to user access policies and overall data safety should be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used</w:t>
      </w:r>
      <w:proofErr w:type="gramEnd"/>
    </w:p>
    <w:p w14:paraId="57439E1F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to develop appropriate policies and procedures. Having disaster recovery plans and</w:t>
      </w:r>
    </w:p>
    <w:p w14:paraId="57439E20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backups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is</w:t>
      </w:r>
      <w:proofErr w:type="gram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also critical because they support business continuity in the event of an</w:t>
      </w:r>
    </w:p>
    <w:p w14:paraId="57439E21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lastRenderedPageBreak/>
        <w:t xml:space="preserve">incident. Integrating an IDS and AV software into the current systems will support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our</w:t>
      </w:r>
      <w:proofErr w:type="gramEnd"/>
    </w:p>
    <w:p w14:paraId="57439E22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ability to identify and mitigate potential risks, and could help with intrusion detection,</w:t>
      </w:r>
    </w:p>
    <w:p w14:paraId="57439E23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since existing legacy systems require manual monitoring and intervention. To further</w:t>
      </w:r>
    </w:p>
    <w:p w14:paraId="57439E24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E25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secure assets housed at </w:t>
      </w:r>
      <w:proofErr w:type="spellStart"/>
      <w:r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Toys’ single physical location, locks and CCTV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should</w:t>
      </w:r>
      <w:proofErr w:type="gramEnd"/>
    </w:p>
    <w:p w14:paraId="57439E26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be used to secure physical assets (including equipment) and to monitor and</w:t>
      </w:r>
    </w:p>
    <w:p w14:paraId="57439E27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investigate potential threats. While not necessary immediately, using encryption and</w:t>
      </w:r>
    </w:p>
    <w:p w14:paraId="57439E28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having a time-controlled safe, adequate lighting, locking cabinets, fire detection and</w:t>
      </w:r>
    </w:p>
    <w:p w14:paraId="57439E29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prevention systems, and signage indicating alarm service provider will further </w:t>
      </w:r>
      <w:proofErr w:type="gramStart"/>
      <w:r>
        <w:rPr>
          <w:rFonts w:ascii="Google Sans" w:eastAsia="Google Sans" w:hAnsi="Google Sans" w:cs="Google Sans"/>
          <w:color w:val="434343"/>
          <w:sz w:val="24"/>
          <w:szCs w:val="24"/>
        </w:rPr>
        <w:t>improve</w:t>
      </w:r>
      <w:proofErr w:type="gramEnd"/>
    </w:p>
    <w:p w14:paraId="57439E2A" w14:textId="77777777" w:rsidR="00456651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proofErr w:type="spellStart"/>
      <w:r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Toys’ security posture.</w:t>
      </w:r>
    </w:p>
    <w:p w14:paraId="57439E2B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E2C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7439E2D" w14:textId="77777777" w:rsidR="00456651" w:rsidRDefault="00456651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sectPr w:rsidR="0045665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9775" w14:textId="77777777" w:rsidR="00914323" w:rsidRDefault="00914323">
      <w:pPr>
        <w:spacing w:line="240" w:lineRule="auto"/>
      </w:pPr>
      <w:r>
        <w:separator/>
      </w:r>
    </w:p>
  </w:endnote>
  <w:endnote w:type="continuationSeparator" w:id="0">
    <w:p w14:paraId="07EDE622" w14:textId="77777777" w:rsidR="00914323" w:rsidRDefault="00914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0705" w14:textId="77777777" w:rsidR="00914323" w:rsidRDefault="00914323">
      <w:pPr>
        <w:spacing w:line="240" w:lineRule="auto"/>
      </w:pPr>
      <w:r>
        <w:separator/>
      </w:r>
    </w:p>
  </w:footnote>
  <w:footnote w:type="continuationSeparator" w:id="0">
    <w:p w14:paraId="59DFD28E" w14:textId="77777777" w:rsidR="00914323" w:rsidRDefault="009143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9E2E" w14:textId="77777777" w:rsidR="00456651" w:rsidRDefault="004566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376"/>
    <w:multiLevelType w:val="multilevel"/>
    <w:tmpl w:val="60448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C16CA"/>
    <w:multiLevelType w:val="hybridMultilevel"/>
    <w:tmpl w:val="FE0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740C3"/>
    <w:multiLevelType w:val="hybridMultilevel"/>
    <w:tmpl w:val="5F76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91932"/>
    <w:multiLevelType w:val="multilevel"/>
    <w:tmpl w:val="8DD83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895F92"/>
    <w:multiLevelType w:val="hybridMultilevel"/>
    <w:tmpl w:val="37763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827229">
    <w:abstractNumId w:val="3"/>
  </w:num>
  <w:num w:numId="2" w16cid:durableId="1155684011">
    <w:abstractNumId w:val="0"/>
  </w:num>
  <w:num w:numId="3" w16cid:durableId="410661788">
    <w:abstractNumId w:val="1"/>
  </w:num>
  <w:num w:numId="4" w16cid:durableId="1213231844">
    <w:abstractNumId w:val="4"/>
  </w:num>
  <w:num w:numId="5" w16cid:durableId="511797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651"/>
    <w:rsid w:val="00213678"/>
    <w:rsid w:val="003669AF"/>
    <w:rsid w:val="00456651"/>
    <w:rsid w:val="006A0A59"/>
    <w:rsid w:val="00914323"/>
    <w:rsid w:val="00FD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9DD0"/>
  <w15:docId w15:val="{0429B567-EB69-45EE-BDEC-591A936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khalid</cp:lastModifiedBy>
  <cp:revision>5</cp:revision>
  <dcterms:created xsi:type="dcterms:W3CDTF">2023-08-05T19:35:00Z</dcterms:created>
  <dcterms:modified xsi:type="dcterms:W3CDTF">2023-08-05T19:39:00Z</dcterms:modified>
</cp:coreProperties>
</file>