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8B6B68" w14:textId="00AE66BB" w:rsidR="00071F01" w:rsidRPr="00071F01" w:rsidRDefault="00071F01" w:rsidP="00AB7CB8">
      <w:pPr>
        <w:bidi/>
        <w:jc w:val="both"/>
        <w:rPr>
          <w:sz w:val="28"/>
          <w:szCs w:val="28"/>
          <w:rtl/>
        </w:rPr>
      </w:pPr>
      <w:r w:rsidRPr="00071F01">
        <w:rPr>
          <w:rFonts w:hint="cs"/>
          <w:sz w:val="28"/>
          <w:szCs w:val="28"/>
          <w:rtl/>
        </w:rPr>
        <w:t xml:space="preserve">التاريخ : </w:t>
      </w:r>
      <w:r w:rsidRPr="00A546EB">
        <w:rPr>
          <w:rFonts w:hint="cs"/>
          <w:sz w:val="28"/>
          <w:szCs w:val="28"/>
          <w:rtl/>
        </w:rPr>
        <w:t>11</w:t>
      </w:r>
      <w:r w:rsidRPr="00071F01">
        <w:rPr>
          <w:rFonts w:hint="cs"/>
          <w:sz w:val="28"/>
          <w:szCs w:val="28"/>
          <w:rtl/>
        </w:rPr>
        <w:t>/</w:t>
      </w:r>
      <w:r w:rsidRPr="00A546EB">
        <w:rPr>
          <w:rFonts w:hint="cs"/>
          <w:sz w:val="28"/>
          <w:szCs w:val="28"/>
          <w:rtl/>
        </w:rPr>
        <w:t>03</w:t>
      </w:r>
      <w:r w:rsidRPr="00071F01">
        <w:rPr>
          <w:rFonts w:hint="cs"/>
          <w:sz w:val="28"/>
          <w:szCs w:val="28"/>
          <w:rtl/>
        </w:rPr>
        <w:t>/14</w:t>
      </w:r>
      <w:r w:rsidRPr="00A546EB">
        <w:rPr>
          <w:rFonts w:hint="cs"/>
          <w:sz w:val="28"/>
          <w:szCs w:val="28"/>
          <w:rtl/>
        </w:rPr>
        <w:t>40</w:t>
      </w:r>
      <w:r w:rsidRPr="00071F01">
        <w:rPr>
          <w:rFonts w:hint="cs"/>
          <w:sz w:val="28"/>
          <w:szCs w:val="28"/>
          <w:rtl/>
        </w:rPr>
        <w:t>هــ</w:t>
      </w:r>
    </w:p>
    <w:p w14:paraId="65A4384A" w14:textId="76CBEB3B" w:rsidR="00071F01" w:rsidRPr="00071F01" w:rsidRDefault="00071F01" w:rsidP="00AB7CB8">
      <w:pPr>
        <w:bidi/>
        <w:jc w:val="both"/>
        <w:rPr>
          <w:sz w:val="28"/>
          <w:szCs w:val="28"/>
          <w:rtl/>
        </w:rPr>
      </w:pPr>
      <w:r w:rsidRPr="00071F01">
        <w:rPr>
          <w:rFonts w:hint="cs"/>
          <w:sz w:val="28"/>
          <w:szCs w:val="28"/>
          <w:rtl/>
        </w:rPr>
        <w:t xml:space="preserve">الموافق : </w:t>
      </w:r>
      <w:r w:rsidRPr="00A546EB">
        <w:rPr>
          <w:rFonts w:hint="cs"/>
          <w:sz w:val="28"/>
          <w:szCs w:val="28"/>
          <w:rtl/>
        </w:rPr>
        <w:t>18</w:t>
      </w:r>
      <w:r w:rsidRPr="00071F01">
        <w:rPr>
          <w:rFonts w:hint="cs"/>
          <w:sz w:val="28"/>
          <w:szCs w:val="28"/>
          <w:rtl/>
        </w:rPr>
        <w:t>/</w:t>
      </w:r>
      <w:r w:rsidRPr="00A546EB">
        <w:rPr>
          <w:rFonts w:hint="cs"/>
          <w:sz w:val="28"/>
          <w:szCs w:val="28"/>
          <w:rtl/>
        </w:rPr>
        <w:t>11</w:t>
      </w:r>
      <w:r w:rsidRPr="00071F01">
        <w:rPr>
          <w:rFonts w:hint="cs"/>
          <w:sz w:val="28"/>
          <w:szCs w:val="28"/>
          <w:rtl/>
        </w:rPr>
        <w:t>/2018م</w:t>
      </w:r>
    </w:p>
    <w:p w14:paraId="681061F8" w14:textId="5F841B58" w:rsidR="00071F01" w:rsidRPr="00071F01" w:rsidRDefault="00071F01" w:rsidP="00AB7CB8">
      <w:pPr>
        <w:bidi/>
        <w:jc w:val="both"/>
        <w:rPr>
          <w:b/>
          <w:bCs/>
          <w:sz w:val="28"/>
          <w:szCs w:val="28"/>
          <w:rtl/>
        </w:rPr>
      </w:pPr>
      <w:r w:rsidRPr="00A546EB">
        <w:rPr>
          <w:rFonts w:hint="cs"/>
          <w:b/>
          <w:bCs/>
          <w:sz w:val="28"/>
          <w:szCs w:val="28"/>
          <w:rtl/>
        </w:rPr>
        <w:t>أ</w:t>
      </w:r>
      <w:r w:rsidRPr="00071F01">
        <w:rPr>
          <w:rFonts w:hint="cs"/>
          <w:b/>
          <w:bCs/>
          <w:sz w:val="28"/>
          <w:szCs w:val="28"/>
          <w:rtl/>
        </w:rPr>
        <w:t xml:space="preserve">صاحب الفضيلة رئيس </w:t>
      </w:r>
      <w:r w:rsidRPr="00A546EB">
        <w:rPr>
          <w:rFonts w:hint="cs"/>
          <w:b/>
          <w:bCs/>
          <w:sz w:val="28"/>
          <w:szCs w:val="28"/>
          <w:rtl/>
        </w:rPr>
        <w:t xml:space="preserve">وأعضاء </w:t>
      </w:r>
      <w:r w:rsidRPr="00071F01">
        <w:rPr>
          <w:rFonts w:hint="cs"/>
          <w:b/>
          <w:bCs/>
          <w:sz w:val="28"/>
          <w:szCs w:val="28"/>
          <w:rtl/>
        </w:rPr>
        <w:t xml:space="preserve">محكمة الاستئناف بالرياض </w:t>
      </w:r>
      <w:r w:rsidRPr="00071F01">
        <w:rPr>
          <w:rFonts w:hint="cs"/>
          <w:b/>
          <w:bCs/>
          <w:sz w:val="28"/>
          <w:szCs w:val="28"/>
          <w:rtl/>
        </w:rPr>
        <w:tab/>
      </w:r>
      <w:r w:rsidRPr="00071F01">
        <w:rPr>
          <w:b/>
          <w:bCs/>
          <w:sz w:val="28"/>
          <w:szCs w:val="28"/>
          <w:rtl/>
        </w:rPr>
        <w:tab/>
      </w:r>
      <w:r w:rsidRPr="00071F01">
        <w:rPr>
          <w:b/>
          <w:bCs/>
          <w:sz w:val="28"/>
          <w:szCs w:val="28"/>
          <w:rtl/>
        </w:rPr>
        <w:tab/>
      </w:r>
      <w:r w:rsidRPr="00071F01">
        <w:rPr>
          <w:b/>
          <w:bCs/>
          <w:sz w:val="28"/>
          <w:szCs w:val="28"/>
          <w:rtl/>
        </w:rPr>
        <w:tab/>
      </w:r>
      <w:r w:rsidRPr="00071F01">
        <w:rPr>
          <w:b/>
          <w:bCs/>
          <w:sz w:val="28"/>
          <w:szCs w:val="28"/>
          <w:rtl/>
        </w:rPr>
        <w:tab/>
      </w:r>
      <w:r w:rsidRPr="00A546EB">
        <w:rPr>
          <w:rFonts w:hint="cs"/>
          <w:b/>
          <w:bCs/>
          <w:sz w:val="28"/>
          <w:szCs w:val="28"/>
          <w:rtl/>
        </w:rPr>
        <w:t>حفظهم</w:t>
      </w:r>
      <w:r w:rsidRPr="00071F01">
        <w:rPr>
          <w:rFonts w:hint="cs"/>
          <w:b/>
          <w:bCs/>
          <w:sz w:val="28"/>
          <w:szCs w:val="28"/>
          <w:rtl/>
        </w:rPr>
        <w:t xml:space="preserve"> الله</w:t>
      </w:r>
    </w:p>
    <w:p w14:paraId="578B674C" w14:textId="77777777" w:rsidR="00071F01" w:rsidRPr="00071F01" w:rsidRDefault="00071F01" w:rsidP="00AB7CB8">
      <w:pPr>
        <w:bidi/>
        <w:jc w:val="both"/>
        <w:rPr>
          <w:sz w:val="28"/>
          <w:szCs w:val="28"/>
          <w:rtl/>
        </w:rPr>
      </w:pPr>
      <w:r w:rsidRPr="00071F01">
        <w:rPr>
          <w:rFonts w:hint="cs"/>
          <w:sz w:val="28"/>
          <w:szCs w:val="28"/>
          <w:rtl/>
        </w:rPr>
        <w:t>السلام عليكم ورحمة الله وبركاته ،،،،،،</w:t>
      </w:r>
    </w:p>
    <w:p w14:paraId="0B3FC38D" w14:textId="006AFDDF" w:rsidR="00071F01" w:rsidRPr="00071F01" w:rsidRDefault="00173AB9" w:rsidP="00AB7CB8">
      <w:pPr>
        <w:bidi/>
        <w:spacing w:line="360" w:lineRule="auto"/>
        <w:jc w:val="center"/>
        <w:rPr>
          <w:b/>
          <w:bCs/>
          <w:sz w:val="28"/>
          <w:szCs w:val="28"/>
          <w:u w:val="single"/>
          <w:rtl/>
        </w:rPr>
      </w:pPr>
      <w:r w:rsidRPr="00A546EB">
        <w:rPr>
          <w:b/>
          <w:bCs/>
          <w:sz w:val="28"/>
          <w:szCs w:val="28"/>
          <w:u w:val="single"/>
          <w:rtl/>
        </w:rPr>
        <w:t>الموضوع: لائحة اعتراضية</w:t>
      </w:r>
      <w:r w:rsidRPr="00A546EB">
        <w:rPr>
          <w:rFonts w:hint="cs"/>
          <w:b/>
          <w:bCs/>
          <w:sz w:val="28"/>
          <w:szCs w:val="28"/>
          <w:u w:val="single"/>
          <w:rtl/>
        </w:rPr>
        <w:t xml:space="preserve"> </w:t>
      </w:r>
      <w:r w:rsidR="00AB7CB8" w:rsidRPr="00071F01">
        <w:rPr>
          <w:rFonts w:hint="cs"/>
          <w:b/>
          <w:bCs/>
          <w:sz w:val="28"/>
          <w:szCs w:val="28"/>
          <w:u w:val="single"/>
          <w:rtl/>
        </w:rPr>
        <w:t xml:space="preserve">في القضية رقم ( </w:t>
      </w:r>
      <w:r w:rsidR="00AB7CB8" w:rsidRPr="00A546EB">
        <w:rPr>
          <w:rFonts w:hint="cs"/>
          <w:b/>
          <w:bCs/>
          <w:sz w:val="28"/>
          <w:szCs w:val="28"/>
          <w:u w:val="single"/>
          <w:rtl/>
        </w:rPr>
        <w:t>38715344</w:t>
      </w:r>
      <w:r w:rsidR="00AB7CB8" w:rsidRPr="00071F01">
        <w:rPr>
          <w:rFonts w:hint="cs"/>
          <w:b/>
          <w:bCs/>
          <w:sz w:val="28"/>
          <w:szCs w:val="28"/>
          <w:u w:val="single"/>
          <w:rtl/>
        </w:rPr>
        <w:t xml:space="preserve"> )</w:t>
      </w:r>
      <w:r w:rsidR="00AB7CB8" w:rsidRPr="00AB7CB8">
        <w:rPr>
          <w:rFonts w:hint="cs"/>
          <w:b/>
          <w:bCs/>
          <w:sz w:val="28"/>
          <w:szCs w:val="28"/>
          <w:u w:val="single"/>
          <w:rtl/>
        </w:rPr>
        <w:t xml:space="preserve"> </w:t>
      </w:r>
      <w:r w:rsidR="00AB7CB8" w:rsidRPr="00173AB9">
        <w:rPr>
          <w:rFonts w:hint="cs"/>
          <w:b/>
          <w:bCs/>
          <w:sz w:val="28"/>
          <w:szCs w:val="28"/>
          <w:u w:val="single"/>
          <w:rtl/>
        </w:rPr>
        <w:t>والصادر فيها الصك رقم (3836952) الصادر عن الدائرة الحقوقية السابعة بالمحكمة العامة بالرياض</w:t>
      </w:r>
      <w:r w:rsidR="00AB7CB8">
        <w:rPr>
          <w:rFonts w:hint="cs"/>
          <w:b/>
          <w:bCs/>
          <w:sz w:val="28"/>
          <w:szCs w:val="28"/>
          <w:u w:val="single"/>
          <w:rtl/>
        </w:rPr>
        <w:t xml:space="preserve"> .</w:t>
      </w:r>
    </w:p>
    <w:p w14:paraId="283DA016" w14:textId="027F9BED" w:rsidR="00071F01" w:rsidRPr="00071F01" w:rsidRDefault="00173AB9" w:rsidP="00AB7CB8">
      <w:pPr>
        <w:bidi/>
        <w:jc w:val="both"/>
        <w:rPr>
          <w:sz w:val="28"/>
          <w:szCs w:val="28"/>
          <w:rtl/>
        </w:rPr>
      </w:pPr>
      <w:r w:rsidRPr="00A546EB">
        <w:rPr>
          <w:rFonts w:hint="cs"/>
          <w:b/>
          <w:bCs/>
          <w:sz w:val="28"/>
          <w:szCs w:val="28"/>
          <w:u w:val="single"/>
          <w:rtl/>
        </w:rPr>
        <w:t>المعترض</w:t>
      </w:r>
      <w:r w:rsidR="00071F01" w:rsidRPr="00071F01">
        <w:rPr>
          <w:rFonts w:hint="cs"/>
          <w:b/>
          <w:bCs/>
          <w:sz w:val="28"/>
          <w:szCs w:val="28"/>
          <w:u w:val="single"/>
          <w:rtl/>
        </w:rPr>
        <w:t xml:space="preserve"> :-</w:t>
      </w:r>
      <w:r w:rsidR="00071F01" w:rsidRPr="00071F01">
        <w:rPr>
          <w:rFonts w:hint="cs"/>
          <w:sz w:val="28"/>
          <w:szCs w:val="28"/>
          <w:rtl/>
        </w:rPr>
        <w:t xml:space="preserve"> </w:t>
      </w:r>
      <w:r w:rsidR="00071F01" w:rsidRPr="00A546EB">
        <w:rPr>
          <w:rFonts w:hint="cs"/>
          <w:sz w:val="28"/>
          <w:szCs w:val="28"/>
          <w:rtl/>
        </w:rPr>
        <w:t>محمد إ</w:t>
      </w:r>
      <w:r w:rsidR="00AB7CB8">
        <w:rPr>
          <w:rFonts w:hint="cs"/>
          <w:sz w:val="28"/>
          <w:szCs w:val="28"/>
          <w:rtl/>
        </w:rPr>
        <w:t>براهيم ناصر دهمش هوية وطنية رقم (1000822575) .</w:t>
      </w:r>
    </w:p>
    <w:p w14:paraId="5F3337BE" w14:textId="12293E9B" w:rsidR="00071F01" w:rsidRPr="00071F01" w:rsidRDefault="00173AB9" w:rsidP="00AB7CB8">
      <w:pPr>
        <w:bidi/>
        <w:jc w:val="both"/>
        <w:rPr>
          <w:sz w:val="28"/>
          <w:szCs w:val="28"/>
          <w:rtl/>
        </w:rPr>
      </w:pPr>
      <w:r w:rsidRPr="00A546EB">
        <w:rPr>
          <w:b/>
          <w:bCs/>
          <w:sz w:val="28"/>
          <w:szCs w:val="28"/>
          <w:u w:val="single"/>
          <w:rtl/>
        </w:rPr>
        <w:t xml:space="preserve">المعترض ضده: </w:t>
      </w:r>
      <w:r w:rsidR="00071F01" w:rsidRPr="00A546EB">
        <w:rPr>
          <w:rFonts w:hint="cs"/>
          <w:sz w:val="28"/>
          <w:szCs w:val="28"/>
          <w:rtl/>
        </w:rPr>
        <w:t>عبد المحسن منيس العنزي</w:t>
      </w:r>
      <w:r w:rsidR="00071F01" w:rsidRPr="00071F01">
        <w:rPr>
          <w:rFonts w:hint="cs"/>
          <w:sz w:val="28"/>
          <w:szCs w:val="28"/>
          <w:rtl/>
        </w:rPr>
        <w:t xml:space="preserve"> </w:t>
      </w:r>
      <w:r w:rsidR="00071F01" w:rsidRPr="00071F01">
        <w:rPr>
          <w:sz w:val="28"/>
          <w:szCs w:val="28"/>
          <w:rtl/>
        </w:rPr>
        <w:t>–</w:t>
      </w:r>
      <w:r w:rsidR="00071F01" w:rsidRPr="00071F01">
        <w:rPr>
          <w:rFonts w:hint="cs"/>
          <w:sz w:val="28"/>
          <w:szCs w:val="28"/>
          <w:rtl/>
        </w:rPr>
        <w:t xml:space="preserve"> هوية وطنية رقم ( </w:t>
      </w:r>
      <w:r w:rsidR="00071F01" w:rsidRPr="00A546EB">
        <w:rPr>
          <w:rFonts w:hint="cs"/>
          <w:sz w:val="28"/>
          <w:szCs w:val="28"/>
          <w:rtl/>
        </w:rPr>
        <w:t>1074995737</w:t>
      </w:r>
      <w:r w:rsidR="00071F01" w:rsidRPr="00071F01">
        <w:rPr>
          <w:rFonts w:hint="cs"/>
          <w:sz w:val="28"/>
          <w:szCs w:val="28"/>
          <w:rtl/>
        </w:rPr>
        <w:t>) .</w:t>
      </w:r>
    </w:p>
    <w:p w14:paraId="7A294706" w14:textId="77777777" w:rsidR="00173AB9" w:rsidRPr="00A546EB" w:rsidRDefault="00071F01" w:rsidP="00AB7CB8">
      <w:pPr>
        <w:bidi/>
        <w:jc w:val="both"/>
        <w:rPr>
          <w:b/>
          <w:bCs/>
          <w:sz w:val="28"/>
          <w:szCs w:val="28"/>
          <w:u w:val="single"/>
          <w:rtl/>
        </w:rPr>
      </w:pPr>
      <w:r w:rsidRPr="00A546EB">
        <w:rPr>
          <w:rFonts w:hint="cs"/>
          <w:b/>
          <w:bCs/>
          <w:sz w:val="28"/>
          <w:szCs w:val="28"/>
          <w:u w:val="single"/>
          <w:rtl/>
        </w:rPr>
        <w:t>الحكم</w:t>
      </w:r>
      <w:r w:rsidRPr="00071F01">
        <w:rPr>
          <w:rFonts w:hint="cs"/>
          <w:b/>
          <w:bCs/>
          <w:sz w:val="28"/>
          <w:szCs w:val="28"/>
          <w:u w:val="single"/>
          <w:rtl/>
        </w:rPr>
        <w:t xml:space="preserve"> </w:t>
      </w:r>
      <w:r w:rsidR="00173AB9" w:rsidRPr="00A546EB">
        <w:rPr>
          <w:rFonts w:hint="cs"/>
          <w:b/>
          <w:bCs/>
          <w:sz w:val="28"/>
          <w:szCs w:val="28"/>
          <w:u w:val="single"/>
          <w:rtl/>
        </w:rPr>
        <w:t>المعترض عليه</w:t>
      </w:r>
      <w:r w:rsidRPr="00071F01">
        <w:rPr>
          <w:rFonts w:hint="cs"/>
          <w:b/>
          <w:bCs/>
          <w:sz w:val="28"/>
          <w:szCs w:val="28"/>
          <w:u w:val="single"/>
          <w:rtl/>
        </w:rPr>
        <w:t xml:space="preserve"> :</w:t>
      </w:r>
    </w:p>
    <w:p w14:paraId="4AEE665D" w14:textId="7D375B97" w:rsidR="00071F01" w:rsidRPr="00071F01" w:rsidRDefault="00071F01" w:rsidP="00AB7CB8">
      <w:pPr>
        <w:bidi/>
        <w:jc w:val="both"/>
        <w:rPr>
          <w:b/>
          <w:bCs/>
          <w:sz w:val="28"/>
          <w:szCs w:val="28"/>
          <w:rtl/>
        </w:rPr>
      </w:pPr>
      <w:r w:rsidRPr="00071F01">
        <w:rPr>
          <w:rFonts w:hint="cs"/>
          <w:b/>
          <w:bCs/>
          <w:sz w:val="28"/>
          <w:szCs w:val="28"/>
          <w:rtl/>
        </w:rPr>
        <w:t xml:space="preserve">" </w:t>
      </w:r>
      <w:r w:rsidRPr="00A546EB">
        <w:rPr>
          <w:rFonts w:hint="cs"/>
          <w:b/>
          <w:bCs/>
          <w:sz w:val="28"/>
          <w:szCs w:val="28"/>
          <w:rtl/>
        </w:rPr>
        <w:t>قررت الدائرة أولا :الرجوع عما حكمت به الدائرة إلزام المدعى عليه عبد المحسن منيس العنزي بسداد مبلغ مائة وخمسون ألف ريال للمدعي ..... إلى آخر ما جاء بالقرار</w:t>
      </w:r>
      <w:r w:rsidRPr="00071F01">
        <w:rPr>
          <w:rFonts w:hint="cs"/>
          <w:b/>
          <w:bCs/>
          <w:sz w:val="28"/>
          <w:szCs w:val="28"/>
          <w:rtl/>
        </w:rPr>
        <w:t>"</w:t>
      </w:r>
    </w:p>
    <w:p w14:paraId="36D9DEAB" w14:textId="02B39FF2" w:rsidR="00071F01" w:rsidRPr="00A546EB" w:rsidRDefault="00071F01" w:rsidP="00AB7CB8">
      <w:pPr>
        <w:tabs>
          <w:tab w:val="left" w:pos="1529"/>
        </w:tabs>
        <w:bidi/>
        <w:jc w:val="both"/>
        <w:rPr>
          <w:b/>
          <w:bCs/>
          <w:sz w:val="28"/>
          <w:szCs w:val="28"/>
          <w:u w:val="single"/>
          <w:rtl/>
        </w:rPr>
      </w:pPr>
      <w:r w:rsidRPr="00071F01">
        <w:rPr>
          <w:rFonts w:hint="cs"/>
          <w:b/>
          <w:bCs/>
          <w:sz w:val="28"/>
          <w:szCs w:val="28"/>
          <w:u w:val="single"/>
          <w:rtl/>
        </w:rPr>
        <w:t>أولاً الوقائع :-</w:t>
      </w:r>
    </w:p>
    <w:p w14:paraId="141306AA" w14:textId="1DD2FF96" w:rsidR="00173AB9" w:rsidRPr="00173AB9" w:rsidRDefault="00173AB9" w:rsidP="00AB7CB8">
      <w:pPr>
        <w:tabs>
          <w:tab w:val="left" w:pos="1529"/>
        </w:tabs>
        <w:bidi/>
        <w:jc w:val="both"/>
        <w:rPr>
          <w:b/>
          <w:bCs/>
          <w:sz w:val="28"/>
          <w:szCs w:val="28"/>
        </w:rPr>
      </w:pPr>
      <w:r w:rsidRPr="00173AB9">
        <w:rPr>
          <w:b/>
          <w:bCs/>
          <w:sz w:val="28"/>
          <w:szCs w:val="28"/>
          <w:rtl/>
        </w:rPr>
        <w:t>-أص</w:t>
      </w:r>
      <w:r w:rsidR="00AB7CB8">
        <w:rPr>
          <w:rFonts w:hint="cs"/>
          <w:b/>
          <w:bCs/>
          <w:sz w:val="28"/>
          <w:szCs w:val="28"/>
          <w:rtl/>
        </w:rPr>
        <w:t>حا</w:t>
      </w:r>
      <w:r w:rsidRPr="00173AB9">
        <w:rPr>
          <w:b/>
          <w:bCs/>
          <w:sz w:val="28"/>
          <w:szCs w:val="28"/>
          <w:rtl/>
        </w:rPr>
        <w:t>ب الفضيلة حيث أن الحكم القضائي محل هذه اللائحة قد شابه قصور في التسبيب، وخطأ في إنزال النصوص الشرعية والنظامية على وقائع الدعوى، حيث أن ا</w:t>
      </w:r>
      <w:r w:rsidRPr="00173AB9">
        <w:rPr>
          <w:rFonts w:hint="cs"/>
          <w:b/>
          <w:bCs/>
          <w:sz w:val="28"/>
          <w:szCs w:val="28"/>
          <w:rtl/>
        </w:rPr>
        <w:t>ل</w:t>
      </w:r>
      <w:r w:rsidRPr="00173AB9">
        <w:rPr>
          <w:b/>
          <w:bCs/>
          <w:sz w:val="28"/>
          <w:szCs w:val="28"/>
          <w:rtl/>
        </w:rPr>
        <w:t xml:space="preserve">قاضي مصدر الحكم لم </w:t>
      </w:r>
      <w:r w:rsidR="00A546EB">
        <w:rPr>
          <w:rFonts w:hint="cs"/>
          <w:b/>
          <w:bCs/>
          <w:sz w:val="28"/>
          <w:szCs w:val="28"/>
          <w:rtl/>
        </w:rPr>
        <w:t>يتأكد من تاريخ إخلاء (المدعى عليه طالب التماس إعادة النظر ) للورشة ولم يطلب منه ما يثبت قطع الكهرباء عن الورشة</w:t>
      </w:r>
    </w:p>
    <w:p w14:paraId="38F354F1" w14:textId="77777777" w:rsidR="00173AB9" w:rsidRPr="00173AB9" w:rsidRDefault="00173AB9" w:rsidP="00AB7CB8">
      <w:pPr>
        <w:tabs>
          <w:tab w:val="left" w:pos="1529"/>
        </w:tabs>
        <w:bidi/>
        <w:jc w:val="both"/>
        <w:rPr>
          <w:b/>
          <w:bCs/>
          <w:sz w:val="28"/>
          <w:szCs w:val="28"/>
          <w:u w:val="single"/>
          <w:rtl/>
        </w:rPr>
      </w:pPr>
      <w:r w:rsidRPr="00173AB9">
        <w:rPr>
          <w:b/>
          <w:bCs/>
          <w:sz w:val="28"/>
          <w:szCs w:val="28"/>
          <w:u w:val="single"/>
          <w:rtl/>
        </w:rPr>
        <w:t>وهو ما سوف أوضحه من خلال النقاط التالية:</w:t>
      </w:r>
    </w:p>
    <w:p w14:paraId="6A0E6954" w14:textId="77777777" w:rsidR="00173AB9" w:rsidRPr="00173AB9" w:rsidRDefault="00173AB9" w:rsidP="00AB7CB8">
      <w:pPr>
        <w:tabs>
          <w:tab w:val="left" w:pos="1529"/>
        </w:tabs>
        <w:bidi/>
        <w:jc w:val="both"/>
        <w:rPr>
          <w:b/>
          <w:bCs/>
          <w:sz w:val="28"/>
          <w:szCs w:val="28"/>
          <w:u w:val="single"/>
        </w:rPr>
      </w:pPr>
      <w:r w:rsidRPr="00173AB9">
        <w:rPr>
          <w:b/>
          <w:bCs/>
          <w:sz w:val="28"/>
          <w:szCs w:val="28"/>
          <w:u w:val="single"/>
          <w:rtl/>
        </w:rPr>
        <w:t>أولا: من حيث الشكل: -</w:t>
      </w:r>
    </w:p>
    <w:p w14:paraId="45EBBC2B" w14:textId="3FDC31FD" w:rsidR="00173AB9" w:rsidRPr="00173AB9" w:rsidRDefault="00173AB9" w:rsidP="00AB7CB8">
      <w:pPr>
        <w:tabs>
          <w:tab w:val="left" w:pos="1529"/>
        </w:tabs>
        <w:bidi/>
        <w:jc w:val="both"/>
        <w:rPr>
          <w:b/>
          <w:bCs/>
          <w:sz w:val="28"/>
          <w:szCs w:val="28"/>
          <w:u w:val="single"/>
          <w:rtl/>
        </w:rPr>
      </w:pPr>
      <w:r w:rsidRPr="00173AB9">
        <w:rPr>
          <w:b/>
          <w:bCs/>
          <w:sz w:val="28"/>
          <w:szCs w:val="28"/>
          <w:u w:val="single"/>
          <w:rtl/>
        </w:rPr>
        <w:t xml:space="preserve">حيث ان الاعتراض مقدم ضمن المهلة المنصوص عليها نظاما وهي ثلاثين يوما من تاريخ اليوم التالي لصدور الحكم، وحيث أن أخر يوم للاعتراض هو يوم </w:t>
      </w:r>
      <w:r w:rsidR="00D07DDF">
        <w:rPr>
          <w:rFonts w:hint="cs"/>
          <w:b/>
          <w:bCs/>
          <w:sz w:val="28"/>
          <w:szCs w:val="28"/>
          <w:u w:val="single"/>
          <w:rtl/>
        </w:rPr>
        <w:t>04</w:t>
      </w:r>
      <w:r w:rsidRPr="00173AB9">
        <w:rPr>
          <w:b/>
          <w:bCs/>
          <w:sz w:val="28"/>
          <w:szCs w:val="28"/>
          <w:u w:val="single"/>
          <w:rtl/>
        </w:rPr>
        <w:t>/</w:t>
      </w:r>
      <w:r w:rsidR="00D07DDF">
        <w:rPr>
          <w:rFonts w:hint="cs"/>
          <w:b/>
          <w:bCs/>
          <w:sz w:val="28"/>
          <w:szCs w:val="28"/>
          <w:u w:val="single"/>
          <w:rtl/>
        </w:rPr>
        <w:t>04</w:t>
      </w:r>
      <w:r w:rsidRPr="00173AB9">
        <w:rPr>
          <w:b/>
          <w:bCs/>
          <w:sz w:val="28"/>
          <w:szCs w:val="28"/>
          <w:u w:val="single"/>
          <w:rtl/>
        </w:rPr>
        <w:t>/1440. فهو مقبول شكلا ألتمس قبوله.</w:t>
      </w:r>
    </w:p>
    <w:p w14:paraId="400BB080" w14:textId="6C42DCAE" w:rsidR="00173AB9" w:rsidRDefault="00173AB9" w:rsidP="00AB7CB8">
      <w:pPr>
        <w:tabs>
          <w:tab w:val="left" w:pos="1529"/>
        </w:tabs>
        <w:bidi/>
        <w:jc w:val="both"/>
        <w:rPr>
          <w:b/>
          <w:bCs/>
          <w:sz w:val="28"/>
          <w:szCs w:val="28"/>
          <w:u w:val="single"/>
          <w:rtl/>
        </w:rPr>
      </w:pPr>
      <w:r w:rsidRPr="00A546EB">
        <w:rPr>
          <w:b/>
          <w:bCs/>
          <w:sz w:val="28"/>
          <w:szCs w:val="28"/>
          <w:u w:val="single"/>
          <w:rtl/>
        </w:rPr>
        <w:t>ثانياً: الدفوع الموضوعية: -</w:t>
      </w:r>
    </w:p>
    <w:p w14:paraId="2C61C303" w14:textId="5F2976DC" w:rsidR="0003394C" w:rsidRDefault="003C7D47" w:rsidP="00AB7CB8">
      <w:pPr>
        <w:tabs>
          <w:tab w:val="left" w:pos="1529"/>
        </w:tabs>
        <w:bidi/>
        <w:jc w:val="both"/>
        <w:rPr>
          <w:b/>
          <w:bCs/>
          <w:sz w:val="28"/>
          <w:szCs w:val="28"/>
          <w:rtl/>
        </w:rPr>
      </w:pPr>
      <w:r>
        <w:rPr>
          <w:rFonts w:hint="cs"/>
          <w:b/>
          <w:bCs/>
          <w:sz w:val="28"/>
          <w:szCs w:val="28"/>
          <w:u w:val="single"/>
          <w:rtl/>
        </w:rPr>
        <w:t>-</w:t>
      </w:r>
      <w:r w:rsidR="00C04AEE">
        <w:rPr>
          <w:rFonts w:hint="cs"/>
          <w:b/>
          <w:bCs/>
          <w:sz w:val="28"/>
          <w:szCs w:val="28"/>
          <w:u w:val="single"/>
          <w:rtl/>
        </w:rPr>
        <w:t xml:space="preserve">من المعلوم لفضيلتكم أن </w:t>
      </w:r>
      <w:r w:rsidR="0003394C" w:rsidRPr="0003394C">
        <w:rPr>
          <w:b/>
          <w:bCs/>
          <w:sz w:val="28"/>
          <w:szCs w:val="28"/>
        </w:rPr>
        <w:t> </w:t>
      </w:r>
      <w:r w:rsidR="0003394C" w:rsidRPr="0003394C">
        <w:rPr>
          <w:b/>
          <w:bCs/>
          <w:sz w:val="28"/>
          <w:szCs w:val="28"/>
          <w:rtl/>
        </w:rPr>
        <w:t xml:space="preserve">عقد الإيجار </w:t>
      </w:r>
      <w:r w:rsidR="0003394C">
        <w:rPr>
          <w:rFonts w:hint="cs"/>
          <w:b/>
          <w:bCs/>
          <w:sz w:val="28"/>
          <w:szCs w:val="28"/>
          <w:rtl/>
        </w:rPr>
        <w:t>هو</w:t>
      </w:r>
      <w:r w:rsidR="0003394C" w:rsidRPr="0003394C">
        <w:rPr>
          <w:b/>
          <w:bCs/>
          <w:sz w:val="28"/>
          <w:szCs w:val="28"/>
          <w:rtl/>
        </w:rPr>
        <w:t xml:space="preserve"> عقد يلتزم المؤجر بمقتضاه أن يمكن المستأجر من الانتفاع بشيء معين مدة معينة لقاء أجر معلوم </w:t>
      </w:r>
      <w:r w:rsidR="0003394C">
        <w:rPr>
          <w:rFonts w:hint="cs"/>
          <w:b/>
          <w:bCs/>
          <w:sz w:val="28"/>
          <w:szCs w:val="28"/>
          <w:rtl/>
        </w:rPr>
        <w:t>وهو</w:t>
      </w:r>
      <w:r w:rsidR="0003394C" w:rsidRPr="0003394C">
        <w:rPr>
          <w:b/>
          <w:bCs/>
          <w:sz w:val="28"/>
          <w:szCs w:val="28"/>
          <w:rtl/>
        </w:rPr>
        <w:t xml:space="preserve"> عقد ملزم للجانبين : فالمؤجر يلتزم بتمكين </w:t>
      </w:r>
      <w:r w:rsidR="0003394C" w:rsidRPr="0003394C">
        <w:rPr>
          <w:rFonts w:hint="cs"/>
          <w:b/>
          <w:bCs/>
          <w:sz w:val="28"/>
          <w:szCs w:val="28"/>
          <w:rtl/>
        </w:rPr>
        <w:t>المستأجر</w:t>
      </w:r>
      <w:r w:rsidR="0003394C" w:rsidRPr="0003394C">
        <w:rPr>
          <w:b/>
          <w:bCs/>
          <w:sz w:val="28"/>
          <w:szCs w:val="28"/>
          <w:rtl/>
        </w:rPr>
        <w:t xml:space="preserve"> من الانتفاع وبما يتصل به من التزام بالتسليم أو بالضمان والمستأجر يلتزم بأداء الاجرة ورد العين بعد انتهاء الإيجار وباقي الالتزامات التي يرتبها العقد على عاتقه ويترتب على اعتباره ملزما للجانبين ان تطبق فيه أحكام الفسخ والدفع بعدم التنفيذ</w:t>
      </w:r>
      <w:r w:rsidR="0003394C" w:rsidRPr="0003394C">
        <w:rPr>
          <w:b/>
          <w:bCs/>
          <w:sz w:val="28"/>
          <w:szCs w:val="28"/>
        </w:rPr>
        <w:t xml:space="preserve"> . </w:t>
      </w:r>
    </w:p>
    <w:p w14:paraId="499F4FDB" w14:textId="2AC77287" w:rsidR="0003394C" w:rsidRDefault="0003394C" w:rsidP="00AB7CB8">
      <w:pPr>
        <w:tabs>
          <w:tab w:val="left" w:pos="1529"/>
        </w:tabs>
        <w:bidi/>
        <w:jc w:val="both"/>
        <w:rPr>
          <w:b/>
          <w:bCs/>
          <w:sz w:val="28"/>
          <w:szCs w:val="28"/>
          <w:rtl/>
        </w:rPr>
      </w:pPr>
      <w:r w:rsidRPr="0003394C">
        <w:rPr>
          <w:b/>
          <w:bCs/>
          <w:sz w:val="28"/>
          <w:szCs w:val="28"/>
          <w:rtl/>
        </w:rPr>
        <w:t xml:space="preserve">ولا يحق لأي طرف فسخ أو إنهاء العقد إلا في بعض الحالات، منها حكم قضائي، وثبوت أن العقار آيل للسقوط، وامتلاك الدولة للعقار، واتفاق الطرفين فيما بينهما على إنهاء </w:t>
      </w:r>
      <w:r w:rsidRPr="0003394C">
        <w:rPr>
          <w:rFonts w:hint="cs"/>
          <w:b/>
          <w:bCs/>
          <w:sz w:val="28"/>
          <w:szCs w:val="28"/>
          <w:rtl/>
        </w:rPr>
        <w:t>العقد،</w:t>
      </w:r>
      <w:r w:rsidRPr="0003394C">
        <w:rPr>
          <w:b/>
          <w:bCs/>
          <w:sz w:val="28"/>
          <w:szCs w:val="28"/>
          <w:rtl/>
        </w:rPr>
        <w:t xml:space="preserve"> وفي العموم لا تسقط أي التزامات على طرفي العقد «مؤجر، مستأجر</w:t>
      </w:r>
      <w:r w:rsidRPr="0003394C">
        <w:rPr>
          <w:b/>
          <w:bCs/>
          <w:sz w:val="28"/>
          <w:szCs w:val="28"/>
        </w:rPr>
        <w:t>»</w:t>
      </w:r>
    </w:p>
    <w:p w14:paraId="4C4A080C" w14:textId="2FAEB751" w:rsidR="0003394C" w:rsidRDefault="0003394C" w:rsidP="00AB7CB8">
      <w:pPr>
        <w:tabs>
          <w:tab w:val="left" w:pos="1529"/>
        </w:tabs>
        <w:bidi/>
        <w:jc w:val="both"/>
        <w:rPr>
          <w:b/>
          <w:bCs/>
          <w:sz w:val="28"/>
          <w:szCs w:val="28"/>
          <w:rtl/>
        </w:rPr>
      </w:pPr>
      <w:r>
        <w:rPr>
          <w:rFonts w:hint="cs"/>
          <w:b/>
          <w:bCs/>
          <w:sz w:val="28"/>
          <w:szCs w:val="28"/>
          <w:rtl/>
        </w:rPr>
        <w:lastRenderedPageBreak/>
        <w:t xml:space="preserve">-وبالعودة إلى الحكم المعترض عليه نجد أن فضيلة القاضي مصدر الحكم لم يكلف الملتمس بطلب </w:t>
      </w:r>
      <w:r w:rsidR="00C87B17">
        <w:rPr>
          <w:rFonts w:hint="cs"/>
          <w:b/>
          <w:bCs/>
          <w:sz w:val="28"/>
          <w:szCs w:val="28"/>
          <w:rtl/>
        </w:rPr>
        <w:t>إ</w:t>
      </w:r>
      <w:r>
        <w:rPr>
          <w:rFonts w:hint="cs"/>
          <w:b/>
          <w:bCs/>
          <w:sz w:val="28"/>
          <w:szCs w:val="28"/>
          <w:rtl/>
        </w:rPr>
        <w:t>عادة النظر بإثبات الأمور التالية:</w:t>
      </w:r>
    </w:p>
    <w:p w14:paraId="40817165" w14:textId="23C66A73" w:rsidR="0003394C" w:rsidRDefault="0003394C" w:rsidP="00AB7CB8">
      <w:pPr>
        <w:tabs>
          <w:tab w:val="left" w:pos="1529"/>
        </w:tabs>
        <w:bidi/>
        <w:jc w:val="both"/>
        <w:rPr>
          <w:b/>
          <w:bCs/>
          <w:sz w:val="28"/>
          <w:szCs w:val="28"/>
          <w:rtl/>
        </w:rPr>
      </w:pPr>
      <w:r>
        <w:rPr>
          <w:rFonts w:hint="cs"/>
          <w:b/>
          <w:bCs/>
          <w:sz w:val="28"/>
          <w:szCs w:val="28"/>
          <w:rtl/>
        </w:rPr>
        <w:t xml:space="preserve">1- أن الكهرباء </w:t>
      </w:r>
      <w:r w:rsidR="00285258">
        <w:rPr>
          <w:rFonts w:hint="cs"/>
          <w:b/>
          <w:bCs/>
          <w:sz w:val="28"/>
          <w:szCs w:val="28"/>
          <w:rtl/>
        </w:rPr>
        <w:t xml:space="preserve">قد </w:t>
      </w:r>
      <w:r>
        <w:rPr>
          <w:rFonts w:hint="cs"/>
          <w:b/>
          <w:bCs/>
          <w:sz w:val="28"/>
          <w:szCs w:val="28"/>
          <w:rtl/>
        </w:rPr>
        <w:t>تم فصلها عن العقار المؤجر له</w:t>
      </w:r>
      <w:r w:rsidR="00285258">
        <w:rPr>
          <w:rFonts w:hint="cs"/>
          <w:b/>
          <w:bCs/>
          <w:sz w:val="28"/>
          <w:szCs w:val="28"/>
          <w:rtl/>
        </w:rPr>
        <w:t xml:space="preserve"> مرفق لفضلتكم صورة من كشف حساب الكهرباء يظهر أن نشاط استعمال العين المؤجرة قد استمر وأنه لم يتم فصل الكهرباء عن العين</w:t>
      </w:r>
      <w:r>
        <w:rPr>
          <w:rFonts w:hint="cs"/>
          <w:b/>
          <w:bCs/>
          <w:sz w:val="28"/>
          <w:szCs w:val="28"/>
          <w:rtl/>
        </w:rPr>
        <w:t>.</w:t>
      </w:r>
    </w:p>
    <w:p w14:paraId="559CF994" w14:textId="2104D23C" w:rsidR="002A6EFB" w:rsidRDefault="0003394C" w:rsidP="00AB7CB8">
      <w:pPr>
        <w:pStyle w:val="Subtitle"/>
        <w:bidi/>
        <w:jc w:val="both"/>
        <w:rPr>
          <w:rFonts w:ascii="Times New Roman" w:hAnsi="Times New Roman" w:cs="Times New Roman"/>
          <w:color w:val="auto"/>
          <w:sz w:val="28"/>
          <w:szCs w:val="28"/>
          <w:rtl/>
        </w:rPr>
      </w:pPr>
      <w:r>
        <w:rPr>
          <w:rFonts w:hint="cs"/>
          <w:rtl/>
        </w:rPr>
        <w:t>2</w:t>
      </w:r>
      <w:r w:rsidRPr="00285258">
        <w:rPr>
          <w:rFonts w:ascii="Times New Roman" w:hAnsi="Times New Roman" w:cs="Times New Roman"/>
          <w:color w:val="auto"/>
          <w:sz w:val="28"/>
          <w:szCs w:val="28"/>
          <w:rtl/>
        </w:rPr>
        <w:t xml:space="preserve">- تاريخ إخلائه للعقار محل القضية المنظورة حيث نجد ان طالب الالتماس المدعى عليه عبد المحسن منيس العنزي قد أقر في </w:t>
      </w:r>
      <w:r w:rsidR="00C87B17" w:rsidRPr="00285258">
        <w:rPr>
          <w:rFonts w:ascii="Times New Roman" w:hAnsi="Times New Roman" w:cs="Times New Roman"/>
          <w:color w:val="auto"/>
          <w:sz w:val="28"/>
          <w:szCs w:val="28"/>
          <w:rtl/>
        </w:rPr>
        <w:t>التماسه</w:t>
      </w:r>
      <w:r w:rsidRPr="00285258">
        <w:rPr>
          <w:rFonts w:ascii="Times New Roman" w:hAnsi="Times New Roman" w:cs="Times New Roman"/>
          <w:color w:val="auto"/>
          <w:sz w:val="28"/>
          <w:szCs w:val="28"/>
          <w:rtl/>
        </w:rPr>
        <w:t xml:space="preserve"> بأن المدعي محمد دهمش قد ماطل فيه حتى تاريخ 18/12/1437هـ </w:t>
      </w:r>
      <w:r w:rsidRPr="00285258">
        <w:rPr>
          <w:rFonts w:ascii="Times New Roman" w:hAnsi="Times New Roman" w:cs="Times New Roman"/>
          <w:color w:val="auto"/>
          <w:sz w:val="28"/>
          <w:szCs w:val="28"/>
          <w:u w:val="single"/>
          <w:rtl/>
        </w:rPr>
        <w:t xml:space="preserve">وفي هذا إقرار من المدعى عليه بأنه خلال هذه المدة كان </w:t>
      </w:r>
      <w:r w:rsidR="00C87B17" w:rsidRPr="00285258">
        <w:rPr>
          <w:rFonts w:ascii="Times New Roman" w:hAnsi="Times New Roman" w:cs="Times New Roman"/>
          <w:color w:val="auto"/>
          <w:sz w:val="28"/>
          <w:szCs w:val="28"/>
          <w:u w:val="single"/>
          <w:rtl/>
        </w:rPr>
        <w:t xml:space="preserve">ما يزال </w:t>
      </w:r>
      <w:r w:rsidRPr="00285258">
        <w:rPr>
          <w:rFonts w:ascii="Times New Roman" w:hAnsi="Times New Roman" w:cs="Times New Roman"/>
          <w:color w:val="auto"/>
          <w:sz w:val="28"/>
          <w:szCs w:val="28"/>
          <w:u w:val="single"/>
          <w:rtl/>
        </w:rPr>
        <w:t xml:space="preserve">شاغلا للعقار </w:t>
      </w:r>
      <w:r w:rsidR="00C87B17" w:rsidRPr="00285258">
        <w:rPr>
          <w:rFonts w:ascii="Times New Roman" w:hAnsi="Times New Roman" w:cs="Times New Roman"/>
          <w:color w:val="auto"/>
          <w:sz w:val="28"/>
          <w:szCs w:val="28"/>
          <w:u w:val="single"/>
          <w:rtl/>
        </w:rPr>
        <w:t>موضوع القضية</w:t>
      </w:r>
      <w:r w:rsidR="00C87B17" w:rsidRPr="00285258">
        <w:rPr>
          <w:rFonts w:ascii="Times New Roman" w:hAnsi="Times New Roman" w:cs="Times New Roman"/>
          <w:color w:val="auto"/>
          <w:sz w:val="28"/>
          <w:szCs w:val="28"/>
          <w:rtl/>
        </w:rPr>
        <w:t>، وفي هذه الحالة نجد أنه حسب إقرار المدعى عليه أنه يستحق بذمته الإيجار عن الربع الثاني من السنة أي من تاريخ انتهاء سداده للقسط الأول البالغ 50000 ريال سعودي بتاريخ 21/09/1437هـ وهذا ما سهى</w:t>
      </w:r>
      <w:r w:rsidR="00AB7CB8">
        <w:rPr>
          <w:rFonts w:ascii="Times New Roman" w:hAnsi="Times New Roman" w:cs="Times New Roman" w:hint="cs"/>
          <w:color w:val="auto"/>
          <w:sz w:val="28"/>
          <w:szCs w:val="28"/>
          <w:rtl/>
        </w:rPr>
        <w:t xml:space="preserve"> عنه</w:t>
      </w:r>
      <w:r w:rsidR="00C87B17" w:rsidRPr="00285258">
        <w:rPr>
          <w:rFonts w:ascii="Times New Roman" w:hAnsi="Times New Roman" w:cs="Times New Roman"/>
          <w:color w:val="auto"/>
          <w:sz w:val="28"/>
          <w:szCs w:val="28"/>
          <w:rtl/>
        </w:rPr>
        <w:t xml:space="preserve"> فضيلة مصدر الحكم بالرجوع عن حكمه لسؤال المدعى عليه عنه وإلزامه بسداد قيمة الإيجار كونه قد انتفع من المأجور طيلة هذه المدة مع تأكيدنا الشديد بأن المدعى عليه عبد المحسن لم يقم بإخلاء العقار من الشواغل </w:t>
      </w:r>
      <w:r w:rsidR="00AE3E6A" w:rsidRPr="00285258">
        <w:rPr>
          <w:rFonts w:ascii="Times New Roman" w:hAnsi="Times New Roman" w:cs="Times New Roman"/>
          <w:color w:val="auto"/>
          <w:sz w:val="28"/>
          <w:szCs w:val="28"/>
          <w:rtl/>
        </w:rPr>
        <w:t>حتى تاريخ انتهاء العقد ومنعني بصفتي المالك من الانتفاع بملكي بسبب معداته التي كانت تشغل العقار المأجور، إضافة إلى ذلك فإن المدعى عليه لم يبرز ما يثبت أنه قد سلمني العقار المأجور وما استن إليه فضيلته إلى (</w:t>
      </w:r>
      <w:r w:rsidR="00285258" w:rsidRPr="00285258">
        <w:rPr>
          <w:rFonts w:ascii="Times New Roman" w:hAnsi="Times New Roman" w:cs="Times New Roman" w:hint="cs"/>
          <w:color w:val="auto"/>
          <w:sz w:val="28"/>
          <w:szCs w:val="28"/>
          <w:rtl/>
        </w:rPr>
        <w:t>ما قرر</w:t>
      </w:r>
      <w:r w:rsidR="00285258" w:rsidRPr="00285258">
        <w:rPr>
          <w:rFonts w:ascii="Times New Roman" w:hAnsi="Times New Roman" w:cs="Times New Roman" w:hint="eastAsia"/>
          <w:color w:val="auto"/>
          <w:sz w:val="28"/>
          <w:szCs w:val="28"/>
          <w:rtl/>
        </w:rPr>
        <w:t>ه</w:t>
      </w:r>
      <w:r w:rsidR="00AE3E6A" w:rsidRPr="00285258">
        <w:rPr>
          <w:rFonts w:ascii="Times New Roman" w:hAnsi="Times New Roman" w:cs="Times New Roman"/>
          <w:color w:val="auto"/>
          <w:sz w:val="28"/>
          <w:szCs w:val="28"/>
          <w:rtl/>
        </w:rPr>
        <w:t xml:space="preserve"> الفقهاء بأنه لو تعذر الانتفاع بالعين المؤجرة كما لو اهدمت الدار أو بأي سبب عائد إلى المؤجر أو تلف للعين المؤجرة ..... فإن العقد </w:t>
      </w:r>
      <w:r w:rsidR="00285258">
        <w:rPr>
          <w:rFonts w:ascii="Times New Roman" w:hAnsi="Times New Roman" w:cs="Times New Roman" w:hint="cs"/>
          <w:color w:val="auto"/>
          <w:sz w:val="28"/>
          <w:szCs w:val="28"/>
          <w:rtl/>
        </w:rPr>
        <w:t>ين</w:t>
      </w:r>
      <w:r w:rsidR="00AE3E6A" w:rsidRPr="00285258">
        <w:rPr>
          <w:rFonts w:ascii="Times New Roman" w:hAnsi="Times New Roman" w:cs="Times New Roman"/>
          <w:color w:val="auto"/>
          <w:sz w:val="28"/>
          <w:szCs w:val="28"/>
          <w:rtl/>
        </w:rPr>
        <w:t xml:space="preserve">فسخ حكما لتعذر الانتفاع) فهو لا ينطبق على مثل هذه الحالة والاستناد فقط إلى ما قدمه وكيل المدعى عليه أنه تقع مسؤولية توفير وصيانة أجهزة الإنذار في الجزء المؤجر من المبنى على المالك) لا يكفي </w:t>
      </w:r>
      <w:r w:rsidR="00285258">
        <w:rPr>
          <w:rFonts w:ascii="Times New Roman" w:hAnsi="Times New Roman" w:cs="Times New Roman" w:hint="cs"/>
          <w:color w:val="auto"/>
          <w:sz w:val="28"/>
          <w:szCs w:val="28"/>
          <w:rtl/>
        </w:rPr>
        <w:t>ل</w:t>
      </w:r>
      <w:r w:rsidR="00AE3E6A" w:rsidRPr="00285258">
        <w:rPr>
          <w:rFonts w:ascii="Times New Roman" w:hAnsi="Times New Roman" w:cs="Times New Roman"/>
          <w:color w:val="auto"/>
          <w:sz w:val="28"/>
          <w:szCs w:val="28"/>
          <w:rtl/>
        </w:rPr>
        <w:t xml:space="preserve">رد </w:t>
      </w:r>
      <w:r w:rsidR="00285258">
        <w:rPr>
          <w:rFonts w:ascii="Times New Roman" w:hAnsi="Times New Roman" w:cs="Times New Roman" w:hint="cs"/>
          <w:color w:val="auto"/>
          <w:sz w:val="28"/>
          <w:szCs w:val="28"/>
          <w:rtl/>
        </w:rPr>
        <w:t>الدعوى</w:t>
      </w:r>
      <w:r w:rsidR="00AE3E6A" w:rsidRPr="00285258">
        <w:rPr>
          <w:rFonts w:ascii="Times New Roman" w:hAnsi="Times New Roman" w:cs="Times New Roman"/>
          <w:color w:val="auto"/>
          <w:sz w:val="28"/>
          <w:szCs w:val="28"/>
          <w:rtl/>
        </w:rPr>
        <w:t xml:space="preserve"> للمطالبة بالأجرة حيث ان المدعى عليه قد حبس العين المؤجرة ومنعني من الانتفاع بها وهذا المنع</w:t>
      </w:r>
      <w:r w:rsidR="00285258">
        <w:rPr>
          <w:rFonts w:ascii="Times New Roman" w:hAnsi="Times New Roman" w:cs="Times New Roman" w:hint="cs"/>
          <w:color w:val="auto"/>
          <w:sz w:val="28"/>
          <w:szCs w:val="28"/>
          <w:rtl/>
        </w:rPr>
        <w:t xml:space="preserve"> يوجب استحقاق </w:t>
      </w:r>
      <w:r w:rsidR="00AE3E6A" w:rsidRPr="00285258">
        <w:rPr>
          <w:rFonts w:ascii="Times New Roman" w:hAnsi="Times New Roman" w:cs="Times New Roman"/>
          <w:color w:val="auto"/>
          <w:sz w:val="28"/>
          <w:szCs w:val="28"/>
          <w:rtl/>
        </w:rPr>
        <w:t xml:space="preserve">أجرة العين المستأجرة، </w:t>
      </w:r>
      <w:r w:rsidR="00285258">
        <w:rPr>
          <w:rFonts w:ascii="Times New Roman" w:hAnsi="Times New Roman" w:cs="Times New Roman" w:hint="cs"/>
          <w:color w:val="auto"/>
          <w:sz w:val="28"/>
          <w:szCs w:val="28"/>
          <w:rtl/>
        </w:rPr>
        <w:t xml:space="preserve">حيث أن أجرة العين </w:t>
      </w:r>
      <w:r w:rsidR="00AE3E6A" w:rsidRPr="00285258">
        <w:rPr>
          <w:rFonts w:ascii="Times New Roman" w:hAnsi="Times New Roman" w:cs="Times New Roman"/>
          <w:color w:val="auto"/>
          <w:sz w:val="28"/>
          <w:szCs w:val="28"/>
          <w:rtl/>
        </w:rPr>
        <w:t>تستحق بمجرد تسليمها، والتمكين من الانتفاع بها، ولو لم ينتفع بها المستأجر فعل</w:t>
      </w:r>
      <w:r w:rsidR="00285258">
        <w:rPr>
          <w:rFonts w:ascii="Times New Roman" w:hAnsi="Times New Roman" w:cs="Times New Roman" w:hint="cs"/>
          <w:color w:val="auto"/>
          <w:sz w:val="28"/>
          <w:szCs w:val="28"/>
          <w:rtl/>
        </w:rPr>
        <w:t>ا.</w:t>
      </w:r>
    </w:p>
    <w:p w14:paraId="3815204F" w14:textId="71E29C78" w:rsidR="00A36C17" w:rsidRDefault="002A6EFB" w:rsidP="00AB7CB8">
      <w:pPr>
        <w:pStyle w:val="Subtitle"/>
        <w:bidi/>
        <w:jc w:val="both"/>
        <w:rPr>
          <w:rFonts w:ascii="Times New Roman" w:hAnsi="Times New Roman" w:cs="Times New Roman"/>
          <w:color w:val="auto"/>
          <w:sz w:val="28"/>
          <w:szCs w:val="28"/>
          <w:rtl/>
        </w:rPr>
      </w:pPr>
      <w:r>
        <w:rPr>
          <w:rFonts w:ascii="Times New Roman" w:hAnsi="Times New Roman" w:cs="Times New Roman" w:hint="cs"/>
          <w:color w:val="auto"/>
          <w:sz w:val="28"/>
          <w:szCs w:val="28"/>
          <w:rtl/>
        </w:rPr>
        <w:t>3-</w:t>
      </w:r>
      <w:r w:rsidR="00941BD9">
        <w:rPr>
          <w:rFonts w:ascii="Times New Roman" w:hAnsi="Times New Roman" w:cs="Times New Roman" w:hint="cs"/>
          <w:color w:val="auto"/>
          <w:sz w:val="28"/>
          <w:szCs w:val="28"/>
          <w:rtl/>
        </w:rPr>
        <w:t>في حال عدم قناعة فضيلتكم بصحة</w:t>
      </w:r>
      <w:r w:rsidR="00A36C17">
        <w:rPr>
          <w:rFonts w:ascii="Times New Roman" w:hAnsi="Times New Roman" w:cs="Times New Roman" w:hint="cs"/>
          <w:color w:val="auto"/>
          <w:sz w:val="28"/>
          <w:szCs w:val="28"/>
          <w:rtl/>
        </w:rPr>
        <w:t xml:space="preserve"> </w:t>
      </w:r>
      <w:r w:rsidR="00941BD9">
        <w:rPr>
          <w:rFonts w:ascii="Times New Roman" w:hAnsi="Times New Roman" w:cs="Times New Roman" w:hint="cs"/>
          <w:color w:val="auto"/>
          <w:sz w:val="28"/>
          <w:szCs w:val="28"/>
          <w:rtl/>
        </w:rPr>
        <w:t xml:space="preserve">دعواي أطلب توجيه اليمين الحاسمة للمدعى عليه عبد المحسن العنزي ونصها (والله </w:t>
      </w:r>
      <w:r w:rsidR="00A36C17">
        <w:rPr>
          <w:rFonts w:ascii="Times New Roman" w:hAnsi="Times New Roman" w:cs="Times New Roman" w:hint="cs"/>
          <w:color w:val="auto"/>
          <w:sz w:val="28"/>
          <w:szCs w:val="28"/>
          <w:rtl/>
        </w:rPr>
        <w:t xml:space="preserve">العظيم </w:t>
      </w:r>
      <w:r w:rsidR="00A36C17" w:rsidRPr="00285258">
        <w:rPr>
          <w:rFonts w:ascii="Times New Roman" w:hAnsi="Times New Roman" w:cs="Times New Roman"/>
          <w:color w:val="auto"/>
          <w:sz w:val="28"/>
          <w:szCs w:val="28"/>
          <w:rtl/>
        </w:rPr>
        <w:t>أن</w:t>
      </w:r>
      <w:r w:rsidR="00A36C17">
        <w:rPr>
          <w:rFonts w:ascii="Times New Roman" w:hAnsi="Times New Roman" w:cs="Times New Roman" w:hint="cs"/>
          <w:color w:val="auto"/>
          <w:sz w:val="28"/>
          <w:szCs w:val="28"/>
          <w:rtl/>
        </w:rPr>
        <w:t xml:space="preserve"> الدفاع المدني بالرياض قام بفصل الكهرباء عن العين المؤجرة لي من المدعي محمد دهمش بتاريخ16/8/1437هـ وقمت بإخلاء الورشة ولم أستعملها بعد هذا التاريخ أبدا ولم أترك فيها أي معدات أو آلات خاصة بي ولم أمنع المالك من الاستفادة منها وقد سلمتها له خالية من الشواغل وليس له بذمة أي أجرة مستحقة عن إشغالي للعين المؤجرة بعد تاريخ 21/9/1437 هـ والله على ما أقول شهيد)</w:t>
      </w:r>
    </w:p>
    <w:p w14:paraId="556E4BAA" w14:textId="77777777" w:rsidR="00A36C17" w:rsidRDefault="00A36C17" w:rsidP="00AB7CB8">
      <w:pPr>
        <w:pStyle w:val="Subtitle"/>
        <w:bidi/>
        <w:jc w:val="both"/>
        <w:rPr>
          <w:rFonts w:eastAsiaTheme="minorHAnsi"/>
          <w:b/>
          <w:bCs/>
          <w:color w:val="auto"/>
          <w:spacing w:val="0"/>
          <w:sz w:val="28"/>
          <w:szCs w:val="28"/>
          <w:rtl/>
        </w:rPr>
      </w:pPr>
      <w:r w:rsidRPr="00A36C17">
        <w:rPr>
          <w:rFonts w:ascii="Times New Roman" w:hAnsi="Times New Roman" w:cs="Times New Roman" w:hint="cs"/>
          <w:color w:val="auto"/>
          <w:sz w:val="28"/>
          <w:szCs w:val="28"/>
          <w:u w:val="single"/>
          <w:rtl/>
        </w:rPr>
        <w:t xml:space="preserve">الطلبات </w:t>
      </w:r>
    </w:p>
    <w:p w14:paraId="62C3C797" w14:textId="77777777" w:rsidR="00A36C17" w:rsidRDefault="00A36C17" w:rsidP="00AB7CB8">
      <w:pPr>
        <w:pStyle w:val="Subtitle"/>
        <w:numPr>
          <w:ilvl w:val="0"/>
          <w:numId w:val="1"/>
        </w:numPr>
        <w:bidi/>
        <w:ind w:firstLine="0"/>
        <w:jc w:val="both"/>
        <w:rPr>
          <w:rFonts w:eastAsiaTheme="minorHAnsi"/>
          <w:b/>
          <w:bCs/>
          <w:color w:val="auto"/>
          <w:spacing w:val="0"/>
          <w:sz w:val="28"/>
          <w:szCs w:val="28"/>
        </w:rPr>
      </w:pPr>
      <w:r>
        <w:rPr>
          <w:rFonts w:eastAsiaTheme="minorHAnsi" w:hint="cs"/>
          <w:b/>
          <w:bCs/>
          <w:color w:val="auto"/>
          <w:spacing w:val="0"/>
          <w:sz w:val="28"/>
          <w:szCs w:val="28"/>
          <w:rtl/>
        </w:rPr>
        <w:t xml:space="preserve">قبول الاعتراض شكلا </w:t>
      </w:r>
    </w:p>
    <w:p w14:paraId="2DF7C07F" w14:textId="39117947" w:rsidR="00A36C17" w:rsidRDefault="00A36C17" w:rsidP="00AB7CB8">
      <w:pPr>
        <w:pStyle w:val="Subtitle"/>
        <w:numPr>
          <w:ilvl w:val="0"/>
          <w:numId w:val="1"/>
        </w:numPr>
        <w:bidi/>
        <w:ind w:firstLine="0"/>
        <w:jc w:val="both"/>
        <w:rPr>
          <w:rFonts w:eastAsiaTheme="minorHAnsi"/>
          <w:b/>
          <w:bCs/>
          <w:color w:val="auto"/>
          <w:spacing w:val="0"/>
          <w:sz w:val="28"/>
          <w:szCs w:val="28"/>
        </w:rPr>
      </w:pPr>
      <w:r>
        <w:rPr>
          <w:rFonts w:eastAsiaTheme="minorHAnsi" w:hint="cs"/>
          <w:b/>
          <w:bCs/>
          <w:color w:val="auto"/>
          <w:spacing w:val="0"/>
          <w:sz w:val="28"/>
          <w:szCs w:val="28"/>
          <w:rtl/>
        </w:rPr>
        <w:t>قبوله مو ضوعا وفي حال قناعة محكمة بصحة اعتراضي أطلب فسخ الحكم ومحاكمة المدعى عليه وإلزامه بسداد قيمة الإيجار المستحقة لي</w:t>
      </w:r>
      <w:r w:rsidR="00AB7CB8">
        <w:rPr>
          <w:rFonts w:eastAsiaTheme="minorHAnsi" w:hint="cs"/>
          <w:b/>
          <w:bCs/>
          <w:color w:val="auto"/>
          <w:spacing w:val="0"/>
          <w:sz w:val="28"/>
          <w:szCs w:val="28"/>
          <w:rtl/>
        </w:rPr>
        <w:t xml:space="preserve"> </w:t>
      </w:r>
      <w:r>
        <w:rPr>
          <w:rFonts w:eastAsiaTheme="minorHAnsi" w:hint="cs"/>
          <w:b/>
          <w:bCs/>
          <w:color w:val="auto"/>
          <w:spacing w:val="0"/>
          <w:sz w:val="28"/>
          <w:szCs w:val="28"/>
          <w:rtl/>
        </w:rPr>
        <w:t>.</w:t>
      </w:r>
    </w:p>
    <w:p w14:paraId="7990F141" w14:textId="77777777" w:rsidR="00A36C17" w:rsidRPr="00AB7CB8" w:rsidRDefault="00A36C17" w:rsidP="00AB7CB8">
      <w:pPr>
        <w:pStyle w:val="Subtitle"/>
        <w:numPr>
          <w:ilvl w:val="0"/>
          <w:numId w:val="0"/>
        </w:numPr>
        <w:bidi/>
        <w:jc w:val="both"/>
        <w:rPr>
          <w:rFonts w:eastAsiaTheme="minorHAnsi"/>
          <w:b/>
          <w:bCs/>
          <w:color w:val="auto"/>
          <w:spacing w:val="0"/>
          <w:sz w:val="28"/>
          <w:szCs w:val="28"/>
          <w:rtl/>
        </w:rPr>
      </w:pPr>
    </w:p>
    <w:p w14:paraId="1E2C43BF" w14:textId="00BBA0B9" w:rsidR="00A36C17" w:rsidRDefault="00A36C17" w:rsidP="00AB7CB8">
      <w:pPr>
        <w:pStyle w:val="Subtitle"/>
        <w:numPr>
          <w:ilvl w:val="0"/>
          <w:numId w:val="0"/>
        </w:numPr>
        <w:bidi/>
        <w:jc w:val="center"/>
        <w:rPr>
          <w:rFonts w:eastAsiaTheme="minorHAnsi"/>
          <w:b/>
          <w:bCs/>
          <w:color w:val="auto"/>
          <w:spacing w:val="0"/>
          <w:sz w:val="28"/>
          <w:szCs w:val="28"/>
          <w:rtl/>
        </w:rPr>
      </w:pPr>
      <w:r>
        <w:rPr>
          <w:rFonts w:eastAsiaTheme="minorHAnsi" w:hint="cs"/>
          <w:b/>
          <w:bCs/>
          <w:color w:val="auto"/>
          <w:spacing w:val="0"/>
          <w:sz w:val="28"/>
          <w:szCs w:val="28"/>
          <w:rtl/>
        </w:rPr>
        <w:t>والله ولي التوفيق</w:t>
      </w:r>
    </w:p>
    <w:p w14:paraId="40F672CF" w14:textId="7FA10D00" w:rsidR="0003394C" w:rsidRPr="00A36C17" w:rsidRDefault="00A36C17" w:rsidP="00AB7CB8">
      <w:pPr>
        <w:pStyle w:val="Subtitle"/>
        <w:numPr>
          <w:ilvl w:val="0"/>
          <w:numId w:val="0"/>
        </w:numPr>
        <w:bidi/>
        <w:ind w:left="7920" w:firstLine="720"/>
        <w:jc w:val="both"/>
        <w:rPr>
          <w:rFonts w:eastAsiaTheme="minorHAnsi"/>
          <w:b/>
          <w:bCs/>
          <w:color w:val="auto"/>
          <w:spacing w:val="0"/>
          <w:sz w:val="28"/>
          <w:szCs w:val="28"/>
          <w:rtl/>
        </w:rPr>
      </w:pPr>
      <w:r>
        <w:rPr>
          <w:rFonts w:eastAsiaTheme="minorHAnsi" w:hint="cs"/>
          <w:b/>
          <w:bCs/>
          <w:color w:val="auto"/>
          <w:spacing w:val="0"/>
          <w:sz w:val="28"/>
          <w:szCs w:val="28"/>
          <w:rtl/>
        </w:rPr>
        <w:t xml:space="preserve"> المعترض</w:t>
      </w:r>
      <w:r w:rsidRPr="00A36C17">
        <w:rPr>
          <w:rFonts w:eastAsiaTheme="minorHAnsi" w:hint="cs"/>
          <w:b/>
          <w:bCs/>
          <w:color w:val="auto"/>
          <w:spacing w:val="0"/>
          <w:sz w:val="28"/>
          <w:szCs w:val="28"/>
          <w:rtl/>
        </w:rPr>
        <w:t xml:space="preserve"> </w:t>
      </w:r>
    </w:p>
    <w:p w14:paraId="7DEB0BE4" w14:textId="69CD1F0E" w:rsidR="00BC136E" w:rsidRPr="00AB7CB8" w:rsidRDefault="00A36C17" w:rsidP="00AB7CB8">
      <w:pPr>
        <w:bidi/>
        <w:jc w:val="both"/>
        <w:rPr>
          <w:b/>
          <w:bCs/>
          <w:sz w:val="28"/>
          <w:szCs w:val="28"/>
          <w:rtl/>
        </w:rPr>
      </w:pP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sidR="00AB7CB8">
        <w:rPr>
          <w:b/>
          <w:bCs/>
          <w:sz w:val="28"/>
          <w:szCs w:val="28"/>
          <w:rtl/>
        </w:rPr>
        <w:tab/>
      </w:r>
      <w:bookmarkStart w:id="0" w:name="_GoBack"/>
      <w:bookmarkEnd w:id="0"/>
      <w:r w:rsidR="00AB7CB8">
        <w:rPr>
          <w:b/>
          <w:bCs/>
          <w:sz w:val="28"/>
          <w:szCs w:val="28"/>
          <w:rtl/>
        </w:rPr>
        <w:tab/>
      </w:r>
      <w:r>
        <w:rPr>
          <w:rFonts w:hint="cs"/>
          <w:b/>
          <w:bCs/>
          <w:sz w:val="28"/>
          <w:szCs w:val="28"/>
          <w:rtl/>
        </w:rPr>
        <w:t>محمد دهمش</w:t>
      </w:r>
    </w:p>
    <w:sectPr w:rsidR="00BC136E" w:rsidRPr="00AB7CB8" w:rsidSect="00AB7CB8">
      <w:pgSz w:w="12240" w:h="15840"/>
      <w:pgMar w:top="1440" w:right="900"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4625D1"/>
    <w:multiLevelType w:val="hybridMultilevel"/>
    <w:tmpl w:val="D8107892"/>
    <w:lvl w:ilvl="0" w:tplc="2D323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4EB"/>
    <w:rsid w:val="0003394C"/>
    <w:rsid w:val="00071F01"/>
    <w:rsid w:val="00173AB9"/>
    <w:rsid w:val="00285258"/>
    <w:rsid w:val="002A6EFB"/>
    <w:rsid w:val="0034740F"/>
    <w:rsid w:val="003C7D47"/>
    <w:rsid w:val="00493D2A"/>
    <w:rsid w:val="0058624E"/>
    <w:rsid w:val="005F6358"/>
    <w:rsid w:val="006F02AD"/>
    <w:rsid w:val="00783251"/>
    <w:rsid w:val="00877916"/>
    <w:rsid w:val="008C5A68"/>
    <w:rsid w:val="00941BD9"/>
    <w:rsid w:val="009B4FD8"/>
    <w:rsid w:val="00A36C17"/>
    <w:rsid w:val="00A546EB"/>
    <w:rsid w:val="00AB7CB8"/>
    <w:rsid w:val="00AD5556"/>
    <w:rsid w:val="00AE3E6A"/>
    <w:rsid w:val="00BC136E"/>
    <w:rsid w:val="00C04AEE"/>
    <w:rsid w:val="00C86F31"/>
    <w:rsid w:val="00C87B17"/>
    <w:rsid w:val="00CA687B"/>
    <w:rsid w:val="00D07DDF"/>
    <w:rsid w:val="00D774EB"/>
    <w:rsid w:val="00E139DC"/>
    <w:rsid w:val="00EB51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85EE"/>
  <w15:chartTrackingRefBased/>
  <w15:docId w15:val="{9A63EDB8-7171-4605-8B7D-47E8E1B48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71F01"/>
    <w:rPr>
      <w:sz w:val="16"/>
      <w:szCs w:val="16"/>
    </w:rPr>
  </w:style>
  <w:style w:type="paragraph" w:styleId="CommentText">
    <w:name w:val="annotation text"/>
    <w:basedOn w:val="Normal"/>
    <w:link w:val="CommentTextChar"/>
    <w:uiPriority w:val="99"/>
    <w:semiHidden/>
    <w:unhideWhenUsed/>
    <w:rsid w:val="00071F01"/>
    <w:pPr>
      <w:spacing w:line="240" w:lineRule="auto"/>
    </w:pPr>
    <w:rPr>
      <w:sz w:val="20"/>
      <w:szCs w:val="20"/>
    </w:rPr>
  </w:style>
  <w:style w:type="character" w:customStyle="1" w:styleId="CommentTextChar">
    <w:name w:val="Comment Text Char"/>
    <w:basedOn w:val="DefaultParagraphFont"/>
    <w:link w:val="CommentText"/>
    <w:uiPriority w:val="99"/>
    <w:semiHidden/>
    <w:rsid w:val="00071F01"/>
    <w:rPr>
      <w:sz w:val="20"/>
      <w:szCs w:val="20"/>
    </w:rPr>
  </w:style>
  <w:style w:type="paragraph" w:styleId="CommentSubject">
    <w:name w:val="annotation subject"/>
    <w:basedOn w:val="CommentText"/>
    <w:next w:val="CommentText"/>
    <w:link w:val="CommentSubjectChar"/>
    <w:uiPriority w:val="99"/>
    <w:semiHidden/>
    <w:unhideWhenUsed/>
    <w:rsid w:val="00071F01"/>
    <w:rPr>
      <w:b/>
      <w:bCs/>
    </w:rPr>
  </w:style>
  <w:style w:type="character" w:customStyle="1" w:styleId="CommentSubjectChar">
    <w:name w:val="Comment Subject Char"/>
    <w:basedOn w:val="CommentTextChar"/>
    <w:link w:val="CommentSubject"/>
    <w:uiPriority w:val="99"/>
    <w:semiHidden/>
    <w:rsid w:val="00071F01"/>
    <w:rPr>
      <w:b/>
      <w:bCs/>
      <w:sz w:val="20"/>
      <w:szCs w:val="20"/>
    </w:rPr>
  </w:style>
  <w:style w:type="paragraph" w:styleId="BalloonText">
    <w:name w:val="Balloon Text"/>
    <w:basedOn w:val="Normal"/>
    <w:link w:val="BalloonTextChar"/>
    <w:uiPriority w:val="99"/>
    <w:semiHidden/>
    <w:unhideWhenUsed/>
    <w:rsid w:val="00071F01"/>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071F01"/>
    <w:rPr>
      <w:rFonts w:ascii="Tahoma" w:hAnsi="Tahoma" w:cs="Tahoma"/>
      <w:sz w:val="18"/>
      <w:szCs w:val="18"/>
    </w:rPr>
  </w:style>
  <w:style w:type="character" w:styleId="Hyperlink">
    <w:name w:val="Hyperlink"/>
    <w:basedOn w:val="DefaultParagraphFont"/>
    <w:uiPriority w:val="99"/>
    <w:unhideWhenUsed/>
    <w:rsid w:val="003C7D47"/>
    <w:rPr>
      <w:color w:val="0563C1" w:themeColor="hyperlink"/>
      <w:u w:val="single"/>
    </w:rPr>
  </w:style>
  <w:style w:type="character" w:customStyle="1" w:styleId="UnresolvedMention">
    <w:name w:val="Unresolved Mention"/>
    <w:basedOn w:val="DefaultParagraphFont"/>
    <w:uiPriority w:val="99"/>
    <w:semiHidden/>
    <w:unhideWhenUsed/>
    <w:rsid w:val="003C7D47"/>
    <w:rPr>
      <w:color w:val="605E5C"/>
      <w:shd w:val="clear" w:color="auto" w:fill="E1DFDD"/>
    </w:rPr>
  </w:style>
  <w:style w:type="paragraph" w:styleId="Subtitle">
    <w:name w:val="Subtitle"/>
    <w:basedOn w:val="Normal"/>
    <w:next w:val="Normal"/>
    <w:link w:val="SubtitleChar"/>
    <w:uiPriority w:val="11"/>
    <w:qFormat/>
    <w:rsid w:val="00CA687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A687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625</Words>
  <Characters>3566</Characters>
  <Application>Microsoft Office Word</Application>
  <DocSecurity>0</DocSecurity>
  <Lines>29</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yasser borham</cp:lastModifiedBy>
  <cp:revision>2</cp:revision>
  <dcterms:created xsi:type="dcterms:W3CDTF">2018-11-20T11:01:00Z</dcterms:created>
  <dcterms:modified xsi:type="dcterms:W3CDTF">2018-11-20T11:01:00Z</dcterms:modified>
</cp:coreProperties>
</file>