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6842C6" w14:textId="77777777" w:rsidR="00F37250" w:rsidRPr="00F37250" w:rsidRDefault="00F37250" w:rsidP="00707B94">
      <w:pPr>
        <w:spacing w:after="0"/>
        <w:jc w:val="both"/>
        <w:rPr>
          <w:rFonts w:ascii="Traditional Arabic" w:eastAsia="Times New Roman" w:hAnsi="Traditional Arabic" w:cs="Traditional Arabic"/>
          <w:sz w:val="28"/>
          <w:szCs w:val="28"/>
          <w:rtl/>
          <w:lang w:val="en-GB" w:eastAsia="en-GB" w:bidi="ar-EG"/>
        </w:rPr>
      </w:pPr>
      <w:r w:rsidRPr="00F37250">
        <w:rPr>
          <w:rFonts w:ascii="Traditional Arabic" w:eastAsia="Times New Roman" w:hAnsi="Traditional Arabic" w:cs="Traditional Arabic"/>
          <w:sz w:val="28"/>
          <w:szCs w:val="28"/>
          <w:rtl/>
          <w:lang w:val="en-GB" w:eastAsia="en-GB" w:bidi="ar-EG"/>
        </w:rPr>
        <w:t xml:space="preserve">التاريخ : </w:t>
      </w:r>
      <w:r w:rsidRPr="00707B94">
        <w:rPr>
          <w:rFonts w:ascii="Traditional Arabic" w:eastAsia="Times New Roman" w:hAnsi="Traditional Arabic" w:cs="Traditional Arabic"/>
          <w:sz w:val="28"/>
          <w:szCs w:val="28"/>
          <w:rtl/>
          <w:lang w:val="en-GB" w:eastAsia="en-GB" w:bidi="ar-EG"/>
        </w:rPr>
        <w:t>16</w:t>
      </w:r>
      <w:r w:rsidRPr="00F37250">
        <w:rPr>
          <w:rFonts w:ascii="Traditional Arabic" w:eastAsia="Times New Roman" w:hAnsi="Traditional Arabic" w:cs="Traditional Arabic"/>
          <w:sz w:val="28"/>
          <w:szCs w:val="28"/>
          <w:rtl/>
          <w:lang w:val="en-GB" w:eastAsia="en-GB" w:bidi="ar-EG"/>
        </w:rPr>
        <w:t>/</w:t>
      </w:r>
      <w:r w:rsidRPr="00707B94">
        <w:rPr>
          <w:rFonts w:ascii="Traditional Arabic" w:eastAsia="Times New Roman" w:hAnsi="Traditional Arabic" w:cs="Traditional Arabic"/>
          <w:sz w:val="28"/>
          <w:szCs w:val="28"/>
          <w:rtl/>
          <w:lang w:val="en-GB" w:eastAsia="en-GB" w:bidi="ar-EG"/>
        </w:rPr>
        <w:t>10</w:t>
      </w:r>
      <w:r w:rsidRPr="00F37250">
        <w:rPr>
          <w:rFonts w:ascii="Traditional Arabic" w:eastAsia="Times New Roman" w:hAnsi="Traditional Arabic" w:cs="Traditional Arabic"/>
          <w:sz w:val="28"/>
          <w:szCs w:val="28"/>
          <w:rtl/>
          <w:lang w:val="en-GB" w:eastAsia="en-GB" w:bidi="ar-EG"/>
        </w:rPr>
        <w:t>/144</w:t>
      </w:r>
      <w:r w:rsidRPr="00707B94">
        <w:rPr>
          <w:rFonts w:ascii="Traditional Arabic" w:eastAsia="Times New Roman" w:hAnsi="Traditional Arabic" w:cs="Traditional Arabic"/>
          <w:sz w:val="28"/>
          <w:szCs w:val="28"/>
          <w:rtl/>
          <w:lang w:val="en-GB" w:eastAsia="en-GB" w:bidi="ar-EG"/>
        </w:rPr>
        <w:t>6</w:t>
      </w:r>
      <w:r w:rsidRPr="00F37250">
        <w:rPr>
          <w:rFonts w:ascii="Traditional Arabic" w:eastAsia="Times New Roman" w:hAnsi="Traditional Arabic" w:cs="Traditional Arabic"/>
          <w:sz w:val="28"/>
          <w:szCs w:val="28"/>
          <w:rtl/>
          <w:lang w:val="en-GB" w:eastAsia="en-GB" w:bidi="ar-EG"/>
        </w:rPr>
        <w:t>هــ</w:t>
      </w:r>
    </w:p>
    <w:p w14:paraId="76D69412" w14:textId="77777777" w:rsidR="00F37250" w:rsidRPr="00F37250" w:rsidRDefault="00F37250" w:rsidP="00707B94">
      <w:pPr>
        <w:spacing w:after="0"/>
        <w:jc w:val="both"/>
        <w:rPr>
          <w:rFonts w:ascii="Traditional Arabic" w:eastAsia="Times New Roman" w:hAnsi="Traditional Arabic" w:cs="Traditional Arabic"/>
          <w:b/>
          <w:bCs/>
          <w:sz w:val="28"/>
          <w:szCs w:val="28"/>
          <w:rtl/>
          <w:lang w:val="en-GB" w:eastAsia="en-GB" w:bidi="ar-EG"/>
        </w:rPr>
      </w:pPr>
      <w:r w:rsidRPr="00F37250">
        <w:rPr>
          <w:rFonts w:ascii="Traditional Arabic" w:eastAsia="Times New Roman" w:hAnsi="Traditional Arabic" w:cs="Traditional Arabic"/>
          <w:b/>
          <w:bCs/>
          <w:sz w:val="28"/>
          <w:szCs w:val="28"/>
          <w:rtl/>
          <w:lang w:val="en-GB" w:eastAsia="en-GB" w:bidi="ar-EG"/>
        </w:rPr>
        <w:t>أصحاب الفضيلة رئيس</w:t>
      </w:r>
      <w:r w:rsidRPr="00F37250">
        <w:rPr>
          <w:rFonts w:ascii="Traditional Arabic" w:eastAsia="Times New Roman" w:hAnsi="Traditional Arabic" w:cs="Traditional Arabic"/>
          <w:b/>
          <w:bCs/>
          <w:sz w:val="28"/>
          <w:szCs w:val="28"/>
          <w:lang w:val="en-GB" w:eastAsia="en-GB" w:bidi="ar-EG"/>
        </w:rPr>
        <w:t xml:space="preserve"> </w:t>
      </w:r>
      <w:r w:rsidRPr="00F37250">
        <w:rPr>
          <w:rFonts w:ascii="Traditional Arabic" w:eastAsia="Times New Roman" w:hAnsi="Traditional Arabic" w:cs="Traditional Arabic"/>
          <w:b/>
          <w:bCs/>
          <w:sz w:val="28"/>
          <w:szCs w:val="28"/>
          <w:rtl/>
          <w:lang w:val="en-GB" w:eastAsia="en-GB" w:bidi="ar-EG"/>
        </w:rPr>
        <w:t>وأعضاء المحكمة العليا</w:t>
      </w:r>
      <w:r w:rsidRPr="00F37250">
        <w:rPr>
          <w:rFonts w:ascii="Traditional Arabic" w:eastAsia="Times New Roman" w:hAnsi="Traditional Arabic" w:cs="Traditional Arabic"/>
          <w:b/>
          <w:bCs/>
          <w:sz w:val="28"/>
          <w:szCs w:val="28"/>
          <w:rtl/>
          <w:lang w:val="en-GB" w:eastAsia="en-GB" w:bidi="ar-EG"/>
        </w:rPr>
        <w:tab/>
      </w:r>
      <w:r w:rsidRPr="00F37250">
        <w:rPr>
          <w:rFonts w:ascii="Traditional Arabic" w:eastAsia="Times New Roman" w:hAnsi="Traditional Arabic" w:cs="Traditional Arabic"/>
          <w:b/>
          <w:bCs/>
          <w:sz w:val="28"/>
          <w:szCs w:val="28"/>
          <w:rtl/>
          <w:lang w:val="en-GB" w:eastAsia="en-GB" w:bidi="ar-EG"/>
        </w:rPr>
        <w:tab/>
      </w:r>
      <w:r w:rsidRPr="00F37250">
        <w:rPr>
          <w:rFonts w:ascii="Traditional Arabic" w:eastAsia="Times New Roman" w:hAnsi="Traditional Arabic" w:cs="Traditional Arabic"/>
          <w:b/>
          <w:bCs/>
          <w:sz w:val="28"/>
          <w:szCs w:val="28"/>
          <w:rtl/>
          <w:lang w:val="en-GB" w:eastAsia="en-GB" w:bidi="ar-EG"/>
        </w:rPr>
        <w:tab/>
      </w:r>
      <w:r w:rsidRPr="00F37250">
        <w:rPr>
          <w:rFonts w:ascii="Traditional Arabic" w:eastAsia="Times New Roman" w:hAnsi="Traditional Arabic" w:cs="Traditional Arabic"/>
          <w:b/>
          <w:bCs/>
          <w:sz w:val="28"/>
          <w:szCs w:val="28"/>
          <w:rtl/>
          <w:lang w:val="en-GB" w:eastAsia="en-GB" w:bidi="ar-EG"/>
        </w:rPr>
        <w:tab/>
      </w:r>
      <w:r w:rsidRPr="00F37250">
        <w:rPr>
          <w:rFonts w:ascii="Traditional Arabic" w:eastAsia="Times New Roman" w:hAnsi="Traditional Arabic" w:cs="Traditional Arabic"/>
          <w:b/>
          <w:bCs/>
          <w:sz w:val="28"/>
          <w:szCs w:val="28"/>
          <w:rtl/>
          <w:lang w:val="en-GB" w:eastAsia="en-GB" w:bidi="ar-EG"/>
        </w:rPr>
        <w:tab/>
      </w:r>
      <w:r w:rsidRPr="00F37250">
        <w:rPr>
          <w:rFonts w:ascii="Traditional Arabic" w:eastAsia="Times New Roman" w:hAnsi="Traditional Arabic" w:cs="Traditional Arabic"/>
          <w:b/>
          <w:bCs/>
          <w:sz w:val="28"/>
          <w:szCs w:val="28"/>
          <w:rtl/>
          <w:lang w:val="en-GB" w:eastAsia="en-GB" w:bidi="ar-EG"/>
        </w:rPr>
        <w:tab/>
        <w:t>سلمهم الله</w:t>
      </w:r>
    </w:p>
    <w:p w14:paraId="20FB7758" w14:textId="77777777" w:rsidR="00F37250" w:rsidRPr="00F37250" w:rsidRDefault="00F37250" w:rsidP="00494C47">
      <w:pPr>
        <w:spacing w:after="0"/>
        <w:jc w:val="both"/>
        <w:rPr>
          <w:rFonts w:ascii="Traditional Arabic" w:eastAsia="Times New Roman" w:hAnsi="Traditional Arabic" w:cs="Traditional Arabic"/>
          <w:sz w:val="28"/>
          <w:szCs w:val="28"/>
          <w:rtl/>
          <w:lang w:val="en-GB" w:eastAsia="en-GB" w:bidi="ar-EG"/>
        </w:rPr>
      </w:pPr>
      <w:r w:rsidRPr="00F37250">
        <w:rPr>
          <w:rFonts w:ascii="Traditional Arabic" w:eastAsia="Times New Roman" w:hAnsi="Traditional Arabic" w:cs="Traditional Arabic"/>
          <w:sz w:val="28"/>
          <w:szCs w:val="28"/>
          <w:rtl/>
          <w:lang w:val="en-GB" w:eastAsia="en-GB" w:bidi="ar-EG"/>
        </w:rPr>
        <w:t>السلام عليكم ورحمة الله وبركاته ،،،،</w:t>
      </w:r>
    </w:p>
    <w:p w14:paraId="6A1E27BC" w14:textId="63973B3E" w:rsidR="00F37250" w:rsidRPr="00F37250" w:rsidRDefault="00094B06" w:rsidP="0064388B">
      <w:pPr>
        <w:spacing w:before="240" w:after="0"/>
        <w:jc w:val="center"/>
        <w:rPr>
          <w:rFonts w:ascii="Traditional Arabic" w:eastAsia="Times New Roman" w:hAnsi="Traditional Arabic" w:cs="Traditional Arabic"/>
          <w:b/>
          <w:bCs/>
          <w:sz w:val="28"/>
          <w:szCs w:val="28"/>
          <w:u w:val="single"/>
          <w:rtl/>
          <w:lang w:val="en-GB" w:eastAsia="en-GB" w:bidi="ar-EG"/>
        </w:rPr>
      </w:pPr>
      <w:r>
        <w:rPr>
          <w:rFonts w:ascii="Traditional Arabic" w:eastAsia="Times New Roman" w:hAnsi="Traditional Arabic" w:cs="Traditional Arabic"/>
          <w:b/>
          <w:bCs/>
          <w:sz w:val="28"/>
          <w:szCs w:val="28"/>
          <w:u w:val="single"/>
          <w:rtl/>
          <w:lang w:val="en-GB" w:eastAsia="en-GB" w:bidi="ar-EG"/>
        </w:rPr>
        <w:t>الموضوع</w:t>
      </w:r>
      <w:r w:rsidR="00F37250" w:rsidRPr="00F37250">
        <w:rPr>
          <w:rFonts w:ascii="Traditional Arabic" w:eastAsia="Times New Roman" w:hAnsi="Traditional Arabic" w:cs="Traditional Arabic"/>
          <w:b/>
          <w:bCs/>
          <w:sz w:val="28"/>
          <w:szCs w:val="28"/>
          <w:u w:val="single"/>
          <w:rtl/>
          <w:lang w:val="en-GB" w:eastAsia="en-GB" w:bidi="ar-EG"/>
        </w:rPr>
        <w:t>/ اعتراض بطلب النقض على صك الحكم رقم (</w:t>
      </w:r>
      <w:r w:rsidR="00F37250" w:rsidRPr="00707B94">
        <w:rPr>
          <w:rFonts w:ascii="Traditional Arabic" w:eastAsia="Times New Roman" w:hAnsi="Traditional Arabic" w:cs="Traditional Arabic"/>
          <w:b/>
          <w:bCs/>
          <w:sz w:val="28"/>
          <w:szCs w:val="28"/>
          <w:u w:val="single"/>
          <w:rtl/>
          <w:lang w:val="en-GB" w:eastAsia="en-GB" w:bidi="ar-EG"/>
        </w:rPr>
        <w:t>4630858145</w:t>
      </w:r>
      <w:r w:rsidR="00F37250" w:rsidRPr="00F37250">
        <w:rPr>
          <w:rFonts w:ascii="Traditional Arabic" w:eastAsia="Times New Roman" w:hAnsi="Traditional Arabic" w:cs="Traditional Arabic"/>
          <w:b/>
          <w:bCs/>
          <w:sz w:val="28"/>
          <w:szCs w:val="28"/>
          <w:u w:val="single"/>
          <w:rtl/>
          <w:lang w:val="en-GB" w:eastAsia="en-GB" w:bidi="ar-EG"/>
        </w:rPr>
        <w:t xml:space="preserve">) وتاريخ </w:t>
      </w:r>
      <w:r w:rsidR="00F37250" w:rsidRPr="00707B94">
        <w:rPr>
          <w:rFonts w:ascii="Traditional Arabic" w:eastAsia="Times New Roman" w:hAnsi="Traditional Arabic" w:cs="Traditional Arabic"/>
          <w:b/>
          <w:bCs/>
          <w:sz w:val="28"/>
          <w:szCs w:val="28"/>
          <w:u w:val="single"/>
          <w:rtl/>
          <w:lang w:val="en-GB" w:eastAsia="en-GB" w:bidi="ar-EG"/>
        </w:rPr>
        <w:t>20</w:t>
      </w:r>
      <w:r w:rsidR="00F37250" w:rsidRPr="00F37250">
        <w:rPr>
          <w:rFonts w:ascii="Traditional Arabic" w:eastAsia="Times New Roman" w:hAnsi="Traditional Arabic" w:cs="Traditional Arabic"/>
          <w:b/>
          <w:bCs/>
          <w:sz w:val="28"/>
          <w:szCs w:val="28"/>
          <w:u w:val="single"/>
          <w:rtl/>
          <w:lang w:val="en-GB" w:eastAsia="en-GB" w:bidi="ar-EG"/>
        </w:rPr>
        <w:t>/</w:t>
      </w:r>
      <w:r w:rsidR="00F37250" w:rsidRPr="00707B94">
        <w:rPr>
          <w:rFonts w:ascii="Traditional Arabic" w:eastAsia="Times New Roman" w:hAnsi="Traditional Arabic" w:cs="Traditional Arabic"/>
          <w:b/>
          <w:bCs/>
          <w:sz w:val="28"/>
          <w:szCs w:val="28"/>
          <w:u w:val="single"/>
          <w:rtl/>
          <w:lang w:val="en-GB" w:eastAsia="en-GB" w:bidi="ar-EG"/>
        </w:rPr>
        <w:t>09</w:t>
      </w:r>
      <w:r w:rsidR="00F37250" w:rsidRPr="00F37250">
        <w:rPr>
          <w:rFonts w:ascii="Traditional Arabic" w:eastAsia="Times New Roman" w:hAnsi="Traditional Arabic" w:cs="Traditional Arabic"/>
          <w:b/>
          <w:bCs/>
          <w:sz w:val="28"/>
          <w:szCs w:val="28"/>
          <w:u w:val="single"/>
          <w:rtl/>
          <w:lang w:val="en-GB" w:eastAsia="en-GB" w:bidi="ar-EG"/>
        </w:rPr>
        <w:t>/144</w:t>
      </w:r>
      <w:r w:rsidR="00F37250" w:rsidRPr="00707B94">
        <w:rPr>
          <w:rFonts w:ascii="Traditional Arabic" w:eastAsia="Times New Roman" w:hAnsi="Traditional Arabic" w:cs="Traditional Arabic"/>
          <w:b/>
          <w:bCs/>
          <w:sz w:val="28"/>
          <w:szCs w:val="28"/>
          <w:u w:val="single"/>
          <w:rtl/>
          <w:lang w:val="en-GB" w:eastAsia="en-GB" w:bidi="ar-EG"/>
        </w:rPr>
        <w:t>6</w:t>
      </w:r>
      <w:r w:rsidR="00F37250" w:rsidRPr="00F37250">
        <w:rPr>
          <w:rFonts w:ascii="Traditional Arabic" w:eastAsia="Times New Roman" w:hAnsi="Traditional Arabic" w:cs="Traditional Arabic"/>
          <w:b/>
          <w:bCs/>
          <w:sz w:val="28"/>
          <w:szCs w:val="28"/>
          <w:u w:val="single"/>
          <w:rtl/>
          <w:lang w:val="en-GB" w:eastAsia="en-GB" w:bidi="ar-EG"/>
        </w:rPr>
        <w:t xml:space="preserve">هــ </w:t>
      </w:r>
    </w:p>
    <w:p w14:paraId="21E73D0D" w14:textId="77777777" w:rsidR="00F37250" w:rsidRPr="00F37250" w:rsidRDefault="00F37250" w:rsidP="0064388B">
      <w:pPr>
        <w:spacing w:after="160"/>
        <w:ind w:left="13"/>
        <w:jc w:val="center"/>
        <w:rPr>
          <w:rFonts w:ascii="Traditional Arabic" w:eastAsia="Times New Roman" w:hAnsi="Traditional Arabic" w:cs="Traditional Arabic"/>
          <w:b/>
          <w:bCs/>
          <w:sz w:val="28"/>
          <w:szCs w:val="28"/>
          <w:u w:val="single"/>
          <w:rtl/>
          <w:lang w:val="en-GB" w:eastAsia="en-GB" w:bidi="ar-EG"/>
        </w:rPr>
      </w:pPr>
      <w:r w:rsidRPr="00F37250">
        <w:rPr>
          <w:rFonts w:ascii="Traditional Arabic" w:eastAsia="Times New Roman" w:hAnsi="Traditional Arabic" w:cs="Traditional Arabic"/>
          <w:b/>
          <w:bCs/>
          <w:sz w:val="28"/>
          <w:szCs w:val="28"/>
          <w:u w:val="single"/>
          <w:rtl/>
          <w:lang w:val="en-GB" w:eastAsia="en-GB" w:bidi="ar-EG"/>
        </w:rPr>
        <w:t>والصادر في القضية رقم (</w:t>
      </w:r>
      <w:r w:rsidRPr="00707B94">
        <w:rPr>
          <w:rFonts w:ascii="Traditional Arabic" w:eastAsia="Times New Roman" w:hAnsi="Traditional Arabic" w:cs="Traditional Arabic"/>
          <w:b/>
          <w:bCs/>
          <w:sz w:val="28"/>
          <w:szCs w:val="28"/>
          <w:u w:val="single"/>
          <w:rtl/>
          <w:lang w:val="en-GB" w:eastAsia="en-GB" w:bidi="ar-EG"/>
        </w:rPr>
        <w:t>4670847267</w:t>
      </w:r>
      <w:r w:rsidRPr="00F37250">
        <w:rPr>
          <w:rFonts w:ascii="Traditional Arabic" w:eastAsia="Times New Roman" w:hAnsi="Traditional Arabic" w:cs="Traditional Arabic"/>
          <w:b/>
          <w:bCs/>
          <w:sz w:val="28"/>
          <w:szCs w:val="28"/>
          <w:u w:val="single"/>
          <w:rtl/>
          <w:lang w:val="en-GB" w:eastAsia="en-GB" w:bidi="ar-EG"/>
        </w:rPr>
        <w:t xml:space="preserve">) </w:t>
      </w:r>
      <w:r w:rsidRPr="00F37250">
        <w:rPr>
          <w:rFonts w:ascii="Traditional Arabic" w:eastAsia="Calibri" w:hAnsi="Traditional Arabic" w:cs="Traditional Arabic"/>
          <w:b/>
          <w:bCs/>
          <w:sz w:val="28"/>
          <w:szCs w:val="28"/>
          <w:u w:val="single"/>
          <w:rtl/>
          <w:lang w:val="en-GB"/>
        </w:rPr>
        <w:t xml:space="preserve">وتاريخ </w:t>
      </w:r>
      <w:r w:rsidRPr="00707B94">
        <w:rPr>
          <w:rFonts w:ascii="Traditional Arabic" w:eastAsia="Calibri" w:hAnsi="Traditional Arabic" w:cs="Traditional Arabic"/>
          <w:b/>
          <w:bCs/>
          <w:sz w:val="28"/>
          <w:szCs w:val="28"/>
          <w:u w:val="single"/>
          <w:rtl/>
          <w:lang w:val="en-GB"/>
        </w:rPr>
        <w:t>21</w:t>
      </w:r>
      <w:r w:rsidRPr="00F37250">
        <w:rPr>
          <w:rFonts w:ascii="Traditional Arabic" w:eastAsia="Calibri" w:hAnsi="Traditional Arabic" w:cs="Traditional Arabic"/>
          <w:b/>
          <w:bCs/>
          <w:sz w:val="28"/>
          <w:szCs w:val="28"/>
          <w:u w:val="single"/>
          <w:rtl/>
          <w:lang w:val="en-GB"/>
        </w:rPr>
        <w:t>/</w:t>
      </w:r>
      <w:r w:rsidRPr="00707B94">
        <w:rPr>
          <w:rFonts w:ascii="Traditional Arabic" w:eastAsia="Calibri" w:hAnsi="Traditional Arabic" w:cs="Traditional Arabic"/>
          <w:b/>
          <w:bCs/>
          <w:sz w:val="28"/>
          <w:szCs w:val="28"/>
          <w:u w:val="single"/>
          <w:rtl/>
          <w:lang w:val="en-GB"/>
        </w:rPr>
        <w:t>07</w:t>
      </w:r>
      <w:r w:rsidRPr="00F37250">
        <w:rPr>
          <w:rFonts w:ascii="Traditional Arabic" w:eastAsia="Calibri" w:hAnsi="Traditional Arabic" w:cs="Traditional Arabic"/>
          <w:b/>
          <w:bCs/>
          <w:sz w:val="28"/>
          <w:szCs w:val="28"/>
          <w:u w:val="single"/>
          <w:rtl/>
          <w:lang w:val="en-GB"/>
        </w:rPr>
        <w:t>/144</w:t>
      </w:r>
      <w:r w:rsidRPr="00707B94">
        <w:rPr>
          <w:rFonts w:ascii="Traditional Arabic" w:eastAsia="Calibri" w:hAnsi="Traditional Arabic" w:cs="Traditional Arabic"/>
          <w:b/>
          <w:bCs/>
          <w:sz w:val="28"/>
          <w:szCs w:val="28"/>
          <w:u w:val="single"/>
          <w:rtl/>
          <w:lang w:val="en-GB"/>
        </w:rPr>
        <w:t>6</w:t>
      </w:r>
      <w:r w:rsidRPr="00F37250">
        <w:rPr>
          <w:rFonts w:ascii="Traditional Arabic" w:eastAsia="Calibri" w:hAnsi="Traditional Arabic" w:cs="Traditional Arabic"/>
          <w:b/>
          <w:bCs/>
          <w:sz w:val="28"/>
          <w:szCs w:val="28"/>
          <w:u w:val="single"/>
          <w:rtl/>
          <w:lang w:val="en-GB"/>
        </w:rPr>
        <w:t>هــ .</w:t>
      </w:r>
    </w:p>
    <w:p w14:paraId="3F1DE8D3" w14:textId="77777777" w:rsidR="00F37250" w:rsidRPr="00F37250" w:rsidRDefault="00F37250" w:rsidP="0064388B">
      <w:pPr>
        <w:spacing w:after="0"/>
        <w:jc w:val="both"/>
        <w:rPr>
          <w:rFonts w:ascii="Traditional Arabic" w:eastAsia="Times New Roman" w:hAnsi="Traditional Arabic" w:cs="Traditional Arabic"/>
          <w:sz w:val="28"/>
          <w:szCs w:val="28"/>
          <w:rtl/>
          <w:lang w:val="en-GB" w:eastAsia="en-GB" w:bidi="ar-EG"/>
        </w:rPr>
      </w:pPr>
      <w:r w:rsidRPr="00F37250">
        <w:rPr>
          <w:rFonts w:ascii="Traditional Arabic" w:eastAsia="Times New Roman" w:hAnsi="Traditional Arabic" w:cs="Traditional Arabic"/>
          <w:b/>
          <w:bCs/>
          <w:sz w:val="28"/>
          <w:szCs w:val="28"/>
          <w:u w:val="single"/>
          <w:rtl/>
          <w:lang w:val="en-GB" w:eastAsia="en-GB" w:bidi="ar-EG"/>
        </w:rPr>
        <w:t>المدع</w:t>
      </w:r>
      <w:r w:rsidRPr="00707B94">
        <w:rPr>
          <w:rFonts w:ascii="Traditional Arabic" w:eastAsia="Times New Roman" w:hAnsi="Traditional Arabic" w:cs="Traditional Arabic"/>
          <w:b/>
          <w:bCs/>
          <w:sz w:val="28"/>
          <w:szCs w:val="28"/>
          <w:u w:val="single"/>
          <w:rtl/>
          <w:lang w:val="en-GB" w:eastAsia="en-GB" w:bidi="ar-EG"/>
        </w:rPr>
        <w:t>ي</w:t>
      </w:r>
      <w:r w:rsidRPr="00F37250">
        <w:rPr>
          <w:rFonts w:ascii="Traditional Arabic" w:eastAsia="Times New Roman" w:hAnsi="Traditional Arabic" w:cs="Traditional Arabic"/>
          <w:b/>
          <w:bCs/>
          <w:sz w:val="28"/>
          <w:szCs w:val="28"/>
          <w:u w:val="single"/>
          <w:rtl/>
          <w:lang w:val="en-GB" w:eastAsia="en-GB" w:bidi="ar-EG"/>
        </w:rPr>
        <w:t xml:space="preserve"> بالنقض:</w:t>
      </w:r>
      <w:r w:rsidRPr="00707B94">
        <w:rPr>
          <w:rFonts w:ascii="Traditional Arabic" w:eastAsia="Times New Roman" w:hAnsi="Traditional Arabic" w:cs="Traditional Arabic"/>
          <w:sz w:val="28"/>
          <w:szCs w:val="28"/>
          <w:rtl/>
          <w:lang w:val="en-GB" w:eastAsia="en-GB" w:bidi="ar-EG"/>
        </w:rPr>
        <w:t xml:space="preserve"> شركة عبدالوالي أحمد اليحيى للاستشارات الهندسية – سجل تجاري رقم (2050121963).</w:t>
      </w:r>
    </w:p>
    <w:p w14:paraId="7979BCF7" w14:textId="77777777" w:rsidR="00F37250" w:rsidRPr="00F37250" w:rsidRDefault="00F37250" w:rsidP="0064388B">
      <w:pPr>
        <w:spacing w:after="0"/>
        <w:jc w:val="both"/>
        <w:rPr>
          <w:rFonts w:ascii="Traditional Arabic" w:eastAsia="Times New Roman" w:hAnsi="Traditional Arabic" w:cs="Traditional Arabic"/>
          <w:sz w:val="28"/>
          <w:szCs w:val="28"/>
          <w:rtl/>
          <w:lang w:val="en-GB" w:eastAsia="en-GB" w:bidi="ar-EG"/>
        </w:rPr>
      </w:pPr>
      <w:r w:rsidRPr="00707B94">
        <w:rPr>
          <w:rFonts w:ascii="Traditional Arabic" w:eastAsia="Times New Roman" w:hAnsi="Traditional Arabic" w:cs="Traditional Arabic"/>
          <w:b/>
          <w:bCs/>
          <w:sz w:val="28"/>
          <w:szCs w:val="28"/>
          <w:u w:val="single"/>
          <w:rtl/>
          <w:lang w:val="en-GB" w:eastAsia="en-GB" w:bidi="ar-EG"/>
        </w:rPr>
        <w:t>المدعى عليه</w:t>
      </w:r>
      <w:r w:rsidRPr="00F37250">
        <w:rPr>
          <w:rFonts w:ascii="Traditional Arabic" w:eastAsia="Times New Roman" w:hAnsi="Traditional Arabic" w:cs="Traditional Arabic"/>
          <w:b/>
          <w:bCs/>
          <w:sz w:val="28"/>
          <w:szCs w:val="28"/>
          <w:u w:val="single"/>
          <w:rtl/>
          <w:lang w:val="en-GB" w:eastAsia="en-GB" w:bidi="ar-EG"/>
        </w:rPr>
        <w:t xml:space="preserve"> بالنقض:</w:t>
      </w:r>
      <w:r w:rsidRPr="00707B94">
        <w:rPr>
          <w:rFonts w:ascii="Traditional Arabic" w:eastAsia="Times New Roman" w:hAnsi="Traditional Arabic" w:cs="Traditional Arabic"/>
          <w:sz w:val="28"/>
          <w:szCs w:val="28"/>
          <w:rtl/>
          <w:lang w:val="en-GB" w:eastAsia="en-GB" w:bidi="ar-EG"/>
        </w:rPr>
        <w:t xml:space="preserve"> حسين عبدالله بن حسن السنونه – هوية وطنية رقم (1076882925).</w:t>
      </w:r>
    </w:p>
    <w:p w14:paraId="4E535986" w14:textId="77777777" w:rsidR="00F37250" w:rsidRPr="00F37250" w:rsidRDefault="00F37250" w:rsidP="0064388B">
      <w:pPr>
        <w:spacing w:after="0"/>
        <w:jc w:val="both"/>
        <w:rPr>
          <w:rFonts w:ascii="Traditional Arabic" w:eastAsia="Times New Roman" w:hAnsi="Traditional Arabic" w:cs="Traditional Arabic"/>
          <w:sz w:val="26"/>
          <w:szCs w:val="26"/>
          <w:rtl/>
          <w:lang w:val="en-GB" w:eastAsia="en-GB" w:bidi="ar-EG"/>
        </w:rPr>
      </w:pPr>
      <w:r w:rsidRPr="00F37250">
        <w:rPr>
          <w:rFonts w:ascii="Traditional Arabic" w:eastAsia="Times New Roman" w:hAnsi="Traditional Arabic" w:cs="Traditional Arabic"/>
          <w:b/>
          <w:bCs/>
          <w:sz w:val="28"/>
          <w:szCs w:val="28"/>
          <w:u w:val="single"/>
          <w:rtl/>
          <w:lang w:val="en-GB" w:eastAsia="en-GB" w:bidi="ar-EG"/>
        </w:rPr>
        <w:t>الحكم المطعون عليه بالنقض:</w:t>
      </w:r>
      <w:r w:rsidRPr="00F37250">
        <w:rPr>
          <w:rFonts w:ascii="Traditional Arabic" w:eastAsia="Times New Roman" w:hAnsi="Traditional Arabic" w:cs="Traditional Arabic"/>
          <w:sz w:val="28"/>
          <w:szCs w:val="28"/>
          <w:rtl/>
          <w:lang w:val="en-GB" w:eastAsia="en-GB" w:bidi="ar-EG"/>
        </w:rPr>
        <w:t xml:space="preserve"> </w:t>
      </w:r>
      <w:r w:rsidRPr="00F37250">
        <w:rPr>
          <w:rFonts w:ascii="Traditional Arabic" w:eastAsia="Times New Roman" w:hAnsi="Traditional Arabic" w:cs="Traditional Arabic"/>
          <w:sz w:val="26"/>
          <w:szCs w:val="26"/>
          <w:rtl/>
          <w:lang w:val="en-GB" w:eastAsia="en-GB" w:bidi="ar-EG"/>
        </w:rPr>
        <w:t>"</w:t>
      </w:r>
      <w:r w:rsidRPr="003873E9">
        <w:rPr>
          <w:rFonts w:ascii="Traditional Arabic" w:eastAsia="Times New Roman" w:hAnsi="Traditional Arabic" w:cs="Traditional Arabic"/>
          <w:sz w:val="26"/>
          <w:szCs w:val="26"/>
          <w:rtl/>
          <w:lang w:val="en-GB" w:eastAsia="en-GB" w:bidi="ar-EG"/>
        </w:rPr>
        <w:t>قررت دائرة الاستئناف قبول الاعتراض شكلًا وموضوعًا، وحكمت بما يلي: أولًا: نقض الفقرة (أولًا) من حكمة محكمة الدرجة الأولى الصادر به الصك المشار إليه أعلاه والخاصة بالتعويض عن الإنهاء والحكم مجددًا برد دعوى المدعي....... إلخ</w:t>
      </w:r>
      <w:r w:rsidRPr="00F37250">
        <w:rPr>
          <w:rFonts w:ascii="Traditional Arabic" w:eastAsia="Times New Roman" w:hAnsi="Traditional Arabic" w:cs="Traditional Arabic"/>
          <w:sz w:val="26"/>
          <w:szCs w:val="26"/>
          <w:rtl/>
          <w:lang w:val="en-GB" w:eastAsia="en-GB" w:bidi="ar-EG"/>
        </w:rPr>
        <w:t>"</w:t>
      </w:r>
      <w:r w:rsidR="0064388B" w:rsidRPr="003873E9">
        <w:rPr>
          <w:rFonts w:ascii="Traditional Arabic" w:eastAsia="Times New Roman" w:hAnsi="Traditional Arabic" w:cs="Traditional Arabic"/>
          <w:sz w:val="26"/>
          <w:szCs w:val="26"/>
          <w:rtl/>
          <w:lang w:val="en-GB" w:eastAsia="en-GB" w:bidi="ar-EG"/>
        </w:rPr>
        <w:t>.</w:t>
      </w:r>
    </w:p>
    <w:p w14:paraId="6E9E4504" w14:textId="77777777" w:rsidR="00F37250" w:rsidRPr="00707B94" w:rsidRDefault="00F37250" w:rsidP="0064388B">
      <w:pPr>
        <w:spacing w:after="0"/>
        <w:jc w:val="center"/>
        <w:rPr>
          <w:rFonts w:ascii="Traditional Arabic" w:eastAsia="Times New Roman" w:hAnsi="Traditional Arabic" w:cs="Traditional Arabic"/>
          <w:b/>
          <w:bCs/>
          <w:sz w:val="28"/>
          <w:szCs w:val="28"/>
          <w:u w:val="single"/>
          <w:rtl/>
          <w:lang w:val="en-GB" w:eastAsia="en-GB" w:bidi="ar-EG"/>
        </w:rPr>
      </w:pPr>
      <w:r w:rsidRPr="00F37250">
        <w:rPr>
          <w:rFonts w:ascii="Traditional Arabic" w:eastAsia="Times New Roman" w:hAnsi="Traditional Arabic" w:cs="Traditional Arabic"/>
          <w:b/>
          <w:bCs/>
          <w:sz w:val="28"/>
          <w:szCs w:val="28"/>
          <w:u w:val="single"/>
          <w:rtl/>
          <w:lang w:val="en-GB" w:eastAsia="en-GB" w:bidi="ar-EG"/>
        </w:rPr>
        <w:t>الوقائع:</w:t>
      </w:r>
    </w:p>
    <w:p w14:paraId="04D1108D" w14:textId="5B3B9712" w:rsidR="00A0237B" w:rsidRPr="001D3878" w:rsidRDefault="00A0237B" w:rsidP="001D3878">
      <w:pPr>
        <w:pStyle w:val="ListParagraph"/>
        <w:numPr>
          <w:ilvl w:val="0"/>
          <w:numId w:val="9"/>
        </w:numPr>
        <w:ind w:left="438"/>
        <w:jc w:val="both"/>
        <w:rPr>
          <w:rFonts w:ascii="Traditional Arabic" w:eastAsia="Times New Roman" w:hAnsi="Traditional Arabic" w:cs="Traditional Arabic"/>
          <w:sz w:val="26"/>
          <w:szCs w:val="26"/>
          <w:lang w:eastAsia="en-GB" w:bidi="ar-EG"/>
        </w:rPr>
      </w:pPr>
      <w:r w:rsidRPr="00A0237B">
        <w:rPr>
          <w:rFonts w:ascii="Traditional Arabic" w:eastAsia="Times New Roman" w:hAnsi="Traditional Arabic" w:cs="Traditional Arabic"/>
          <w:sz w:val="26"/>
          <w:szCs w:val="26"/>
          <w:rtl/>
          <w:lang w:val="en-GB" w:eastAsia="en-GB"/>
        </w:rPr>
        <w:t>تعاقدت المعترِضة مع المعترض ضده للعمل مهندسًا ميكانيكيًا بموجب عقد مؤرخ في 13/07/2021م، وفي 31/10/2024م فوجئت بقيامه بترك العمل بموجب إشعار مكتوب (مرفق1)، رغم تنبيهه بأن هذا التصرف يُعد إنهاءً غير مشروع يترتب عليه تطبيق أحكام المادة (77/2) من نظام العمل</w:t>
      </w:r>
      <w:r>
        <w:rPr>
          <w:rFonts w:ascii="Traditional Arabic" w:eastAsia="Times New Roman" w:hAnsi="Traditional Arabic" w:cs="Traditional Arabic" w:hint="cs"/>
          <w:sz w:val="26"/>
          <w:szCs w:val="26"/>
          <w:rtl/>
          <w:lang w:val="en-GB" w:eastAsia="en-GB"/>
        </w:rPr>
        <w:t>.</w:t>
      </w:r>
      <w:r w:rsidR="001D3878">
        <w:rPr>
          <w:rFonts w:ascii="Traditional Arabic" w:eastAsia="Times New Roman" w:hAnsi="Traditional Arabic" w:cs="Traditional Arabic" w:hint="cs"/>
          <w:sz w:val="26"/>
          <w:szCs w:val="26"/>
          <w:rtl/>
          <w:lang w:val="en-GB" w:eastAsia="en-GB"/>
        </w:rPr>
        <w:t xml:space="preserve"> هذا، وقد </w:t>
      </w:r>
      <w:r w:rsidRPr="001D3878">
        <w:rPr>
          <w:rFonts w:ascii="Traditional Arabic" w:eastAsia="Times New Roman" w:hAnsi="Traditional Arabic" w:cs="Traditional Arabic"/>
          <w:sz w:val="26"/>
          <w:szCs w:val="26"/>
          <w:rtl/>
          <w:lang w:eastAsia="en-GB" w:bidi="ar-EG"/>
        </w:rPr>
        <w:t>تقدّم المعترض ضده بدعوى سابقة ضد المعترِضة، قُيّدت بالرقم (4670530072) (مرفق2)، وأثناء نظرها عُرض الصلح بين الطرفين، فوافقا على عودة العامل للعمل واستمرار تنفيذ العقد مع اعتبار الفترة السابقة إجازة بدون أجر، إلا أن المعترض ضده تراجع عن التزامه، وامتنع عن تنفيذ الصلح.</w:t>
      </w:r>
    </w:p>
    <w:p w14:paraId="2E7DD0B1" w14:textId="111CF785" w:rsidR="00A0237B" w:rsidRPr="00A0237B" w:rsidRDefault="00A0237B" w:rsidP="001D3878">
      <w:pPr>
        <w:pStyle w:val="ListParagraph"/>
        <w:numPr>
          <w:ilvl w:val="0"/>
          <w:numId w:val="9"/>
        </w:numPr>
        <w:ind w:left="438"/>
        <w:jc w:val="both"/>
        <w:rPr>
          <w:rFonts w:ascii="Traditional Arabic" w:eastAsia="Times New Roman" w:hAnsi="Traditional Arabic" w:cs="Traditional Arabic"/>
          <w:sz w:val="26"/>
          <w:szCs w:val="26"/>
          <w:lang w:val="en-GB" w:eastAsia="en-GB" w:bidi="ar-EG"/>
        </w:rPr>
      </w:pPr>
      <w:r w:rsidRPr="00A0237B">
        <w:rPr>
          <w:rFonts w:ascii="Traditional Arabic" w:eastAsia="Times New Roman" w:hAnsi="Traditional Arabic" w:cs="Traditional Arabic"/>
          <w:sz w:val="26"/>
          <w:szCs w:val="26"/>
          <w:rtl/>
          <w:lang w:val="en-GB" w:eastAsia="en-GB" w:bidi="ar-EG"/>
        </w:rPr>
        <w:t xml:space="preserve">وعقب إخلال المعترض ضده بتنفيذ الصلح، تقدّمت المعترِضة بالدعوى الحالية مطالبةً بالتعويض عن الإنهاء غير المشروع للعقد، فصدر حكم محكمة الدرجة الأولى لصالحها بإلزام العامل بالتعويض وفق المادة (77/2) من نظام العمل، تأسيسًا على وأن الفسخ تم دون سبب مشروع. إلا أن محكمة الاستئناف قبلت استئناف العامل شكلًا وموضوعًا، ونقضت الحكم الابتدائي، وحكمت برد الدعوى، استنادًا إلى تأويلها للمادة (55/2) واعتبار العقد غير محدد المدة، مع عدّ تجزئة الأجر مبررًا مشروعًا للفسخ – </w:t>
      </w:r>
      <w:r w:rsidRPr="00A0237B">
        <w:rPr>
          <w:rFonts w:ascii="Traditional Arabic" w:eastAsia="Times New Roman" w:hAnsi="Traditional Arabic" w:cs="Traditional Arabic"/>
          <w:sz w:val="26"/>
          <w:szCs w:val="26"/>
          <w:rtl/>
          <w:lang w:val="en-GB" w:eastAsia="en-GB"/>
        </w:rPr>
        <w:t xml:space="preserve">وهو ما </w:t>
      </w:r>
      <w:r w:rsidRPr="00A0237B">
        <w:rPr>
          <w:rFonts w:ascii="Traditional Arabic" w:eastAsia="Times New Roman" w:hAnsi="Traditional Arabic" w:cs="Traditional Arabic" w:hint="cs"/>
          <w:sz w:val="26"/>
          <w:szCs w:val="26"/>
          <w:rtl/>
          <w:lang w:val="en-GB" w:eastAsia="en-GB"/>
        </w:rPr>
        <w:t xml:space="preserve">نعترض عليه </w:t>
      </w:r>
      <w:r w:rsidRPr="00A0237B">
        <w:rPr>
          <w:rFonts w:ascii="Traditional Arabic" w:eastAsia="Times New Roman" w:hAnsi="Traditional Arabic" w:cs="Traditional Arabic"/>
          <w:sz w:val="26"/>
          <w:szCs w:val="26"/>
          <w:rtl/>
          <w:lang w:val="en-GB" w:eastAsia="en-GB"/>
        </w:rPr>
        <w:t>في هذه اللائحة للأسباب التالية</w:t>
      </w:r>
      <w:r w:rsidRPr="00A0237B">
        <w:rPr>
          <w:rFonts w:ascii="Traditional Arabic" w:eastAsia="Times New Roman" w:hAnsi="Traditional Arabic" w:cs="Traditional Arabic"/>
          <w:sz w:val="26"/>
          <w:szCs w:val="26"/>
          <w:rtl/>
          <w:lang w:val="en-GB" w:eastAsia="en-GB" w:bidi="ar-EG"/>
        </w:rPr>
        <w:t>.</w:t>
      </w:r>
    </w:p>
    <w:p w14:paraId="5771FDAB" w14:textId="77777777" w:rsidR="00707B94" w:rsidRPr="00707B94" w:rsidRDefault="00707B94" w:rsidP="00707B94">
      <w:pPr>
        <w:spacing w:after="0"/>
        <w:jc w:val="center"/>
        <w:rPr>
          <w:rFonts w:ascii="Traditional Arabic" w:hAnsi="Traditional Arabic" w:cs="Traditional Arabic"/>
          <w:b/>
          <w:bCs/>
          <w:sz w:val="28"/>
          <w:szCs w:val="28"/>
          <w:u w:val="single"/>
          <w:rtl/>
        </w:rPr>
      </w:pPr>
      <w:r w:rsidRPr="00707B94">
        <w:rPr>
          <w:rFonts w:ascii="Traditional Arabic" w:hAnsi="Traditional Arabic" w:cs="Traditional Arabic"/>
          <w:b/>
          <w:bCs/>
          <w:sz w:val="28"/>
          <w:szCs w:val="28"/>
          <w:u w:val="single"/>
          <w:rtl/>
        </w:rPr>
        <w:t>الأسباب والأسانيد:</w:t>
      </w:r>
    </w:p>
    <w:p w14:paraId="4B1D6210" w14:textId="77777777" w:rsidR="00707B94" w:rsidRDefault="00AF61E2" w:rsidP="00707B94">
      <w:pPr>
        <w:spacing w:after="0"/>
        <w:jc w:val="both"/>
        <w:rPr>
          <w:rFonts w:ascii="Traditional Arabic" w:hAnsi="Traditional Arabic" w:cs="Traditional Arabic"/>
          <w:b/>
          <w:bCs/>
          <w:sz w:val="28"/>
          <w:szCs w:val="28"/>
          <w:u w:val="single"/>
          <w:rtl/>
        </w:rPr>
      </w:pPr>
      <w:r w:rsidRPr="00707B94">
        <w:rPr>
          <w:rFonts w:ascii="Traditional Arabic" w:hAnsi="Traditional Arabic" w:cs="Traditional Arabic"/>
          <w:b/>
          <w:bCs/>
          <w:sz w:val="28"/>
          <w:szCs w:val="28"/>
          <w:u w:val="single"/>
          <w:rtl/>
        </w:rPr>
        <w:t xml:space="preserve">السبب الأول: </w:t>
      </w:r>
      <w:r w:rsidR="00707B94" w:rsidRPr="00707B94">
        <w:rPr>
          <w:rFonts w:ascii="Traditional Arabic" w:hAnsi="Traditional Arabic" w:cs="Traditional Arabic" w:hint="cs"/>
          <w:b/>
          <w:bCs/>
          <w:sz w:val="28"/>
          <w:szCs w:val="28"/>
          <w:u w:val="single"/>
          <w:rtl/>
        </w:rPr>
        <w:t xml:space="preserve">الخطأ في تكييف الواقعة أو وصفها وصفاً سليماً </w:t>
      </w:r>
      <w:r w:rsidR="00707B94" w:rsidRPr="00707B94">
        <w:rPr>
          <w:rFonts w:ascii="Traditional Arabic" w:hAnsi="Traditional Arabic" w:cs="Traditional Arabic"/>
          <w:b/>
          <w:bCs/>
          <w:sz w:val="28"/>
          <w:szCs w:val="28"/>
          <w:u w:val="single"/>
          <w:rtl/>
        </w:rPr>
        <w:t>–</w:t>
      </w:r>
      <w:r w:rsidR="00707B94" w:rsidRPr="00707B94">
        <w:rPr>
          <w:rFonts w:ascii="Traditional Arabic" w:hAnsi="Traditional Arabic" w:cs="Traditional Arabic" w:hint="cs"/>
          <w:b/>
          <w:bCs/>
          <w:sz w:val="28"/>
          <w:szCs w:val="28"/>
          <w:u w:val="single"/>
          <w:rtl/>
        </w:rPr>
        <w:t xml:space="preserve"> وبيان ذلك في الآتي:</w:t>
      </w:r>
    </w:p>
    <w:p w14:paraId="5D434525" w14:textId="47ED803D" w:rsidR="00A0237B" w:rsidRPr="00A0237B" w:rsidRDefault="00ED37C7" w:rsidP="003020D1">
      <w:pPr>
        <w:spacing w:after="0"/>
        <w:jc w:val="both"/>
        <w:rPr>
          <w:rFonts w:ascii="Traditional Arabic" w:hAnsi="Traditional Arabic" w:cs="Traditional Arabic"/>
          <w:sz w:val="28"/>
          <w:szCs w:val="28"/>
        </w:rPr>
      </w:pPr>
      <w:r>
        <w:rPr>
          <w:rFonts w:ascii="Traditional Arabic" w:hAnsi="Traditional Arabic" w:cs="Traditional Arabic" w:hint="cs"/>
          <w:b/>
          <w:bCs/>
          <w:sz w:val="28"/>
          <w:szCs w:val="28"/>
          <w:u w:val="single"/>
          <w:rtl/>
        </w:rPr>
        <w:t xml:space="preserve">أولًا: </w:t>
      </w:r>
      <w:r w:rsidR="00AF61E2" w:rsidRPr="00ED37C7">
        <w:rPr>
          <w:rFonts w:ascii="Traditional Arabic" w:hAnsi="Traditional Arabic" w:cs="Traditional Arabic"/>
          <w:b/>
          <w:bCs/>
          <w:sz w:val="28"/>
          <w:szCs w:val="28"/>
          <w:u w:val="single"/>
          <w:rtl/>
        </w:rPr>
        <w:t>موضع السبب من الحكم</w:t>
      </w:r>
      <w:r w:rsidR="00AF61E2" w:rsidRPr="00ED37C7">
        <w:rPr>
          <w:rFonts w:ascii="Traditional Arabic" w:hAnsi="Traditional Arabic" w:cs="Traditional Arabic"/>
          <w:b/>
          <w:bCs/>
          <w:sz w:val="28"/>
          <w:szCs w:val="28"/>
          <w:u w:val="single"/>
        </w:rPr>
        <w:t>:</w:t>
      </w:r>
      <w:r w:rsidRPr="00ED37C7">
        <w:rPr>
          <w:rFonts w:ascii="Traditional Arabic" w:hAnsi="Traditional Arabic" w:cs="Traditional Arabic" w:hint="cs"/>
          <w:b/>
          <w:bCs/>
          <w:sz w:val="28"/>
          <w:szCs w:val="28"/>
          <w:rtl/>
        </w:rPr>
        <w:t xml:space="preserve"> </w:t>
      </w:r>
      <w:r w:rsidR="00F50596" w:rsidRPr="00F50596">
        <w:rPr>
          <w:rFonts w:ascii="Traditional Arabic" w:hAnsi="Traditional Arabic" w:cs="Traditional Arabic"/>
          <w:sz w:val="28"/>
          <w:szCs w:val="28"/>
          <w:rtl/>
        </w:rPr>
        <w:t>ما ورد في تسبيب حكم محكمة الاستئناف</w:t>
      </w:r>
      <w:r w:rsidR="00F50596">
        <w:rPr>
          <w:rFonts w:ascii="Traditional Arabic" w:hAnsi="Traditional Arabic" w:cs="Traditional Arabic" w:hint="cs"/>
          <w:sz w:val="28"/>
          <w:szCs w:val="28"/>
          <w:rtl/>
        </w:rPr>
        <w:t xml:space="preserve"> ونصه</w:t>
      </w:r>
      <w:r w:rsidR="00F50596" w:rsidRPr="00F50596">
        <w:rPr>
          <w:rFonts w:ascii="Traditional Arabic" w:hAnsi="Traditional Arabic" w:cs="Traditional Arabic"/>
          <w:sz w:val="28"/>
          <w:szCs w:val="28"/>
          <w:rtl/>
        </w:rPr>
        <w:t xml:space="preserve"> </w:t>
      </w:r>
      <w:r w:rsidR="00F50596">
        <w:rPr>
          <w:rFonts w:ascii="Traditional Arabic" w:hAnsi="Traditional Arabic" w:cs="Traditional Arabic" w:hint="cs"/>
          <w:sz w:val="28"/>
          <w:szCs w:val="28"/>
          <w:rtl/>
        </w:rPr>
        <w:t>(</w:t>
      </w:r>
      <w:r w:rsidR="00F50596" w:rsidRPr="00C94180">
        <w:rPr>
          <w:rFonts w:ascii="Traditional Arabic" w:hAnsi="Traditional Arabic" w:cs="Traditional Arabic"/>
          <w:color w:val="0000FF"/>
          <w:sz w:val="26"/>
          <w:szCs w:val="26"/>
          <w:rtl/>
        </w:rPr>
        <w:t>وحيث أن تجزئة المستأنف ضدها للأجر المدعى عليه لمدة أربعة أشهر متتالية شهر (7،8،9،10) من عام 2024م فهو مخالف لنص الفقرة (1) من المادة (81) والفقرة (2) من المادة (90) فيكون سبب مشروعًا للإنهاء من قبل العامل المستأنف</w:t>
      </w:r>
      <w:r w:rsidR="003020D1">
        <w:rPr>
          <w:rFonts w:ascii="Traditional Arabic" w:hAnsi="Traditional Arabic" w:cs="Traditional Arabic" w:hint="cs"/>
          <w:sz w:val="28"/>
          <w:szCs w:val="28"/>
          <w:rtl/>
        </w:rPr>
        <w:t>).</w:t>
      </w:r>
    </w:p>
    <w:p w14:paraId="4946C59B" w14:textId="769ED388" w:rsidR="00C94180" w:rsidRDefault="00ED37C7" w:rsidP="00C94180">
      <w:pPr>
        <w:spacing w:after="0"/>
        <w:rPr>
          <w:rFonts w:ascii="Traditional Arabic" w:hAnsi="Traditional Arabic" w:cs="Traditional Arabic"/>
          <w:b/>
          <w:bCs/>
          <w:sz w:val="28"/>
          <w:szCs w:val="28"/>
          <w:u w:val="single"/>
        </w:rPr>
      </w:pPr>
      <w:r>
        <w:rPr>
          <w:rFonts w:ascii="Traditional Arabic" w:hAnsi="Traditional Arabic" w:cs="Traditional Arabic" w:hint="cs"/>
          <w:b/>
          <w:bCs/>
          <w:sz w:val="28"/>
          <w:szCs w:val="28"/>
          <w:u w:val="single"/>
          <w:rtl/>
        </w:rPr>
        <w:t xml:space="preserve">ثانيًا: </w:t>
      </w:r>
      <w:r w:rsidR="00AF61E2" w:rsidRPr="00ED37C7">
        <w:rPr>
          <w:rFonts w:ascii="Traditional Arabic" w:hAnsi="Traditional Arabic" w:cs="Traditional Arabic"/>
          <w:b/>
          <w:bCs/>
          <w:sz w:val="28"/>
          <w:szCs w:val="28"/>
          <w:u w:val="single"/>
          <w:rtl/>
        </w:rPr>
        <w:t>وجه المخالفة النظامية</w:t>
      </w:r>
      <w:r w:rsidR="00AF61E2" w:rsidRPr="00ED37C7">
        <w:rPr>
          <w:rFonts w:ascii="Traditional Arabic" w:hAnsi="Traditional Arabic" w:cs="Traditional Arabic"/>
          <w:b/>
          <w:bCs/>
          <w:sz w:val="28"/>
          <w:szCs w:val="28"/>
          <w:u w:val="single"/>
        </w:rPr>
        <w:t>:</w:t>
      </w:r>
    </w:p>
    <w:p w14:paraId="4303648A" w14:textId="42CF3A7C" w:rsidR="003020D1" w:rsidRPr="001D3878" w:rsidRDefault="00AF61E2" w:rsidP="001D3878">
      <w:pPr>
        <w:pStyle w:val="ListParagraph"/>
        <w:numPr>
          <w:ilvl w:val="0"/>
          <w:numId w:val="32"/>
        </w:numPr>
        <w:spacing w:after="0"/>
        <w:ind w:left="420"/>
        <w:jc w:val="both"/>
        <w:rPr>
          <w:rFonts w:ascii="Traditional Arabic" w:hAnsi="Traditional Arabic" w:cs="Traditional Arabic"/>
          <w:sz w:val="28"/>
          <w:szCs w:val="28"/>
        </w:rPr>
      </w:pPr>
      <w:r w:rsidRPr="00C94180">
        <w:rPr>
          <w:rFonts w:ascii="Traditional Arabic" w:hAnsi="Traditional Arabic" w:cs="Traditional Arabic"/>
          <w:b/>
          <w:bCs/>
          <w:sz w:val="28"/>
          <w:szCs w:val="28"/>
          <w:u w:val="single"/>
          <w:rtl/>
        </w:rPr>
        <w:t>الخطأ في تكييف الواقعة</w:t>
      </w:r>
      <w:r w:rsidR="00ED37C7" w:rsidRPr="00C94180">
        <w:rPr>
          <w:rFonts w:ascii="Traditional Arabic" w:hAnsi="Traditional Arabic" w:cs="Traditional Arabic" w:hint="cs"/>
          <w:b/>
          <w:bCs/>
          <w:sz w:val="28"/>
          <w:szCs w:val="28"/>
          <w:rtl/>
        </w:rPr>
        <w:t>:</w:t>
      </w:r>
      <w:r w:rsidR="00F609E2" w:rsidRPr="00C94180">
        <w:rPr>
          <w:rFonts w:ascii="Traditional Arabic" w:hAnsi="Traditional Arabic" w:cs="Traditional Arabic" w:hint="cs"/>
          <w:b/>
          <w:bCs/>
          <w:sz w:val="28"/>
          <w:szCs w:val="28"/>
          <w:rtl/>
        </w:rPr>
        <w:t xml:space="preserve"> </w:t>
      </w:r>
      <w:r w:rsidR="00F609E2" w:rsidRPr="00C94180">
        <w:rPr>
          <w:rFonts w:ascii="Traditional Arabic" w:hAnsi="Traditional Arabic" w:cs="Traditional Arabic" w:hint="cs"/>
          <w:sz w:val="28"/>
          <w:szCs w:val="28"/>
          <w:rtl/>
        </w:rPr>
        <w:t>فالثابت</w:t>
      </w:r>
      <w:r w:rsidR="009D60AA" w:rsidRPr="00C94180">
        <w:rPr>
          <w:rFonts w:ascii="Traditional Arabic" w:hAnsi="Traditional Arabic" w:cs="Traditional Arabic" w:hint="cs"/>
          <w:sz w:val="28"/>
          <w:szCs w:val="28"/>
          <w:rtl/>
        </w:rPr>
        <w:t xml:space="preserve"> </w:t>
      </w:r>
      <w:r w:rsidR="00C94180" w:rsidRPr="00C94180">
        <w:rPr>
          <w:rFonts w:ascii="Traditional Arabic" w:hAnsi="Traditional Arabic" w:cs="Traditional Arabic"/>
          <w:b/>
          <w:bCs/>
          <w:sz w:val="28"/>
          <w:szCs w:val="28"/>
          <w:u w:val="single"/>
          <w:rtl/>
        </w:rPr>
        <w:t xml:space="preserve">من تسبيب الحكم </w:t>
      </w:r>
      <w:r w:rsidR="009D60AA" w:rsidRPr="00C94180">
        <w:rPr>
          <w:rFonts w:ascii="Traditional Arabic" w:hAnsi="Traditional Arabic" w:cs="Traditional Arabic" w:hint="cs"/>
          <w:sz w:val="28"/>
          <w:szCs w:val="28"/>
          <w:rtl/>
        </w:rPr>
        <w:t xml:space="preserve">أن المحكمة </w:t>
      </w:r>
      <w:r w:rsidR="003020D1" w:rsidRPr="00C94180">
        <w:rPr>
          <w:rFonts w:ascii="Traditional Arabic" w:hAnsi="Traditional Arabic" w:cs="Traditional Arabic"/>
          <w:sz w:val="28"/>
          <w:szCs w:val="28"/>
          <w:rtl/>
        </w:rPr>
        <w:t xml:space="preserve">أقامت نقضها لحكم </w:t>
      </w:r>
      <w:r w:rsidR="00C94180" w:rsidRPr="00C94180">
        <w:rPr>
          <w:rFonts w:ascii="Traditional Arabic" w:hAnsi="Traditional Arabic" w:cs="Traditional Arabic" w:hint="cs"/>
          <w:sz w:val="28"/>
          <w:szCs w:val="28"/>
          <w:rtl/>
        </w:rPr>
        <w:t>أول درجة</w:t>
      </w:r>
      <w:r w:rsidR="003020D1" w:rsidRPr="00C94180">
        <w:rPr>
          <w:rFonts w:ascii="Traditional Arabic" w:hAnsi="Traditional Arabic" w:cs="Traditional Arabic"/>
          <w:sz w:val="28"/>
          <w:szCs w:val="28"/>
          <w:rtl/>
        </w:rPr>
        <w:t xml:space="preserve"> على واقعة "تجزئة الأجر"، واعتبرتها </w:t>
      </w:r>
      <w:r w:rsidR="00C94180" w:rsidRPr="00C94180">
        <w:rPr>
          <w:rFonts w:ascii="Traditional Arabic" w:hAnsi="Traditional Arabic" w:cs="Traditional Arabic" w:hint="cs"/>
          <w:sz w:val="28"/>
          <w:szCs w:val="28"/>
          <w:rtl/>
        </w:rPr>
        <w:t>في ذاتها</w:t>
      </w:r>
      <w:r w:rsidR="003020D1" w:rsidRPr="00C94180">
        <w:rPr>
          <w:rFonts w:ascii="Traditional Arabic" w:hAnsi="Traditional Arabic" w:cs="Traditional Arabic"/>
          <w:sz w:val="28"/>
          <w:szCs w:val="28"/>
          <w:rtl/>
        </w:rPr>
        <w:t xml:space="preserve"> إخلالًا جوهريًا يبرر الفسخ، </w:t>
      </w:r>
      <w:r w:rsidR="003020D1" w:rsidRPr="00C94180">
        <w:rPr>
          <w:rFonts w:ascii="Traditional Arabic" w:hAnsi="Traditional Arabic" w:cs="Traditional Arabic"/>
          <w:sz w:val="28"/>
          <w:szCs w:val="28"/>
          <w:u w:val="single"/>
          <w:rtl/>
        </w:rPr>
        <w:t xml:space="preserve">دون أن تنظر في طبيعتها، أو </w:t>
      </w:r>
      <w:r w:rsidR="003020D1" w:rsidRPr="00C94180">
        <w:rPr>
          <w:rFonts w:ascii="Traditional Arabic" w:hAnsi="Traditional Arabic" w:cs="Traditional Arabic" w:hint="cs"/>
          <w:sz w:val="28"/>
          <w:szCs w:val="28"/>
          <w:u w:val="single"/>
          <w:rtl/>
        </w:rPr>
        <w:t xml:space="preserve">أن </w:t>
      </w:r>
      <w:r w:rsidR="003020D1" w:rsidRPr="00C94180">
        <w:rPr>
          <w:rFonts w:ascii="Traditional Arabic" w:hAnsi="Traditional Arabic" w:cs="Traditional Arabic"/>
          <w:sz w:val="28"/>
          <w:szCs w:val="28"/>
          <w:u w:val="single"/>
          <w:rtl/>
        </w:rPr>
        <w:t>تتحقق من وجود ضرر فعلي</w:t>
      </w:r>
      <w:r w:rsidR="003020D1" w:rsidRPr="00C94180">
        <w:rPr>
          <w:rFonts w:ascii="Traditional Arabic" w:hAnsi="Traditional Arabic" w:cs="Traditional Arabic" w:hint="cs"/>
          <w:sz w:val="28"/>
          <w:szCs w:val="28"/>
          <w:u w:val="single"/>
          <w:rtl/>
        </w:rPr>
        <w:t xml:space="preserve"> من عدمه</w:t>
      </w:r>
      <w:r w:rsidR="003020D1" w:rsidRPr="00C94180">
        <w:rPr>
          <w:rFonts w:ascii="Traditional Arabic" w:hAnsi="Traditional Arabic" w:cs="Traditional Arabic"/>
          <w:sz w:val="28"/>
          <w:szCs w:val="28"/>
          <w:u w:val="single"/>
          <w:rtl/>
        </w:rPr>
        <w:t xml:space="preserve">، أو ما إذا كان العامل قد أبدى اعتراضًا عليها أثناء العلاقة </w:t>
      </w:r>
      <w:r w:rsidR="001D3878">
        <w:rPr>
          <w:rFonts w:ascii="Traditional Arabic" w:hAnsi="Traditional Arabic" w:cs="Traditional Arabic" w:hint="cs"/>
          <w:sz w:val="28"/>
          <w:szCs w:val="28"/>
          <w:u w:val="single"/>
          <w:rtl/>
        </w:rPr>
        <w:t>العمالية أم لا</w:t>
      </w:r>
      <w:r w:rsidR="00C94180" w:rsidRPr="00C94180">
        <w:rPr>
          <w:rFonts w:ascii="Traditional Arabic" w:hAnsi="Traditional Arabic" w:cs="Traditional Arabic" w:hint="cs"/>
          <w:sz w:val="28"/>
          <w:szCs w:val="28"/>
          <w:u w:val="single"/>
          <w:rtl/>
        </w:rPr>
        <w:t xml:space="preserve">؟ </w:t>
      </w:r>
      <w:r w:rsidR="00C94180" w:rsidRPr="00C94180">
        <w:rPr>
          <w:rFonts w:ascii="Traditional Arabic" w:hAnsi="Traditional Arabic" w:cs="Traditional Arabic"/>
          <w:sz w:val="28"/>
          <w:szCs w:val="28"/>
          <w:u w:val="single"/>
          <w:rtl/>
        </w:rPr>
        <w:t>كما لم يُؤخذ بعين الاعتبار أن المعترض ضده، عند تركه للعمل، لم يكن له أي مستحقات مالية متأخرة</w:t>
      </w:r>
      <w:r w:rsidR="00C94180" w:rsidRPr="00C94180">
        <w:rPr>
          <w:rFonts w:ascii="Traditional Arabic" w:hAnsi="Traditional Arabic" w:cs="Traditional Arabic" w:hint="cs"/>
          <w:sz w:val="28"/>
          <w:szCs w:val="28"/>
          <w:u w:val="single"/>
          <w:rtl/>
        </w:rPr>
        <w:t xml:space="preserve"> لا أجور إجازات ولا أجور عمل</w:t>
      </w:r>
      <w:r w:rsidR="003020D1" w:rsidRPr="00C94180">
        <w:rPr>
          <w:rFonts w:ascii="Traditional Arabic" w:hAnsi="Traditional Arabic" w:cs="Traditional Arabic"/>
          <w:sz w:val="28"/>
          <w:szCs w:val="28"/>
        </w:rPr>
        <w:t xml:space="preserve">– </w:t>
      </w:r>
      <w:r w:rsidR="003020D1" w:rsidRPr="00C94180">
        <w:rPr>
          <w:rFonts w:ascii="Traditional Arabic" w:hAnsi="Traditional Arabic" w:cs="Traditional Arabic" w:hint="cs"/>
          <w:sz w:val="28"/>
          <w:szCs w:val="28"/>
          <w:rtl/>
        </w:rPr>
        <w:t xml:space="preserve"> </w:t>
      </w:r>
      <w:r w:rsidR="001D3878">
        <w:rPr>
          <w:rFonts w:ascii="Traditional Arabic" w:hAnsi="Traditional Arabic" w:cs="Traditional Arabic" w:hint="cs"/>
          <w:color w:val="0000FF"/>
          <w:sz w:val="28"/>
          <w:szCs w:val="28"/>
          <w:rtl/>
        </w:rPr>
        <w:t>كما</w:t>
      </w:r>
      <w:r w:rsidR="003020D1" w:rsidRPr="00C94180">
        <w:rPr>
          <w:rFonts w:ascii="Traditional Arabic" w:hAnsi="Traditional Arabic" w:cs="Traditional Arabic"/>
          <w:color w:val="0000FF"/>
          <w:sz w:val="28"/>
          <w:szCs w:val="28"/>
          <w:rtl/>
        </w:rPr>
        <w:t xml:space="preserve"> أن الثابت </w:t>
      </w:r>
      <w:r w:rsidR="003020D1" w:rsidRPr="00C94180">
        <w:rPr>
          <w:rFonts w:ascii="Traditional Arabic" w:hAnsi="Traditional Arabic" w:cs="Traditional Arabic" w:hint="cs"/>
          <w:color w:val="0000FF"/>
          <w:sz w:val="28"/>
          <w:szCs w:val="28"/>
          <w:rtl/>
        </w:rPr>
        <w:t>ب</w:t>
      </w:r>
      <w:r w:rsidR="003020D1" w:rsidRPr="00C94180">
        <w:rPr>
          <w:rFonts w:ascii="Traditional Arabic" w:hAnsi="Traditional Arabic" w:cs="Traditional Arabic"/>
          <w:color w:val="0000FF"/>
          <w:sz w:val="28"/>
          <w:szCs w:val="28"/>
          <w:rtl/>
        </w:rPr>
        <w:t>الأوراق أن الأجر</w:t>
      </w:r>
      <w:r w:rsidR="003020D1" w:rsidRPr="00C94180">
        <w:rPr>
          <w:rFonts w:ascii="Traditional Arabic" w:hAnsi="Traditional Arabic" w:cs="Traditional Arabic" w:hint="cs"/>
          <w:color w:val="0000FF"/>
          <w:sz w:val="28"/>
          <w:szCs w:val="28"/>
          <w:rtl/>
        </w:rPr>
        <w:t xml:space="preserve"> كان يُصرف </w:t>
      </w:r>
      <w:r w:rsidR="003020D1" w:rsidRPr="00C94180">
        <w:rPr>
          <w:rFonts w:ascii="Traditional Arabic" w:hAnsi="Traditional Arabic" w:cs="Traditional Arabic"/>
          <w:color w:val="0000FF"/>
          <w:sz w:val="28"/>
          <w:szCs w:val="28"/>
          <w:rtl/>
        </w:rPr>
        <w:t>كاملًا</w:t>
      </w:r>
      <w:r w:rsidR="003020D1" w:rsidRPr="00C94180">
        <w:rPr>
          <w:rFonts w:ascii="Traditional Arabic" w:hAnsi="Traditional Arabic" w:cs="Traditional Arabic" w:hint="cs"/>
          <w:color w:val="0000FF"/>
          <w:sz w:val="28"/>
          <w:szCs w:val="28"/>
          <w:rtl/>
        </w:rPr>
        <w:t xml:space="preserve"> في نهاية </w:t>
      </w:r>
      <w:r w:rsidR="00C94180" w:rsidRPr="00C94180">
        <w:rPr>
          <w:rFonts w:ascii="Traditional Arabic" w:hAnsi="Traditional Arabic" w:cs="Traditional Arabic" w:hint="cs"/>
          <w:color w:val="0000FF"/>
          <w:sz w:val="28"/>
          <w:szCs w:val="28"/>
          <w:rtl/>
        </w:rPr>
        <w:t xml:space="preserve">كل </w:t>
      </w:r>
      <w:r w:rsidR="003020D1" w:rsidRPr="00C94180">
        <w:rPr>
          <w:rFonts w:ascii="Traditional Arabic" w:hAnsi="Traditional Arabic" w:cs="Traditional Arabic" w:hint="cs"/>
          <w:color w:val="0000FF"/>
          <w:sz w:val="28"/>
          <w:szCs w:val="28"/>
          <w:rtl/>
        </w:rPr>
        <w:t xml:space="preserve">شهر </w:t>
      </w:r>
      <w:r w:rsidR="00C94180" w:rsidRPr="00C94180">
        <w:rPr>
          <w:rFonts w:ascii="Traditional Arabic" w:hAnsi="Traditional Arabic" w:cs="Traditional Arabic"/>
          <w:b/>
          <w:bCs/>
          <w:color w:val="0000FF"/>
          <w:sz w:val="28"/>
          <w:szCs w:val="28"/>
          <w:u w:val="single"/>
          <w:rtl/>
        </w:rPr>
        <w:t>دون امتناع أو تأخير خارج الحدود النظامية</w:t>
      </w:r>
      <w:r w:rsidR="003020D1" w:rsidRPr="00C94180">
        <w:rPr>
          <w:rFonts w:ascii="Traditional Arabic" w:hAnsi="Traditional Arabic" w:cs="Traditional Arabic"/>
          <w:color w:val="0000FF"/>
          <w:sz w:val="28"/>
          <w:szCs w:val="28"/>
          <w:rtl/>
        </w:rPr>
        <w:t xml:space="preserve">، الأمر الذي ينفي قيام </w:t>
      </w:r>
      <w:r w:rsidR="00C94180" w:rsidRPr="00C94180">
        <w:rPr>
          <w:rFonts w:ascii="Traditional Arabic" w:hAnsi="Traditional Arabic" w:cs="Traditional Arabic" w:hint="cs"/>
          <w:color w:val="0000FF"/>
          <w:sz w:val="28"/>
          <w:szCs w:val="28"/>
          <w:rtl/>
        </w:rPr>
        <w:t>ال</w:t>
      </w:r>
      <w:r w:rsidR="003020D1" w:rsidRPr="00C94180">
        <w:rPr>
          <w:rFonts w:ascii="Traditional Arabic" w:hAnsi="Traditional Arabic" w:cs="Traditional Arabic"/>
          <w:color w:val="0000FF"/>
          <w:sz w:val="28"/>
          <w:szCs w:val="28"/>
          <w:rtl/>
        </w:rPr>
        <w:t xml:space="preserve">إخلال </w:t>
      </w:r>
      <w:r w:rsidR="00C94180" w:rsidRPr="00C94180">
        <w:rPr>
          <w:rFonts w:ascii="Traditional Arabic" w:hAnsi="Traditional Arabic" w:cs="Traditional Arabic" w:hint="cs"/>
          <w:color w:val="0000FF"/>
          <w:sz w:val="28"/>
          <w:szCs w:val="28"/>
          <w:rtl/>
        </w:rPr>
        <w:t>ال</w:t>
      </w:r>
      <w:r w:rsidR="003020D1" w:rsidRPr="00C94180">
        <w:rPr>
          <w:rFonts w:ascii="Traditional Arabic" w:hAnsi="Traditional Arabic" w:cs="Traditional Arabic"/>
          <w:color w:val="0000FF"/>
          <w:sz w:val="28"/>
          <w:szCs w:val="28"/>
          <w:rtl/>
        </w:rPr>
        <w:t xml:space="preserve">جوهري </w:t>
      </w:r>
      <w:r w:rsidR="00C94180" w:rsidRPr="00C94180">
        <w:rPr>
          <w:rFonts w:ascii="Traditional Arabic" w:hAnsi="Traditional Arabic" w:cs="Traditional Arabic" w:hint="cs"/>
          <w:color w:val="0000FF"/>
          <w:sz w:val="28"/>
          <w:szCs w:val="28"/>
          <w:rtl/>
        </w:rPr>
        <w:t>الموجب</w:t>
      </w:r>
      <w:r w:rsidR="003020D1" w:rsidRPr="00C94180">
        <w:rPr>
          <w:rFonts w:ascii="Traditional Arabic" w:hAnsi="Traditional Arabic" w:cs="Traditional Arabic"/>
          <w:color w:val="0000FF"/>
          <w:sz w:val="28"/>
          <w:szCs w:val="28"/>
          <w:rtl/>
        </w:rPr>
        <w:t xml:space="preserve"> </w:t>
      </w:r>
      <w:r w:rsidR="001D3878">
        <w:rPr>
          <w:rFonts w:ascii="Traditional Arabic" w:hAnsi="Traditional Arabic" w:cs="Traditional Arabic" w:hint="cs"/>
          <w:color w:val="0000FF"/>
          <w:sz w:val="28"/>
          <w:szCs w:val="28"/>
          <w:rtl/>
        </w:rPr>
        <w:t>لترك العمل.</w:t>
      </w:r>
      <w:r w:rsidR="003020D1" w:rsidRPr="00C94180">
        <w:rPr>
          <w:rFonts w:ascii="Traditional Arabic" w:hAnsi="Traditional Arabic" w:cs="Traditional Arabic" w:hint="cs"/>
          <w:sz w:val="28"/>
          <w:szCs w:val="28"/>
          <w:rtl/>
        </w:rPr>
        <w:t xml:space="preserve"> </w:t>
      </w:r>
      <w:r w:rsidR="00C94180" w:rsidRPr="00C94180">
        <w:rPr>
          <w:rFonts w:ascii="Traditional Arabic" w:hAnsi="Traditional Arabic" w:cs="Traditional Arabic"/>
          <w:sz w:val="28"/>
          <w:szCs w:val="28"/>
          <w:rtl/>
        </w:rPr>
        <w:t>لا سيما وأن العامل خلال آخر شهرين</w:t>
      </w:r>
      <w:r w:rsidR="001D3878">
        <w:rPr>
          <w:rFonts w:ascii="Traditional Arabic" w:hAnsi="Traditional Arabic" w:cs="Traditional Arabic" w:hint="cs"/>
          <w:sz w:val="28"/>
          <w:szCs w:val="28"/>
          <w:rtl/>
        </w:rPr>
        <w:t xml:space="preserve"> فقط</w:t>
      </w:r>
      <w:r w:rsidR="00C94180" w:rsidRPr="00C94180">
        <w:rPr>
          <w:rFonts w:ascii="Traditional Arabic" w:hAnsi="Traditional Arabic" w:cs="Traditional Arabic"/>
          <w:sz w:val="28"/>
          <w:szCs w:val="28"/>
          <w:rtl/>
        </w:rPr>
        <w:t xml:space="preserve"> كان ي</w:t>
      </w:r>
      <w:r w:rsidR="001D3878">
        <w:rPr>
          <w:rFonts w:ascii="Traditional Arabic" w:hAnsi="Traditional Arabic" w:cs="Traditional Arabic"/>
          <w:sz w:val="28"/>
          <w:szCs w:val="28"/>
          <w:rtl/>
        </w:rPr>
        <w:t xml:space="preserve">تسلم (60%) من أجره يوم 25 من </w:t>
      </w:r>
      <w:r w:rsidR="001D3878">
        <w:rPr>
          <w:rFonts w:ascii="Traditional Arabic" w:hAnsi="Traditional Arabic" w:cs="Traditional Arabic" w:hint="cs"/>
          <w:sz w:val="28"/>
          <w:szCs w:val="28"/>
          <w:rtl/>
        </w:rPr>
        <w:t>ال</w:t>
      </w:r>
      <w:r w:rsidR="00C94180" w:rsidRPr="00C94180">
        <w:rPr>
          <w:rFonts w:ascii="Traditional Arabic" w:hAnsi="Traditional Arabic" w:cs="Traditional Arabic"/>
          <w:sz w:val="28"/>
          <w:szCs w:val="28"/>
          <w:rtl/>
        </w:rPr>
        <w:t>شهر</w:t>
      </w:r>
      <w:r w:rsidR="00C94180" w:rsidRPr="00C94180">
        <w:rPr>
          <w:rFonts w:ascii="Traditional Arabic" w:hAnsi="Traditional Arabic" w:cs="Traditional Arabic" w:hint="cs"/>
          <w:sz w:val="28"/>
          <w:szCs w:val="28"/>
          <w:rtl/>
        </w:rPr>
        <w:t xml:space="preserve"> أي قبل انتهاء الشهر المستحق عنه الأجر بخمسة أيام،</w:t>
      </w:r>
      <w:r w:rsidR="00C94180" w:rsidRPr="00C94180">
        <w:rPr>
          <w:rFonts w:ascii="Traditional Arabic" w:hAnsi="Traditional Arabic" w:cs="Traditional Arabic"/>
          <w:sz w:val="28"/>
          <w:szCs w:val="28"/>
          <w:rtl/>
        </w:rPr>
        <w:t xml:space="preserve"> ويُستكمل الباقي خلال الأيام الأولى من الشهر التالي، بما يتفق مع برنامج حماية الأجور الذي يجيز الصرف حتى اليوم الخامس من الشهر التالي دون اعتبار ذلك تأخيرًا</w:t>
      </w:r>
      <w:r w:rsidR="00C94180" w:rsidRPr="00C94180">
        <w:rPr>
          <w:rFonts w:ascii="Traditional Arabic" w:hAnsi="Traditional Arabic" w:cs="Traditional Arabic"/>
          <w:sz w:val="28"/>
          <w:szCs w:val="28"/>
        </w:rPr>
        <w:t>.</w:t>
      </w:r>
      <w:r w:rsidR="002575E2" w:rsidRPr="00C94180">
        <w:rPr>
          <w:rFonts w:ascii="Traditional Arabic" w:hAnsi="Traditional Arabic" w:cs="Traditional Arabic" w:hint="cs"/>
          <w:b/>
          <w:bCs/>
          <w:sz w:val="28"/>
          <w:szCs w:val="28"/>
          <w:u w:val="single"/>
          <w:rtl/>
        </w:rPr>
        <w:t xml:space="preserve"> </w:t>
      </w:r>
      <w:r w:rsidR="009D60AA" w:rsidRPr="00C94180">
        <w:rPr>
          <w:rFonts w:ascii="Traditional Arabic" w:hAnsi="Traditional Arabic" w:cs="Traditional Arabic"/>
          <w:b/>
          <w:bCs/>
          <w:sz w:val="28"/>
          <w:szCs w:val="28"/>
          <w:u w:val="single"/>
          <w:rtl/>
        </w:rPr>
        <w:t>وقد جاءت مواعيد صرف الأجور خلال الأشهر محل النزاع على النحو الآتي</w:t>
      </w:r>
      <w:r w:rsidR="009D60AA" w:rsidRPr="00C94180">
        <w:rPr>
          <w:rFonts w:ascii="Traditional Arabic" w:hAnsi="Traditional Arabic" w:cs="Traditional Arabic"/>
          <w:b/>
          <w:bCs/>
          <w:sz w:val="28"/>
          <w:szCs w:val="28"/>
          <w:u w:val="single"/>
        </w:rPr>
        <w:t>:</w:t>
      </w:r>
    </w:p>
    <w:p w14:paraId="50A617DE" w14:textId="28FB9BBB" w:rsidR="00ED37C7" w:rsidRPr="00F609E2" w:rsidRDefault="00ED37C7" w:rsidP="00F609E2">
      <w:pPr>
        <w:numPr>
          <w:ilvl w:val="1"/>
          <w:numId w:val="1"/>
        </w:numPr>
        <w:tabs>
          <w:tab w:val="clear" w:pos="1440"/>
          <w:tab w:val="num" w:pos="-554"/>
        </w:tabs>
        <w:spacing w:after="0" w:line="240" w:lineRule="auto"/>
        <w:ind w:left="846"/>
        <w:rPr>
          <w:rFonts w:ascii="Traditional Arabic" w:hAnsi="Traditional Arabic" w:cs="Traditional Arabic"/>
          <w:sz w:val="24"/>
          <w:szCs w:val="24"/>
        </w:rPr>
      </w:pPr>
      <w:r w:rsidRPr="00F609E2">
        <w:rPr>
          <w:rFonts w:ascii="Traditional Arabic" w:hAnsi="Traditional Arabic" w:cs="Traditional Arabic"/>
          <w:sz w:val="24"/>
          <w:szCs w:val="24"/>
          <w:rtl/>
        </w:rPr>
        <w:lastRenderedPageBreak/>
        <w:t>راتب شهر 7 كاملًا في 01/08/2024م</w:t>
      </w:r>
      <w:r w:rsidR="00F609E2">
        <w:rPr>
          <w:rFonts w:ascii="Traditional Arabic" w:hAnsi="Traditional Arabic" w:cs="Traditional Arabic"/>
          <w:sz w:val="24"/>
          <w:szCs w:val="24"/>
        </w:rPr>
        <w:t xml:space="preserve"> – </w:t>
      </w:r>
      <w:r w:rsidR="00F609E2">
        <w:rPr>
          <w:rFonts w:ascii="Traditional Arabic" w:hAnsi="Traditional Arabic" w:cs="Traditional Arabic" w:hint="cs"/>
          <w:sz w:val="24"/>
          <w:szCs w:val="24"/>
          <w:rtl/>
        </w:rPr>
        <w:t>أي في موعده النظامي.</w:t>
      </w:r>
    </w:p>
    <w:p w14:paraId="0EEE906B" w14:textId="77777777" w:rsidR="00ED37C7" w:rsidRPr="00F609E2" w:rsidRDefault="00ED37C7" w:rsidP="00F609E2">
      <w:pPr>
        <w:numPr>
          <w:ilvl w:val="1"/>
          <w:numId w:val="1"/>
        </w:numPr>
        <w:tabs>
          <w:tab w:val="clear" w:pos="1440"/>
          <w:tab w:val="num" w:pos="-554"/>
        </w:tabs>
        <w:spacing w:after="0" w:line="240" w:lineRule="auto"/>
        <w:ind w:left="846"/>
        <w:rPr>
          <w:rFonts w:ascii="Traditional Arabic" w:hAnsi="Traditional Arabic" w:cs="Traditional Arabic"/>
          <w:sz w:val="24"/>
          <w:szCs w:val="24"/>
        </w:rPr>
      </w:pPr>
      <w:r w:rsidRPr="00F609E2">
        <w:rPr>
          <w:rFonts w:ascii="Traditional Arabic" w:hAnsi="Traditional Arabic" w:cs="Traditional Arabic"/>
          <w:sz w:val="24"/>
          <w:szCs w:val="24"/>
          <w:rtl/>
        </w:rPr>
        <w:t>راتب شهر 8 مجزأ (60% في 25/08 و40% في 05/09)</w:t>
      </w:r>
      <w:r w:rsidRPr="00F609E2">
        <w:rPr>
          <w:rFonts w:ascii="Traditional Arabic" w:hAnsi="Traditional Arabic" w:cs="Traditional Arabic"/>
          <w:sz w:val="24"/>
          <w:szCs w:val="24"/>
        </w:rPr>
        <w:t>.</w:t>
      </w:r>
    </w:p>
    <w:p w14:paraId="71271A81" w14:textId="77777777" w:rsidR="00ED37C7" w:rsidRPr="00F609E2" w:rsidRDefault="00ED37C7" w:rsidP="00F609E2">
      <w:pPr>
        <w:numPr>
          <w:ilvl w:val="1"/>
          <w:numId w:val="1"/>
        </w:numPr>
        <w:tabs>
          <w:tab w:val="clear" w:pos="1440"/>
          <w:tab w:val="num" w:pos="-554"/>
        </w:tabs>
        <w:spacing w:after="0" w:line="240" w:lineRule="auto"/>
        <w:ind w:left="846"/>
        <w:rPr>
          <w:rFonts w:ascii="Traditional Arabic" w:hAnsi="Traditional Arabic" w:cs="Traditional Arabic"/>
          <w:sz w:val="24"/>
          <w:szCs w:val="24"/>
        </w:rPr>
      </w:pPr>
      <w:r w:rsidRPr="00F609E2">
        <w:rPr>
          <w:rFonts w:ascii="Traditional Arabic" w:hAnsi="Traditional Arabic" w:cs="Traditional Arabic"/>
          <w:sz w:val="24"/>
          <w:szCs w:val="24"/>
          <w:rtl/>
        </w:rPr>
        <w:t>راتب شهر 9 مجزأ (60% في 25/09 و40% في 03/10)</w:t>
      </w:r>
      <w:r w:rsidRPr="00F609E2">
        <w:rPr>
          <w:rFonts w:ascii="Traditional Arabic" w:hAnsi="Traditional Arabic" w:cs="Traditional Arabic"/>
          <w:sz w:val="24"/>
          <w:szCs w:val="24"/>
        </w:rPr>
        <w:t>.</w:t>
      </w:r>
    </w:p>
    <w:p w14:paraId="0430CB91" w14:textId="685E2E0E" w:rsidR="00ED37C7" w:rsidRPr="00F609E2" w:rsidRDefault="00ED37C7" w:rsidP="00F609E2">
      <w:pPr>
        <w:numPr>
          <w:ilvl w:val="1"/>
          <w:numId w:val="1"/>
        </w:numPr>
        <w:tabs>
          <w:tab w:val="clear" w:pos="1440"/>
          <w:tab w:val="num" w:pos="-554"/>
        </w:tabs>
        <w:spacing w:after="0" w:line="240" w:lineRule="auto"/>
        <w:ind w:left="846"/>
        <w:rPr>
          <w:rFonts w:ascii="Traditional Arabic" w:hAnsi="Traditional Arabic" w:cs="Traditional Arabic"/>
          <w:sz w:val="24"/>
          <w:szCs w:val="24"/>
          <w:rtl/>
        </w:rPr>
      </w:pPr>
      <w:r w:rsidRPr="00F609E2">
        <w:rPr>
          <w:rFonts w:ascii="Traditional Arabic" w:hAnsi="Traditional Arabic" w:cs="Traditional Arabic"/>
          <w:sz w:val="24"/>
          <w:szCs w:val="24"/>
          <w:rtl/>
        </w:rPr>
        <w:t>راتب شهر 10 مجزأ (60% في 26/10 و40% في 31/10)</w:t>
      </w:r>
      <w:r w:rsidR="003873E9" w:rsidRPr="00F609E2">
        <w:rPr>
          <w:rFonts w:ascii="Traditional Arabic" w:hAnsi="Traditional Arabic" w:cs="Traditional Arabic"/>
          <w:sz w:val="24"/>
          <w:szCs w:val="24"/>
        </w:rPr>
        <w:t xml:space="preserve">- </w:t>
      </w:r>
      <w:r w:rsidR="003873E9" w:rsidRPr="00F609E2">
        <w:rPr>
          <w:rFonts w:ascii="Traditional Arabic" w:hAnsi="Traditional Arabic" w:cs="Traditional Arabic" w:hint="cs"/>
          <w:sz w:val="24"/>
          <w:szCs w:val="24"/>
          <w:rtl/>
        </w:rPr>
        <w:t xml:space="preserve"> أي في موعده النظامي.</w:t>
      </w:r>
    </w:p>
    <w:p w14:paraId="62880C2D" w14:textId="39A329E3" w:rsidR="007946D1" w:rsidRPr="001D3878" w:rsidRDefault="007946D1" w:rsidP="001D3878">
      <w:pPr>
        <w:pStyle w:val="ListParagraph"/>
        <w:ind w:left="420" w:firstLine="142"/>
        <w:jc w:val="center"/>
        <w:rPr>
          <w:rFonts w:ascii="Traditional Arabic" w:hAnsi="Traditional Arabic" w:cs="Traditional Arabic"/>
          <w:b/>
          <w:bCs/>
          <w:sz w:val="28"/>
          <w:szCs w:val="28"/>
          <w:rtl/>
        </w:rPr>
      </w:pPr>
      <w:r w:rsidRPr="007946D1">
        <w:rPr>
          <w:rFonts w:ascii="Traditional Arabic" w:hAnsi="Traditional Arabic" w:cs="Traditional Arabic"/>
          <w:b/>
          <w:bCs/>
          <w:sz w:val="28"/>
          <w:szCs w:val="28"/>
          <w:rtl/>
        </w:rPr>
        <w:t>الأمر الذي يُظهر أن ما بُني عليه الحكم من تكييف، لا يستند إلى أساس واقعي أو نظامي، ويُعدّ خطأ مؤثرًا يوجب نقض الحكم</w:t>
      </w:r>
      <w:r w:rsidRPr="007946D1">
        <w:rPr>
          <w:rFonts w:ascii="Traditional Arabic" w:hAnsi="Traditional Arabic" w:cs="Traditional Arabic"/>
          <w:b/>
          <w:bCs/>
          <w:sz w:val="28"/>
          <w:szCs w:val="28"/>
        </w:rPr>
        <w:t>.</w:t>
      </w:r>
    </w:p>
    <w:p w14:paraId="17A62433" w14:textId="065AA78E" w:rsidR="00F24DC4" w:rsidRPr="00F24DC4" w:rsidRDefault="007946D1" w:rsidP="00F24DC4">
      <w:pPr>
        <w:pStyle w:val="ListParagraph"/>
        <w:numPr>
          <w:ilvl w:val="0"/>
          <w:numId w:val="32"/>
        </w:numPr>
        <w:spacing w:after="0"/>
        <w:ind w:left="425"/>
        <w:jc w:val="both"/>
        <w:rPr>
          <w:rFonts w:ascii="Traditional Arabic" w:hAnsi="Traditional Arabic" w:cs="Traditional Arabic"/>
          <w:sz w:val="28"/>
          <w:szCs w:val="28"/>
          <w:highlight w:val="yellow"/>
        </w:rPr>
      </w:pPr>
      <w:r w:rsidRPr="00CB6069">
        <w:rPr>
          <w:rFonts w:ascii="Traditional Arabic" w:hAnsi="Traditional Arabic" w:cs="Traditional Arabic"/>
          <w:b/>
          <w:bCs/>
          <w:sz w:val="28"/>
          <w:szCs w:val="28"/>
          <w:u w:val="single"/>
          <w:rtl/>
        </w:rPr>
        <w:t>الخطأ في تفسير نص المادة (90) من نظام العمل، وما ترتّب عليه من خطأ في تكييف واقعة التجزئة</w:t>
      </w:r>
      <w:r w:rsidRPr="00CB6069">
        <w:rPr>
          <w:rFonts w:ascii="Traditional Arabic" w:hAnsi="Traditional Arabic" w:cs="Traditional Arabic" w:hint="cs"/>
          <w:b/>
          <w:bCs/>
          <w:sz w:val="28"/>
          <w:szCs w:val="28"/>
          <w:u w:val="single"/>
          <w:rtl/>
        </w:rPr>
        <w:t xml:space="preserve">؛ </w:t>
      </w:r>
      <w:r w:rsidR="003A2D25" w:rsidRPr="00F24DC4">
        <w:rPr>
          <w:rFonts w:ascii="Traditional Arabic" w:hAnsi="Traditional Arabic" w:cs="Traditional Arabic" w:hint="cs"/>
          <w:b/>
          <w:bCs/>
          <w:sz w:val="28"/>
          <w:szCs w:val="28"/>
          <w:highlight w:val="yellow"/>
          <w:u w:val="single"/>
          <w:rtl/>
        </w:rPr>
        <w:t xml:space="preserve">لما قرره النص من وجوب </w:t>
      </w:r>
      <w:r w:rsidR="005C302D" w:rsidRPr="00F24DC4">
        <w:rPr>
          <w:rFonts w:ascii="Traditional Arabic" w:hAnsi="Traditional Arabic" w:cs="Traditional Arabic" w:hint="cs"/>
          <w:b/>
          <w:bCs/>
          <w:sz w:val="28"/>
          <w:szCs w:val="28"/>
          <w:highlight w:val="yellow"/>
          <w:u w:val="single"/>
          <w:rtl/>
        </w:rPr>
        <w:t xml:space="preserve">صرف </w:t>
      </w:r>
      <w:r w:rsidR="00FF164B">
        <w:rPr>
          <w:rFonts w:ascii="Traditional Arabic" w:hAnsi="Traditional Arabic" w:cs="Traditional Arabic" w:hint="cs"/>
          <w:b/>
          <w:bCs/>
          <w:sz w:val="28"/>
          <w:szCs w:val="28"/>
          <w:highlight w:val="yellow"/>
          <w:u w:val="single"/>
          <w:rtl/>
        </w:rPr>
        <w:t xml:space="preserve">أجر </w:t>
      </w:r>
      <w:r w:rsidR="005C302D" w:rsidRPr="00F24DC4">
        <w:rPr>
          <w:rFonts w:ascii="Traditional Arabic" w:hAnsi="Traditional Arabic" w:cs="Traditional Arabic" w:hint="cs"/>
          <w:b/>
          <w:bCs/>
          <w:sz w:val="28"/>
          <w:szCs w:val="28"/>
          <w:highlight w:val="yellow"/>
          <w:u w:val="single"/>
          <w:rtl/>
        </w:rPr>
        <w:t>العامل بشكل شهري منتظم</w:t>
      </w:r>
      <w:r w:rsidR="00F24DC4" w:rsidRPr="00F24DC4">
        <w:rPr>
          <w:rFonts w:ascii="Traditional Arabic" w:hAnsi="Traditional Arabic" w:cs="Traditional Arabic" w:hint="cs"/>
          <w:b/>
          <w:bCs/>
          <w:sz w:val="28"/>
          <w:szCs w:val="28"/>
          <w:highlight w:val="yellow"/>
          <w:u w:val="single"/>
          <w:rtl/>
        </w:rPr>
        <w:t xml:space="preserve"> وذلك ما جرى عليه العمل أضف إلى ذلك أن ال</w:t>
      </w:r>
      <w:r w:rsidR="00F24DC4" w:rsidRPr="00F24DC4">
        <w:rPr>
          <w:rFonts w:ascii="Traditional Arabic" w:hAnsi="Traditional Arabic" w:cs="Traditional Arabic"/>
          <w:b/>
          <w:bCs/>
          <w:sz w:val="28"/>
          <w:szCs w:val="28"/>
          <w:highlight w:val="yellow"/>
          <w:u w:val="single"/>
          <w:rtl/>
        </w:rPr>
        <w:t>معتمد في التطبيق العملي</w:t>
      </w:r>
      <w:r w:rsidR="00F24DC4" w:rsidRPr="00F24DC4">
        <w:rPr>
          <w:rFonts w:ascii="Traditional Arabic" w:hAnsi="Traditional Arabic" w:cs="Traditional Arabic"/>
          <w:sz w:val="28"/>
          <w:szCs w:val="28"/>
          <w:highlight w:val="yellow"/>
          <w:rtl/>
        </w:rPr>
        <w:t xml:space="preserve">، </w:t>
      </w:r>
      <w:r w:rsidR="00F24DC4" w:rsidRPr="00F24DC4">
        <w:rPr>
          <w:rFonts w:ascii="Traditional Arabic" w:hAnsi="Traditional Arabic" w:cs="Traditional Arabic" w:hint="cs"/>
          <w:sz w:val="28"/>
          <w:szCs w:val="28"/>
          <w:highlight w:val="yellow"/>
          <w:rtl/>
        </w:rPr>
        <w:t xml:space="preserve">وفق </w:t>
      </w:r>
      <w:r w:rsidR="00F24DC4" w:rsidRPr="00F24DC4">
        <w:rPr>
          <w:rFonts w:ascii="Traditional Arabic" w:hAnsi="Traditional Arabic" w:cs="Traditional Arabic"/>
          <w:sz w:val="28"/>
          <w:szCs w:val="28"/>
          <w:highlight w:val="yellow"/>
          <w:rtl/>
        </w:rPr>
        <w:t>برنامج حماية الأجور، أن صرف الأجر يُعد نظاميًا ما دام يتم قبل نهاية اليوم الخامس من الشهر التالي، وهو ما التزمت به الشركة المعترِضة دون إخلال.</w:t>
      </w:r>
      <w:r w:rsidR="00F24DC4" w:rsidRPr="00F24DC4">
        <w:rPr>
          <w:rFonts w:ascii="Traditional Arabic" w:hAnsi="Traditional Arabic" w:cs="Traditional Arabic" w:hint="cs"/>
          <w:sz w:val="28"/>
          <w:szCs w:val="28"/>
          <w:highlight w:val="yellow"/>
          <w:rtl/>
        </w:rPr>
        <w:t xml:space="preserve"> </w:t>
      </w:r>
      <w:r w:rsidR="00F24DC4" w:rsidRPr="00F24DC4">
        <w:rPr>
          <w:rFonts w:ascii="Traditional Arabic" w:hAnsi="Traditional Arabic" w:cs="Traditional Arabic"/>
          <w:sz w:val="28"/>
          <w:szCs w:val="28"/>
          <w:highlight w:val="yellow"/>
          <w:rtl/>
        </w:rPr>
        <w:t>وبذلك، يكون الحكم قد حمّل المادة (90) ما لا تحتمله من معنى، مخالفًا مقصد المنظم، مما يُشكل خطأ في التكييف، ويُوجب نقض الحكم</w:t>
      </w:r>
      <w:r w:rsidR="00F24DC4" w:rsidRPr="00F24DC4">
        <w:rPr>
          <w:rFonts w:ascii="Traditional Arabic" w:hAnsi="Traditional Arabic" w:cs="Traditional Arabic"/>
          <w:sz w:val="28"/>
          <w:szCs w:val="28"/>
          <w:highlight w:val="yellow"/>
        </w:rPr>
        <w:t>.</w:t>
      </w:r>
    </w:p>
    <w:p w14:paraId="3EE25F0C" w14:textId="41ACA797" w:rsidR="001D3878" w:rsidRPr="00CB6069" w:rsidRDefault="00AC406E" w:rsidP="00F24DC4">
      <w:pPr>
        <w:pStyle w:val="ListParagraph"/>
        <w:spacing w:after="0"/>
        <w:ind w:left="425"/>
        <w:jc w:val="both"/>
        <w:rPr>
          <w:rFonts w:ascii="Traditional Arabic" w:hAnsi="Traditional Arabic" w:cs="Traditional Arabic"/>
          <w:sz w:val="28"/>
          <w:szCs w:val="28"/>
        </w:rPr>
      </w:pPr>
      <w:r w:rsidRPr="003A2D25">
        <w:rPr>
          <w:rFonts w:ascii="Traditional Arabic" w:hAnsi="Traditional Arabic" w:cs="Traditional Arabic"/>
          <w:color w:val="FF0000"/>
          <w:sz w:val="28"/>
          <w:szCs w:val="28"/>
          <w:rtl/>
        </w:rPr>
        <w:t>إذ اعتبر</w:t>
      </w:r>
      <w:r w:rsidRPr="003A2D25">
        <w:rPr>
          <w:rFonts w:ascii="Traditional Arabic" w:hAnsi="Traditional Arabic" w:cs="Traditional Arabic" w:hint="cs"/>
          <w:color w:val="FF0000"/>
          <w:sz w:val="28"/>
          <w:szCs w:val="28"/>
          <w:rtl/>
        </w:rPr>
        <w:t xml:space="preserve"> الحكم المعترض عليه</w:t>
      </w:r>
      <w:r w:rsidRPr="003A2D25">
        <w:rPr>
          <w:rFonts w:ascii="Traditional Arabic" w:hAnsi="Traditional Arabic" w:cs="Traditional Arabic"/>
          <w:color w:val="FF0000"/>
          <w:sz w:val="28"/>
          <w:szCs w:val="28"/>
          <w:rtl/>
        </w:rPr>
        <w:t xml:space="preserve"> أن صرف الأجر على دفعتين يُعد مخالفة تُبرر </w:t>
      </w:r>
      <w:r w:rsidR="001D3878" w:rsidRPr="003A2D25">
        <w:rPr>
          <w:rFonts w:ascii="Traditional Arabic" w:hAnsi="Traditional Arabic" w:cs="Traditional Arabic"/>
          <w:color w:val="FF0000"/>
          <w:sz w:val="28"/>
          <w:szCs w:val="28"/>
          <w:rtl/>
        </w:rPr>
        <w:t xml:space="preserve">للعامل </w:t>
      </w:r>
      <w:r w:rsidRPr="003A2D25">
        <w:rPr>
          <w:rFonts w:ascii="Traditional Arabic" w:hAnsi="Traditional Arabic" w:cs="Traditional Arabic"/>
          <w:color w:val="FF0000"/>
          <w:sz w:val="28"/>
          <w:szCs w:val="28"/>
          <w:rtl/>
        </w:rPr>
        <w:t>فسخ العقد</w:t>
      </w:r>
      <w:r w:rsidR="003F3784" w:rsidRPr="003A2D25">
        <w:rPr>
          <w:rFonts w:ascii="Traditional Arabic" w:hAnsi="Traditional Arabic" w:cs="Traditional Arabic"/>
          <w:color w:val="FF0000"/>
          <w:sz w:val="28"/>
          <w:szCs w:val="28"/>
          <w:rtl/>
        </w:rPr>
        <w:t xml:space="preserve">، رغم أن النص </w:t>
      </w:r>
      <w:r w:rsidR="00031225" w:rsidRPr="003A2D25">
        <w:rPr>
          <w:rFonts w:ascii="Traditional Arabic" w:hAnsi="Traditional Arabic" w:cs="Traditional Arabic"/>
          <w:color w:val="FF0000"/>
          <w:sz w:val="28"/>
          <w:szCs w:val="28"/>
          <w:rtl/>
        </w:rPr>
        <w:t xml:space="preserve">لم يتضمن </w:t>
      </w:r>
      <w:r w:rsidRPr="003A2D25">
        <w:rPr>
          <w:rFonts w:ascii="Traditional Arabic" w:hAnsi="Traditional Arabic" w:cs="Traditional Arabic"/>
          <w:color w:val="FF0000"/>
          <w:sz w:val="28"/>
          <w:szCs w:val="28"/>
          <w:rtl/>
        </w:rPr>
        <w:t>–</w:t>
      </w:r>
      <w:r w:rsidRPr="003A2D25">
        <w:rPr>
          <w:rFonts w:ascii="Traditional Arabic" w:hAnsi="Traditional Arabic" w:cs="Traditional Arabic" w:hint="cs"/>
          <w:color w:val="FF0000"/>
          <w:sz w:val="28"/>
          <w:szCs w:val="28"/>
          <w:rtl/>
        </w:rPr>
        <w:t xml:space="preserve">صراحةً ولا ضمنًا- </w:t>
      </w:r>
      <w:r w:rsidR="00F609E2" w:rsidRPr="003A2D25">
        <w:rPr>
          <w:rFonts w:ascii="Traditional Arabic" w:hAnsi="Traditional Arabic" w:cs="Traditional Arabic"/>
          <w:color w:val="FF0000"/>
          <w:sz w:val="28"/>
          <w:szCs w:val="28"/>
          <w:rtl/>
        </w:rPr>
        <w:t>ما يفيد حظر التجزئة أو اشتراط وحدة الدفعة</w:t>
      </w:r>
      <w:r w:rsidR="003F3784" w:rsidRPr="003A2D25">
        <w:rPr>
          <w:rFonts w:ascii="Traditional Arabic" w:hAnsi="Traditional Arabic" w:cs="Traditional Arabic"/>
          <w:color w:val="FF0000"/>
          <w:sz w:val="28"/>
          <w:szCs w:val="28"/>
          <w:rtl/>
        </w:rPr>
        <w:t xml:space="preserve">، </w:t>
      </w:r>
      <w:r w:rsidRPr="003A2D25">
        <w:rPr>
          <w:rFonts w:ascii="Traditional Arabic" w:hAnsi="Traditional Arabic" w:cs="Traditional Arabic" w:hint="cs"/>
          <w:color w:val="FF0000"/>
          <w:sz w:val="28"/>
          <w:szCs w:val="28"/>
          <w:rtl/>
        </w:rPr>
        <w:t xml:space="preserve">بل </w:t>
      </w:r>
      <w:r w:rsidR="00031225" w:rsidRPr="003A2D25">
        <w:rPr>
          <w:rFonts w:ascii="Traditional Arabic" w:hAnsi="Traditional Arabic" w:cs="Traditional Arabic"/>
          <w:color w:val="FF0000"/>
          <w:sz w:val="28"/>
          <w:szCs w:val="28"/>
          <w:rtl/>
        </w:rPr>
        <w:t xml:space="preserve">اكتفى </w:t>
      </w:r>
      <w:r w:rsidRPr="003A2D25">
        <w:rPr>
          <w:rFonts w:ascii="Traditional Arabic" w:hAnsi="Traditional Arabic" w:cs="Traditional Arabic" w:hint="cs"/>
          <w:color w:val="FF0000"/>
          <w:sz w:val="28"/>
          <w:szCs w:val="28"/>
          <w:rtl/>
        </w:rPr>
        <w:t>بعبارة</w:t>
      </w:r>
      <w:r w:rsidR="00031225" w:rsidRPr="003A2D25">
        <w:rPr>
          <w:rFonts w:ascii="Traditional Arabic" w:hAnsi="Traditional Arabic" w:cs="Traditional Arabic"/>
          <w:color w:val="FF0000"/>
          <w:sz w:val="28"/>
          <w:szCs w:val="28"/>
          <w:rtl/>
        </w:rPr>
        <w:t xml:space="preserve"> </w:t>
      </w:r>
      <w:r w:rsidR="003F3784" w:rsidRPr="003A2D25">
        <w:rPr>
          <w:rFonts w:ascii="Traditional Arabic" w:hAnsi="Traditional Arabic" w:cs="Traditional Arabic"/>
          <w:color w:val="FF0000"/>
          <w:sz w:val="28"/>
          <w:szCs w:val="28"/>
          <w:rtl/>
        </w:rPr>
        <w:t>"</w:t>
      </w:r>
      <w:r w:rsidR="001D3878" w:rsidRPr="003A2D25">
        <w:rPr>
          <w:rFonts w:ascii="Traditional Arabic" w:hAnsi="Traditional Arabic" w:cs="Traditional Arabic"/>
          <w:color w:val="FF0000"/>
          <w:sz w:val="28"/>
          <w:szCs w:val="28"/>
          <w:u w:val="single"/>
          <w:rtl/>
        </w:rPr>
        <w:t xml:space="preserve"> </w:t>
      </w:r>
      <w:r w:rsidR="001D3878" w:rsidRPr="003A2D25">
        <w:rPr>
          <w:rFonts w:ascii="Traditional Arabic" w:hAnsi="Traditional Arabic" w:cs="Traditional Arabic"/>
          <w:b/>
          <w:bCs/>
          <w:color w:val="FF0000"/>
          <w:sz w:val="28"/>
          <w:szCs w:val="28"/>
          <w:u w:val="single"/>
          <w:rtl/>
        </w:rPr>
        <w:t>ب - العمال ذوو الأجور الشهرية : تصرف أجورهم مرة في الشهر</w:t>
      </w:r>
      <w:r w:rsidR="00861D59" w:rsidRPr="003A2D25">
        <w:rPr>
          <w:rFonts w:ascii="Traditional Arabic" w:hAnsi="Traditional Arabic" w:cs="Traditional Arabic"/>
          <w:color w:val="FF0000"/>
          <w:sz w:val="28"/>
          <w:szCs w:val="28"/>
          <w:rtl/>
        </w:rPr>
        <w:t>"،</w:t>
      </w:r>
      <w:r w:rsidR="001D3878" w:rsidRPr="003A2D25">
        <w:rPr>
          <w:rFonts w:ascii="Traditional Arabic" w:hAnsi="Traditional Arabic" w:cs="Traditional Arabic" w:hint="cs"/>
          <w:color w:val="FF0000"/>
          <w:sz w:val="28"/>
          <w:szCs w:val="28"/>
          <w:rtl/>
        </w:rPr>
        <w:t xml:space="preserve"> </w:t>
      </w:r>
      <w:r w:rsidR="00CB6069" w:rsidRPr="003A2D25">
        <w:rPr>
          <w:rFonts w:ascii="Traditional Arabic" w:hAnsi="Traditional Arabic" w:cs="Traditional Arabic"/>
          <w:color w:val="FF0000"/>
          <w:sz w:val="28"/>
          <w:szCs w:val="28"/>
          <w:rtl/>
        </w:rPr>
        <w:t xml:space="preserve">والمقصود من ذلك – كما جرى عليه العمل – هو ضرورة انتظام الصرف شهريًا، وليس طريقة السداد أو عدد الدفعات، </w:t>
      </w:r>
      <w:r w:rsidR="00CB6069" w:rsidRPr="003A2D25">
        <w:rPr>
          <w:rFonts w:ascii="Traditional Arabic" w:hAnsi="Traditional Arabic" w:cs="Traditional Arabic"/>
          <w:b/>
          <w:bCs/>
          <w:color w:val="FF0000"/>
          <w:sz w:val="28"/>
          <w:szCs w:val="28"/>
          <w:rtl/>
        </w:rPr>
        <w:t>ما دام العامل يتسلّم أجره كاملًا خلال المدة النظامية</w:t>
      </w:r>
      <w:r w:rsidR="003F3784" w:rsidRPr="00CB6069">
        <w:rPr>
          <w:rFonts w:ascii="Traditional Arabic" w:hAnsi="Traditional Arabic" w:cs="Traditional Arabic"/>
          <w:sz w:val="28"/>
          <w:szCs w:val="28"/>
          <w:rtl/>
        </w:rPr>
        <w:t>.</w:t>
      </w:r>
      <w:r w:rsidR="003F3784" w:rsidRPr="00CB6069">
        <w:rPr>
          <w:rFonts w:ascii="Traditional Arabic" w:hAnsi="Traditional Arabic" w:cs="Traditional Arabic" w:hint="cs"/>
          <w:sz w:val="28"/>
          <w:szCs w:val="28"/>
          <w:rtl/>
        </w:rPr>
        <w:t xml:space="preserve"> </w:t>
      </w:r>
    </w:p>
    <w:p w14:paraId="13A00858" w14:textId="5444D7D2" w:rsidR="00AF61E2" w:rsidRDefault="003F3784" w:rsidP="008658C4">
      <w:pPr>
        <w:spacing w:after="0"/>
        <w:rPr>
          <w:rFonts w:ascii="Traditional Arabic" w:hAnsi="Traditional Arabic" w:cs="Traditional Arabic"/>
          <w:b/>
          <w:bCs/>
          <w:sz w:val="28"/>
          <w:szCs w:val="28"/>
          <w:u w:val="single"/>
          <w:rtl/>
        </w:rPr>
      </w:pPr>
      <w:r w:rsidRPr="003F3784">
        <w:rPr>
          <w:rFonts w:ascii="Traditional Arabic" w:hAnsi="Traditional Arabic" w:cs="Traditional Arabic" w:hint="cs"/>
          <w:b/>
          <w:bCs/>
          <w:sz w:val="28"/>
          <w:szCs w:val="28"/>
          <w:u w:val="single"/>
          <w:rtl/>
        </w:rPr>
        <w:t xml:space="preserve">ثالثًا: </w:t>
      </w:r>
      <w:r w:rsidR="00AF61E2" w:rsidRPr="003F3784">
        <w:rPr>
          <w:rFonts w:ascii="Traditional Arabic" w:hAnsi="Traditional Arabic" w:cs="Traditional Arabic"/>
          <w:b/>
          <w:bCs/>
          <w:sz w:val="28"/>
          <w:szCs w:val="28"/>
          <w:u w:val="single"/>
          <w:rtl/>
        </w:rPr>
        <w:t>الأثر في الحكم</w:t>
      </w:r>
      <w:r w:rsidR="00AF61E2" w:rsidRPr="003F3784">
        <w:rPr>
          <w:rFonts w:ascii="Traditional Arabic" w:hAnsi="Traditional Arabic" w:cs="Traditional Arabic"/>
          <w:b/>
          <w:bCs/>
          <w:sz w:val="28"/>
          <w:szCs w:val="28"/>
          <w:u w:val="single"/>
        </w:rPr>
        <w:t>:</w:t>
      </w:r>
    </w:p>
    <w:p w14:paraId="2B38B1E7" w14:textId="69B5DCAD" w:rsidR="00CB6069" w:rsidRPr="00CB6069" w:rsidRDefault="00CB6069" w:rsidP="00D90148">
      <w:pPr>
        <w:spacing w:after="0"/>
        <w:jc w:val="both"/>
        <w:rPr>
          <w:rFonts w:ascii="Traditional Arabic" w:hAnsi="Traditional Arabic" w:cs="Traditional Arabic"/>
          <w:b/>
          <w:bCs/>
          <w:sz w:val="28"/>
          <w:szCs w:val="28"/>
          <w:u w:val="single"/>
        </w:rPr>
      </w:pPr>
      <w:r w:rsidRPr="00CB6069">
        <w:rPr>
          <w:rFonts w:ascii="Traditional Arabic" w:hAnsi="Traditional Arabic" w:cs="Traditional Arabic"/>
          <w:sz w:val="28"/>
          <w:szCs w:val="28"/>
          <w:rtl/>
        </w:rPr>
        <w:t xml:space="preserve">أسّس الحكم المعترض عليه قضاءه على </w:t>
      </w:r>
      <w:r w:rsidR="008658C4" w:rsidRPr="00031225">
        <w:rPr>
          <w:rFonts w:ascii="Traditional Arabic" w:hAnsi="Traditional Arabic" w:cs="Traditional Arabic"/>
          <w:sz w:val="28"/>
          <w:szCs w:val="28"/>
          <w:rtl/>
        </w:rPr>
        <w:t xml:space="preserve">اعتبار </w:t>
      </w:r>
      <w:r w:rsidR="007946D1" w:rsidRPr="00A03BB0">
        <w:rPr>
          <w:rFonts w:ascii="Traditional Arabic" w:hAnsi="Traditional Arabic" w:cs="Traditional Arabic" w:hint="cs"/>
          <w:sz w:val="28"/>
          <w:szCs w:val="28"/>
          <w:highlight w:val="yellow"/>
          <w:rtl/>
        </w:rPr>
        <w:t xml:space="preserve">أن </w:t>
      </w:r>
      <w:r w:rsidR="008658C4" w:rsidRPr="00A03BB0">
        <w:rPr>
          <w:rFonts w:ascii="Traditional Arabic" w:hAnsi="Traditional Arabic" w:cs="Traditional Arabic"/>
          <w:sz w:val="28"/>
          <w:szCs w:val="28"/>
          <w:highlight w:val="yellow"/>
          <w:rtl/>
        </w:rPr>
        <w:t xml:space="preserve">صرف الأجر </w:t>
      </w:r>
      <w:r w:rsidR="00A03BB0" w:rsidRPr="00A03BB0">
        <w:rPr>
          <w:rFonts w:ascii="Traditional Arabic" w:hAnsi="Traditional Arabic" w:cs="Traditional Arabic" w:hint="cs"/>
          <w:sz w:val="28"/>
          <w:szCs w:val="28"/>
          <w:highlight w:val="yellow"/>
          <w:rtl/>
        </w:rPr>
        <w:t xml:space="preserve">على دفعتين متقاربتين بينهما مدة لا تزيد عن خمس ايام خلال الشهر </w:t>
      </w:r>
      <w:r w:rsidRPr="00A03BB0">
        <w:rPr>
          <w:rFonts w:ascii="Traditional Arabic" w:hAnsi="Traditional Arabic" w:cs="Traditional Arabic" w:hint="cs"/>
          <w:sz w:val="28"/>
          <w:szCs w:val="28"/>
          <w:highlight w:val="yellow"/>
          <w:rtl/>
        </w:rPr>
        <w:t>تعد</w:t>
      </w:r>
      <w:r w:rsidR="00031225" w:rsidRPr="00A03BB0">
        <w:rPr>
          <w:rFonts w:ascii="Traditional Arabic" w:hAnsi="Traditional Arabic" w:cs="Traditional Arabic"/>
          <w:sz w:val="28"/>
          <w:szCs w:val="28"/>
          <w:highlight w:val="yellow"/>
          <w:rtl/>
        </w:rPr>
        <w:t xml:space="preserve"> </w:t>
      </w:r>
      <w:r w:rsidRPr="00A03BB0">
        <w:rPr>
          <w:rFonts w:ascii="Traditional Arabic" w:hAnsi="Traditional Arabic" w:cs="Traditional Arabic"/>
          <w:sz w:val="28"/>
          <w:szCs w:val="28"/>
          <w:highlight w:val="yellow"/>
          <w:rtl/>
        </w:rPr>
        <w:t xml:space="preserve">سببًا مشروعًا </w:t>
      </w:r>
      <w:r w:rsidRPr="00A03BB0">
        <w:rPr>
          <w:rFonts w:ascii="Traditional Arabic" w:hAnsi="Traditional Arabic" w:cs="Traditional Arabic" w:hint="cs"/>
          <w:sz w:val="28"/>
          <w:szCs w:val="28"/>
          <w:highlight w:val="yellow"/>
          <w:rtl/>
        </w:rPr>
        <w:t>لترك العمل</w:t>
      </w:r>
      <w:bookmarkStart w:id="0" w:name="_GoBack"/>
      <w:bookmarkEnd w:id="0"/>
      <w:r w:rsidR="008658C4" w:rsidRPr="00D90148">
        <w:rPr>
          <w:rFonts w:ascii="Traditional Arabic" w:hAnsi="Traditional Arabic" w:cs="Traditional Arabic"/>
          <w:sz w:val="28"/>
          <w:szCs w:val="28"/>
          <w:highlight w:val="yellow"/>
          <w:rtl/>
        </w:rPr>
        <w:t xml:space="preserve">، </w:t>
      </w:r>
      <w:r w:rsidRPr="00D90148">
        <w:rPr>
          <w:rFonts w:ascii="Traditional Arabic" w:hAnsi="Traditional Arabic" w:cs="Traditional Arabic"/>
          <w:sz w:val="28"/>
          <w:szCs w:val="28"/>
          <w:highlight w:val="yellow"/>
          <w:rtl/>
        </w:rPr>
        <w:t xml:space="preserve">مما أدى </w:t>
      </w:r>
      <w:r w:rsidR="00D90148" w:rsidRPr="00D90148">
        <w:rPr>
          <w:rFonts w:ascii="Traditional Arabic" w:hAnsi="Traditional Arabic" w:cs="Traditional Arabic" w:hint="cs"/>
          <w:sz w:val="28"/>
          <w:szCs w:val="28"/>
          <w:highlight w:val="yellow"/>
          <w:rtl/>
        </w:rPr>
        <w:t xml:space="preserve">لسقوط </w:t>
      </w:r>
      <w:r w:rsidRPr="00D90148">
        <w:rPr>
          <w:rFonts w:ascii="Traditional Arabic" w:hAnsi="Traditional Arabic" w:cs="Traditional Arabic"/>
          <w:sz w:val="28"/>
          <w:szCs w:val="28"/>
          <w:highlight w:val="yellow"/>
          <w:rtl/>
        </w:rPr>
        <w:t>حق المعترِضة في التعويض عن الإنهاء غير المشروع</w:t>
      </w:r>
      <w:r w:rsidR="008658C4" w:rsidRPr="00031225">
        <w:rPr>
          <w:rFonts w:ascii="Traditional Arabic" w:hAnsi="Traditional Arabic" w:cs="Traditional Arabic"/>
          <w:sz w:val="28"/>
          <w:szCs w:val="28"/>
          <w:rtl/>
        </w:rPr>
        <w:t>، استنادًا إلى تكييف</w:t>
      </w:r>
      <w:r w:rsidR="008658C4" w:rsidRPr="00031225">
        <w:rPr>
          <w:rFonts w:ascii="Traditional Arabic" w:hAnsi="Traditional Arabic" w:cs="Traditional Arabic" w:hint="cs"/>
          <w:sz w:val="28"/>
          <w:szCs w:val="28"/>
          <w:rtl/>
        </w:rPr>
        <w:t xml:space="preserve"> خاطئ</w:t>
      </w:r>
      <w:r w:rsidR="008658C4" w:rsidRPr="00031225">
        <w:rPr>
          <w:rFonts w:ascii="Traditional Arabic" w:hAnsi="Traditional Arabic" w:cs="Traditional Arabic"/>
          <w:sz w:val="28"/>
          <w:szCs w:val="28"/>
          <w:rtl/>
        </w:rPr>
        <w:t xml:space="preserve"> وتطبيق </w:t>
      </w:r>
      <w:r w:rsidR="008658C4" w:rsidRPr="00031225">
        <w:rPr>
          <w:rFonts w:ascii="Traditional Arabic" w:hAnsi="Traditional Arabic" w:cs="Traditional Arabic" w:hint="cs"/>
          <w:sz w:val="28"/>
          <w:szCs w:val="28"/>
          <w:rtl/>
        </w:rPr>
        <w:t xml:space="preserve">مجانب لصحيح </w:t>
      </w:r>
      <w:r w:rsidR="008658C4" w:rsidRPr="00031225">
        <w:rPr>
          <w:rFonts w:ascii="Traditional Arabic" w:hAnsi="Traditional Arabic" w:cs="Traditional Arabic"/>
          <w:sz w:val="28"/>
          <w:szCs w:val="28"/>
          <w:rtl/>
        </w:rPr>
        <w:t xml:space="preserve">نص المادة (81/1)، </w:t>
      </w:r>
      <w:r w:rsidR="007946D1" w:rsidRPr="007946D1">
        <w:rPr>
          <w:rFonts w:ascii="Traditional Arabic" w:hAnsi="Traditional Arabic" w:cs="Traditional Arabic"/>
          <w:sz w:val="28"/>
          <w:szCs w:val="28"/>
          <w:rtl/>
        </w:rPr>
        <w:t xml:space="preserve">وتفسيرٍ لا يوافق مقصد المنظّم في المادة </w:t>
      </w:r>
      <w:r>
        <w:rPr>
          <w:rFonts w:ascii="Traditional Arabic" w:hAnsi="Traditional Arabic" w:cs="Traditional Arabic"/>
          <w:sz w:val="28"/>
          <w:szCs w:val="28"/>
          <w:rtl/>
        </w:rPr>
        <w:t>(90)</w:t>
      </w:r>
      <w:r w:rsidR="008658C4" w:rsidRPr="00031225">
        <w:rPr>
          <w:rFonts w:ascii="Traditional Arabic" w:hAnsi="Traditional Arabic" w:cs="Traditional Arabic" w:hint="cs"/>
          <w:sz w:val="28"/>
          <w:szCs w:val="28"/>
          <w:rtl/>
        </w:rPr>
        <w:t>.</w:t>
      </w:r>
      <w:r w:rsidR="00031225">
        <w:rPr>
          <w:rFonts w:ascii="Traditional Arabic" w:hAnsi="Traditional Arabic" w:cs="Traditional Arabic" w:hint="cs"/>
          <w:sz w:val="28"/>
          <w:szCs w:val="28"/>
          <w:rtl/>
        </w:rPr>
        <w:t xml:space="preserve"> </w:t>
      </w:r>
      <w:r w:rsidR="00031225" w:rsidRPr="00031225">
        <w:rPr>
          <w:rFonts w:ascii="Traditional Arabic" w:hAnsi="Traditional Arabic" w:cs="Traditional Arabic"/>
          <w:b/>
          <w:bCs/>
          <w:sz w:val="28"/>
          <w:szCs w:val="28"/>
          <w:u w:val="single"/>
          <w:rtl/>
        </w:rPr>
        <w:t xml:space="preserve">وقد </w:t>
      </w:r>
      <w:r>
        <w:rPr>
          <w:rFonts w:ascii="Traditional Arabic" w:hAnsi="Traditional Arabic" w:cs="Traditional Arabic" w:hint="cs"/>
          <w:b/>
          <w:bCs/>
          <w:sz w:val="28"/>
          <w:szCs w:val="28"/>
          <w:u w:val="single"/>
          <w:rtl/>
        </w:rPr>
        <w:t>ترتب على</w:t>
      </w:r>
      <w:r w:rsidR="00031225" w:rsidRPr="00031225">
        <w:rPr>
          <w:rFonts w:ascii="Traditional Arabic" w:hAnsi="Traditional Arabic" w:cs="Traditional Arabic"/>
          <w:b/>
          <w:bCs/>
          <w:sz w:val="28"/>
          <w:szCs w:val="28"/>
          <w:u w:val="single"/>
          <w:rtl/>
        </w:rPr>
        <w:t xml:space="preserve"> هذا الخطأ </w:t>
      </w:r>
      <w:r w:rsidR="007946D1" w:rsidRPr="007946D1">
        <w:rPr>
          <w:rFonts w:ascii="Traditional Arabic" w:hAnsi="Traditional Arabic" w:cs="Traditional Arabic"/>
          <w:b/>
          <w:bCs/>
          <w:sz w:val="28"/>
          <w:szCs w:val="28"/>
          <w:u w:val="single"/>
          <w:rtl/>
        </w:rPr>
        <w:t xml:space="preserve">إضفاء المشروعية على فسخٍ لا تتوافر فيه شروطه النظامية، </w:t>
      </w:r>
      <w:r w:rsidRPr="00CB6069">
        <w:rPr>
          <w:rFonts w:ascii="Traditional Arabic" w:hAnsi="Traditional Arabic" w:cs="Traditional Arabic"/>
          <w:b/>
          <w:bCs/>
          <w:sz w:val="28"/>
          <w:szCs w:val="28"/>
          <w:u w:val="single"/>
          <w:rtl/>
        </w:rPr>
        <w:t>مما يمسّ جوهر الحكم ونتيجته ويُوجب نقضه</w:t>
      </w:r>
      <w:r w:rsidRPr="00CB6069">
        <w:rPr>
          <w:rFonts w:ascii="Traditional Arabic" w:hAnsi="Traditional Arabic" w:cs="Traditional Arabic"/>
          <w:b/>
          <w:bCs/>
          <w:sz w:val="28"/>
          <w:szCs w:val="28"/>
        </w:rPr>
        <w:t>.</w:t>
      </w:r>
      <w:r w:rsidRPr="00CB6069">
        <w:rPr>
          <w:rFonts w:ascii="Traditional Arabic" w:hAnsi="Traditional Arabic" w:cs="Traditional Arabic" w:hint="cs"/>
          <w:b/>
          <w:bCs/>
          <w:sz w:val="28"/>
          <w:szCs w:val="28"/>
          <w:rtl/>
        </w:rPr>
        <w:t xml:space="preserve"> </w:t>
      </w:r>
      <w:r w:rsidRPr="00CB6069">
        <w:rPr>
          <w:rFonts w:ascii="Traditional Arabic" w:hAnsi="Traditional Arabic" w:cs="Traditional Arabic"/>
          <w:sz w:val="28"/>
          <w:szCs w:val="28"/>
          <w:rtl/>
        </w:rPr>
        <w:t>وحتى على سبيل الفرض – وهو ما نعترض عليه تفصيلًا في السبب الثاني – فإن القول بتحوّل العقد إلى غير محدد المدة لا يُسقط حق المعترِضة في المطالبة بالتعويض عن الإنهاء غير المشروع، إذ إن التعويض مقرر في الحالتين بحسب الأحكام النظامية، ما دام الفسخ قد تم دون سبب مشروع</w:t>
      </w:r>
      <w:r w:rsidRPr="00CB6069">
        <w:rPr>
          <w:rFonts w:ascii="Traditional Arabic" w:hAnsi="Traditional Arabic" w:cs="Traditional Arabic"/>
          <w:sz w:val="28"/>
          <w:szCs w:val="28"/>
        </w:rPr>
        <w:t>.</w:t>
      </w:r>
    </w:p>
    <w:p w14:paraId="0E96BCBB" w14:textId="642AAFA0" w:rsidR="00AF61E2" w:rsidRPr="000B3ECB" w:rsidRDefault="000B3ECB" w:rsidP="00EE249A">
      <w:pPr>
        <w:spacing w:after="0"/>
        <w:rPr>
          <w:rFonts w:ascii="Traditional Arabic" w:hAnsi="Traditional Arabic" w:cs="Traditional Arabic"/>
          <w:b/>
          <w:bCs/>
          <w:sz w:val="28"/>
          <w:szCs w:val="28"/>
          <w:u w:val="single"/>
        </w:rPr>
      </w:pPr>
      <w:r w:rsidRPr="000B3ECB">
        <w:rPr>
          <w:rFonts w:ascii="Traditional Arabic" w:hAnsi="Traditional Arabic" w:cs="Traditional Arabic" w:hint="cs"/>
          <w:b/>
          <w:bCs/>
          <w:sz w:val="28"/>
          <w:szCs w:val="28"/>
          <w:u w:val="single"/>
          <w:rtl/>
        </w:rPr>
        <w:t xml:space="preserve">رابعًا: </w:t>
      </w:r>
      <w:r w:rsidR="00AF61E2" w:rsidRPr="000B3ECB">
        <w:rPr>
          <w:rFonts w:ascii="Traditional Arabic" w:hAnsi="Traditional Arabic" w:cs="Traditional Arabic"/>
          <w:b/>
          <w:bCs/>
          <w:sz w:val="28"/>
          <w:szCs w:val="28"/>
          <w:u w:val="single"/>
          <w:rtl/>
        </w:rPr>
        <w:t>سبق إبداء السبب</w:t>
      </w:r>
      <w:r w:rsidR="00AF61E2" w:rsidRPr="000B3ECB">
        <w:rPr>
          <w:rFonts w:ascii="Traditional Arabic" w:hAnsi="Traditional Arabic" w:cs="Traditional Arabic"/>
          <w:b/>
          <w:bCs/>
          <w:sz w:val="28"/>
          <w:szCs w:val="28"/>
          <w:u w:val="single"/>
        </w:rPr>
        <w:t>:</w:t>
      </w:r>
    </w:p>
    <w:p w14:paraId="47D313B8" w14:textId="77777777" w:rsidR="000B3ECB" w:rsidRDefault="000B3ECB" w:rsidP="000B3ECB">
      <w:pPr>
        <w:rPr>
          <w:rFonts w:ascii="Traditional Arabic" w:hAnsi="Traditional Arabic" w:cs="Traditional Arabic"/>
          <w:sz w:val="28"/>
          <w:szCs w:val="28"/>
          <w:rtl/>
        </w:rPr>
      </w:pPr>
      <w:r w:rsidRPr="000B3ECB">
        <w:rPr>
          <w:rFonts w:ascii="Traditional Arabic" w:hAnsi="Traditional Arabic" w:cs="Traditional Arabic"/>
          <w:sz w:val="28"/>
          <w:szCs w:val="28"/>
          <w:rtl/>
        </w:rPr>
        <w:t>ورد هذا السبب تفصيلًا في مذكرات المعترِضة المقدّمة أمام كل من محكمتي الدرجة الأولى والاستئناف، مدعومًا بالأدلة والمستندات، إلا أن الحكم المعترض عليه أغفل مناقشته من حيث الواقع والنظام، دون أن يبيّن وجه الرد عليه بما يرفع أثره</w:t>
      </w:r>
      <w:r w:rsidRPr="000B3ECB">
        <w:rPr>
          <w:rFonts w:ascii="Traditional Arabic" w:hAnsi="Traditional Arabic" w:cs="Traditional Arabic"/>
          <w:sz w:val="28"/>
          <w:szCs w:val="28"/>
        </w:rPr>
        <w:t>.</w:t>
      </w:r>
    </w:p>
    <w:p w14:paraId="07A8661E" w14:textId="77777777" w:rsidR="000B3ECB" w:rsidRPr="000B3ECB" w:rsidRDefault="000B3ECB" w:rsidP="00A81E73">
      <w:pPr>
        <w:spacing w:after="0"/>
        <w:rPr>
          <w:rFonts w:ascii="Traditional Arabic" w:hAnsi="Traditional Arabic" w:cs="Traditional Arabic"/>
          <w:b/>
          <w:bCs/>
          <w:sz w:val="28"/>
          <w:szCs w:val="28"/>
          <w:u w:val="single"/>
          <w:rtl/>
        </w:rPr>
      </w:pPr>
      <w:r w:rsidRPr="000B3ECB">
        <w:rPr>
          <w:rFonts w:ascii="Traditional Arabic" w:hAnsi="Traditional Arabic" w:cs="Traditional Arabic" w:hint="cs"/>
          <w:b/>
          <w:bCs/>
          <w:sz w:val="28"/>
          <w:szCs w:val="28"/>
          <w:u w:val="single"/>
          <w:rtl/>
          <w:lang w:bidi="ar-EG"/>
        </w:rPr>
        <w:t xml:space="preserve">السبب </w:t>
      </w:r>
      <w:r w:rsidR="00A81E73">
        <w:rPr>
          <w:rFonts w:ascii="Traditional Arabic" w:hAnsi="Traditional Arabic" w:cs="Traditional Arabic" w:hint="cs"/>
          <w:b/>
          <w:bCs/>
          <w:sz w:val="28"/>
          <w:szCs w:val="28"/>
          <w:u w:val="single"/>
          <w:rtl/>
          <w:lang w:bidi="ar-EG"/>
        </w:rPr>
        <w:t>الثاني</w:t>
      </w:r>
      <w:r w:rsidRPr="000B3ECB">
        <w:rPr>
          <w:rFonts w:ascii="Traditional Arabic" w:hAnsi="Traditional Arabic" w:cs="Traditional Arabic" w:hint="cs"/>
          <w:b/>
          <w:bCs/>
          <w:sz w:val="28"/>
          <w:szCs w:val="28"/>
          <w:u w:val="single"/>
          <w:rtl/>
        </w:rPr>
        <w:t xml:space="preserve">: مخالفة الحكم الصادر لما يصدره ولي الأمر من أنظمة لا تتعارض معها </w:t>
      </w:r>
      <w:r w:rsidRPr="000B3ECB">
        <w:rPr>
          <w:rFonts w:ascii="Traditional Arabic" w:hAnsi="Traditional Arabic" w:cs="Traditional Arabic"/>
          <w:b/>
          <w:bCs/>
          <w:sz w:val="28"/>
          <w:szCs w:val="28"/>
          <w:u w:val="single"/>
          <w:rtl/>
        </w:rPr>
        <w:t>–</w:t>
      </w:r>
      <w:r w:rsidRPr="000B3ECB">
        <w:rPr>
          <w:rFonts w:ascii="Traditional Arabic" w:hAnsi="Traditional Arabic" w:cs="Traditional Arabic" w:hint="cs"/>
          <w:b/>
          <w:bCs/>
          <w:sz w:val="28"/>
          <w:szCs w:val="28"/>
          <w:u w:val="single"/>
          <w:rtl/>
        </w:rPr>
        <w:t xml:space="preserve"> وتبيان ذلك في الآتي:</w:t>
      </w:r>
    </w:p>
    <w:p w14:paraId="6262526E" w14:textId="77777777" w:rsidR="000B3ECB" w:rsidRPr="000B3ECB" w:rsidRDefault="000B3ECB" w:rsidP="00A81E73">
      <w:pPr>
        <w:spacing w:after="0"/>
        <w:rPr>
          <w:rFonts w:ascii="Traditional Arabic" w:hAnsi="Traditional Arabic" w:cs="Traditional Arabic"/>
          <w:b/>
          <w:bCs/>
          <w:sz w:val="28"/>
          <w:szCs w:val="28"/>
          <w:u w:val="single"/>
        </w:rPr>
      </w:pPr>
      <w:r w:rsidRPr="000B3ECB">
        <w:rPr>
          <w:rFonts w:ascii="Traditional Arabic" w:hAnsi="Traditional Arabic" w:cs="Traditional Arabic"/>
          <w:b/>
          <w:bCs/>
          <w:sz w:val="28"/>
          <w:szCs w:val="28"/>
          <w:u w:val="single"/>
          <w:rtl/>
        </w:rPr>
        <w:t>أولًا: موضع هذا السبب من الحكم</w:t>
      </w:r>
      <w:r w:rsidRPr="000B3ECB">
        <w:rPr>
          <w:rFonts w:ascii="Traditional Arabic" w:hAnsi="Traditional Arabic" w:cs="Traditional Arabic"/>
          <w:b/>
          <w:bCs/>
          <w:sz w:val="28"/>
          <w:szCs w:val="28"/>
          <w:u w:val="single"/>
        </w:rPr>
        <w:t>:</w:t>
      </w:r>
    </w:p>
    <w:p w14:paraId="71013560" w14:textId="13CB68E9" w:rsidR="00A81E73" w:rsidRPr="00A81E73" w:rsidRDefault="000B3ECB" w:rsidP="00CB6069">
      <w:pPr>
        <w:spacing w:after="0"/>
        <w:jc w:val="both"/>
        <w:rPr>
          <w:rFonts w:ascii="Traditional Arabic" w:hAnsi="Traditional Arabic" w:cs="Traditional Arabic"/>
          <w:sz w:val="28"/>
          <w:szCs w:val="28"/>
        </w:rPr>
      </w:pPr>
      <w:r w:rsidRPr="00A81E73">
        <w:rPr>
          <w:rFonts w:ascii="Traditional Arabic" w:hAnsi="Traditional Arabic" w:cs="Traditional Arabic"/>
          <w:sz w:val="28"/>
          <w:szCs w:val="28"/>
          <w:rtl/>
        </w:rPr>
        <w:t>جاء في تسبيب الحكم المعترض عليه أن</w:t>
      </w:r>
      <w:r w:rsidRPr="00A81E73">
        <w:rPr>
          <w:rFonts w:ascii="Traditional Arabic" w:hAnsi="Traditional Arabic" w:cs="Traditional Arabic"/>
          <w:sz w:val="28"/>
          <w:szCs w:val="28"/>
        </w:rPr>
        <w:t xml:space="preserve"> </w:t>
      </w:r>
      <w:r w:rsidRPr="00A81E73">
        <w:rPr>
          <w:rFonts w:ascii="Traditional Arabic" w:hAnsi="Traditional Arabic" w:cs="Traditional Arabic" w:hint="cs"/>
          <w:sz w:val="28"/>
          <w:szCs w:val="28"/>
          <w:rtl/>
        </w:rPr>
        <w:t>(</w:t>
      </w:r>
      <w:r w:rsidRPr="007B7B4D">
        <w:rPr>
          <w:rFonts w:ascii="Traditional Arabic" w:hAnsi="Traditional Arabic" w:cs="Traditional Arabic"/>
          <w:color w:val="0000FF"/>
          <w:sz w:val="28"/>
          <w:szCs w:val="28"/>
          <w:rtl/>
        </w:rPr>
        <w:t>وحيث إن العقد تحوّل إلى غير محدد المدة وفقًا للفقرة (2) من المادة (55) حتى وإن أقرّ المستأنف (أي المدعى عليه) بأن عقده محدد المدة وذلك لأن العبره في نفس الأمر، وليس بإقرار العامل، وعليه فيكون العقد غير محدد المدة بقوة النظام</w:t>
      </w:r>
      <w:r w:rsidR="00A81E73" w:rsidRPr="007B7B4D">
        <w:rPr>
          <w:rFonts w:ascii="Traditional Arabic" w:hAnsi="Traditional Arabic" w:cs="Traditional Arabic" w:hint="cs"/>
          <w:color w:val="0000FF"/>
          <w:sz w:val="28"/>
          <w:szCs w:val="28"/>
          <w:rtl/>
        </w:rPr>
        <w:t>.</w:t>
      </w:r>
      <w:r w:rsidR="00CB6069">
        <w:rPr>
          <w:rFonts w:ascii="Traditional Arabic" w:hAnsi="Traditional Arabic" w:cs="Traditional Arabic" w:hint="cs"/>
          <w:sz w:val="28"/>
          <w:szCs w:val="28"/>
          <w:rtl/>
        </w:rPr>
        <w:t>)</w:t>
      </w:r>
    </w:p>
    <w:p w14:paraId="5669A7E6" w14:textId="4320C4B5" w:rsidR="000B3ECB" w:rsidRDefault="000B3ECB" w:rsidP="00A81E73">
      <w:pPr>
        <w:spacing w:after="0"/>
        <w:rPr>
          <w:rFonts w:ascii="Traditional Arabic" w:hAnsi="Traditional Arabic" w:cs="Traditional Arabic"/>
          <w:b/>
          <w:bCs/>
          <w:sz w:val="28"/>
          <w:szCs w:val="28"/>
          <w:u w:val="single"/>
          <w:rtl/>
        </w:rPr>
      </w:pPr>
      <w:r w:rsidRPr="00A81E73">
        <w:rPr>
          <w:rFonts w:ascii="Traditional Arabic" w:hAnsi="Traditional Arabic" w:cs="Traditional Arabic"/>
          <w:b/>
          <w:bCs/>
          <w:sz w:val="28"/>
          <w:szCs w:val="28"/>
          <w:u w:val="single"/>
          <w:rtl/>
        </w:rPr>
        <w:t>ثانيًا: وجه المخالفة النظامية</w:t>
      </w:r>
      <w:r w:rsidRPr="00A81E73">
        <w:rPr>
          <w:rFonts w:ascii="Traditional Arabic" w:hAnsi="Traditional Arabic" w:cs="Traditional Arabic"/>
          <w:b/>
          <w:bCs/>
          <w:sz w:val="28"/>
          <w:szCs w:val="28"/>
          <w:u w:val="single"/>
        </w:rPr>
        <w:t>:</w:t>
      </w:r>
    </w:p>
    <w:p w14:paraId="782471C9" w14:textId="22536A57" w:rsidR="00CB6069" w:rsidRPr="00125329" w:rsidRDefault="003005BE" w:rsidP="00125329">
      <w:pPr>
        <w:pStyle w:val="ListParagraph"/>
        <w:numPr>
          <w:ilvl w:val="3"/>
          <w:numId w:val="1"/>
        </w:numPr>
        <w:ind w:left="425"/>
        <w:jc w:val="both"/>
        <w:rPr>
          <w:rFonts w:ascii="Traditional Arabic" w:eastAsia="Times New Roman" w:hAnsi="Traditional Arabic" w:cs="Traditional Arabic"/>
          <w:b/>
          <w:bCs/>
          <w:sz w:val="28"/>
          <w:szCs w:val="28"/>
          <w:u w:val="single"/>
        </w:rPr>
      </w:pPr>
      <w:r w:rsidRPr="00125329">
        <w:rPr>
          <w:rFonts w:ascii="Traditional Arabic" w:eastAsia="Times New Roman" w:hAnsi="Traditional Arabic" w:cs="Traditional Arabic"/>
          <w:b/>
          <w:bCs/>
          <w:sz w:val="28"/>
          <w:szCs w:val="28"/>
          <w:u w:val="single"/>
          <w:rtl/>
        </w:rPr>
        <w:t xml:space="preserve">مخالفة الحكم </w:t>
      </w:r>
      <w:r w:rsidR="00621456" w:rsidRPr="00125329">
        <w:rPr>
          <w:rFonts w:ascii="Traditional Arabic" w:eastAsia="Times New Roman" w:hAnsi="Traditional Arabic" w:cs="Traditional Arabic" w:hint="cs"/>
          <w:b/>
          <w:bCs/>
          <w:sz w:val="28"/>
          <w:szCs w:val="28"/>
          <w:u w:val="single"/>
          <w:rtl/>
        </w:rPr>
        <w:t>لصريح نص ا</w:t>
      </w:r>
      <w:r w:rsidRPr="00125329">
        <w:rPr>
          <w:rFonts w:ascii="Traditional Arabic" w:eastAsia="Times New Roman" w:hAnsi="Traditional Arabic" w:cs="Traditional Arabic"/>
          <w:b/>
          <w:bCs/>
          <w:sz w:val="28"/>
          <w:szCs w:val="28"/>
          <w:u w:val="single"/>
          <w:rtl/>
        </w:rPr>
        <w:t>لمادة (</w:t>
      </w:r>
      <w:r w:rsidR="00621456" w:rsidRPr="00125329">
        <w:rPr>
          <w:rFonts w:ascii="Traditional Arabic" w:eastAsia="Times New Roman" w:hAnsi="Traditional Arabic" w:cs="Traditional Arabic" w:hint="cs"/>
          <w:b/>
          <w:bCs/>
          <w:sz w:val="28"/>
          <w:szCs w:val="28"/>
          <w:u w:val="single"/>
          <w:rtl/>
        </w:rPr>
        <w:t>55/2</w:t>
      </w:r>
      <w:r w:rsidRPr="00125329">
        <w:rPr>
          <w:rFonts w:ascii="Traditional Arabic" w:eastAsia="Times New Roman" w:hAnsi="Traditional Arabic" w:cs="Traditional Arabic"/>
          <w:b/>
          <w:bCs/>
          <w:sz w:val="28"/>
          <w:szCs w:val="28"/>
          <w:u w:val="single"/>
          <w:rtl/>
        </w:rPr>
        <w:t>) من نظام العمل</w:t>
      </w:r>
      <w:r w:rsidRPr="00125329">
        <w:rPr>
          <w:rFonts w:ascii="Traditional Arabic" w:eastAsia="Times New Roman" w:hAnsi="Traditional Arabic" w:cs="Traditional Arabic"/>
          <w:b/>
          <w:bCs/>
          <w:sz w:val="28"/>
          <w:szCs w:val="28"/>
        </w:rPr>
        <w:t>:</w:t>
      </w:r>
      <w:r w:rsidR="00621456" w:rsidRPr="00125329">
        <w:rPr>
          <w:rFonts w:ascii="Traditional Arabic" w:eastAsia="Times New Roman" w:hAnsi="Traditional Arabic" w:cs="Traditional Arabic" w:hint="cs"/>
          <w:b/>
          <w:bCs/>
          <w:sz w:val="28"/>
          <w:szCs w:val="28"/>
          <w:rtl/>
        </w:rPr>
        <w:t xml:space="preserve"> </w:t>
      </w:r>
      <w:r w:rsidR="00616789" w:rsidRPr="00125329">
        <w:rPr>
          <w:rFonts w:ascii="Traditional Arabic" w:eastAsia="Times New Roman" w:hAnsi="Traditional Arabic" w:cs="Traditional Arabic" w:hint="cs"/>
          <w:sz w:val="28"/>
          <w:szCs w:val="28"/>
          <w:rtl/>
        </w:rPr>
        <w:t xml:space="preserve">حيث </w:t>
      </w:r>
      <w:r w:rsidR="00616789" w:rsidRPr="00125329">
        <w:rPr>
          <w:rFonts w:ascii="Traditional Arabic" w:eastAsia="Times New Roman" w:hAnsi="Traditional Arabic" w:cs="Traditional Arabic"/>
          <w:sz w:val="28"/>
          <w:szCs w:val="28"/>
          <w:rtl/>
        </w:rPr>
        <w:t xml:space="preserve">جانب الحكم الصواب في تأويله لنص المادة (55/2)، حين قضى بتحوّل العقد إلى غير محدد المدة، مع أن شرط التحوّل ــ كما رسمه المنظّم ــ لم يكتمل، بل وُجد منه أحد شطريه دون الآخر. إذ قررت المادة صراحة أن </w:t>
      </w:r>
      <w:r w:rsidR="00616789" w:rsidRPr="00125329">
        <w:rPr>
          <w:rFonts w:ascii="Traditional Arabic" w:eastAsia="Times New Roman" w:hAnsi="Traditional Arabic" w:cs="Traditional Arabic"/>
          <w:b/>
          <w:bCs/>
          <w:sz w:val="28"/>
          <w:szCs w:val="28"/>
          <w:u w:val="single"/>
          <w:rtl/>
        </w:rPr>
        <w:t xml:space="preserve"> ("فإن" تعدد التجديد ثلاث مرات متتالية، "أو" بلغت مدة العقد الأصلي مع مدة التجديد أربع سنوات أيهما أقل"و" استمر الطرفان في تنفيذه؛ تحوّل العقد إلى عقد غير محدد المدة)</w:t>
      </w:r>
      <w:r w:rsidR="00616789" w:rsidRPr="00125329">
        <w:rPr>
          <w:rFonts w:ascii="Traditional Arabic" w:eastAsia="Times New Roman" w:hAnsi="Traditional Arabic" w:cs="Traditional Arabic" w:hint="cs"/>
          <w:b/>
          <w:bCs/>
          <w:sz w:val="28"/>
          <w:szCs w:val="28"/>
          <w:rtl/>
        </w:rPr>
        <w:t xml:space="preserve"> - </w:t>
      </w:r>
      <w:r w:rsidR="00616789" w:rsidRPr="00125329">
        <w:rPr>
          <w:rFonts w:ascii="Traditional Arabic" w:eastAsia="Times New Roman" w:hAnsi="Traditional Arabic" w:cs="Traditional Arabic" w:hint="cs"/>
          <w:sz w:val="28"/>
          <w:szCs w:val="28"/>
          <w:rtl/>
        </w:rPr>
        <w:t xml:space="preserve">وعليه، فإن </w:t>
      </w:r>
      <w:r w:rsidR="00616789" w:rsidRPr="00125329">
        <w:rPr>
          <w:rFonts w:ascii="Traditional Arabic" w:eastAsia="Times New Roman" w:hAnsi="Traditional Arabic" w:cs="Traditional Arabic"/>
          <w:sz w:val="28"/>
          <w:szCs w:val="28"/>
          <w:rtl/>
        </w:rPr>
        <w:t>التحوّ</w:t>
      </w:r>
      <w:r w:rsidR="00125329" w:rsidRPr="00125329">
        <w:rPr>
          <w:rFonts w:ascii="Traditional Arabic" w:eastAsia="Times New Roman" w:hAnsi="Traditional Arabic" w:cs="Traditional Arabic"/>
          <w:sz w:val="28"/>
          <w:szCs w:val="28"/>
          <w:rtl/>
        </w:rPr>
        <w:t xml:space="preserve">ل لا يقع إلا إذا اجتمع شرطان </w:t>
      </w:r>
      <w:r w:rsidR="00125329" w:rsidRPr="00125329">
        <w:rPr>
          <w:rFonts w:ascii="Traditional Arabic" w:eastAsia="Times New Roman" w:hAnsi="Traditional Arabic" w:cs="Traditional Arabic" w:hint="cs"/>
          <w:sz w:val="28"/>
          <w:szCs w:val="28"/>
          <w:rtl/>
        </w:rPr>
        <w:t>معًا على اللزوم</w:t>
      </w:r>
      <w:r w:rsidR="00616789" w:rsidRPr="00125329">
        <w:rPr>
          <w:rFonts w:ascii="Traditional Arabic" w:eastAsia="Times New Roman" w:hAnsi="Traditional Arabic" w:cs="Traditional Arabic"/>
          <w:sz w:val="28"/>
          <w:szCs w:val="28"/>
          <w:rtl/>
        </w:rPr>
        <w:t xml:space="preserve">: </w:t>
      </w:r>
      <w:r w:rsidR="00616789" w:rsidRPr="00125329">
        <w:rPr>
          <w:rFonts w:ascii="Traditional Arabic" w:eastAsia="Times New Roman" w:hAnsi="Traditional Arabic" w:cs="Traditional Arabic"/>
          <w:b/>
          <w:bCs/>
          <w:sz w:val="28"/>
          <w:szCs w:val="28"/>
          <w:u w:val="single"/>
          <w:rtl/>
        </w:rPr>
        <w:t>أولهما</w:t>
      </w:r>
      <w:r w:rsidR="00616789" w:rsidRPr="00125329">
        <w:rPr>
          <w:rFonts w:ascii="Traditional Arabic" w:eastAsia="Times New Roman" w:hAnsi="Traditional Arabic" w:cs="Traditional Arabic"/>
          <w:sz w:val="28"/>
          <w:szCs w:val="28"/>
          <w:rtl/>
        </w:rPr>
        <w:t xml:space="preserve"> أن يتعدد التجديد ثلاث مرات متتالية، أو تبلغ </w:t>
      </w:r>
      <w:r w:rsidR="00616789" w:rsidRPr="00125329">
        <w:rPr>
          <w:rFonts w:ascii="Traditional Arabic" w:eastAsia="Times New Roman" w:hAnsi="Traditional Arabic" w:cs="Traditional Arabic"/>
          <w:sz w:val="28"/>
          <w:szCs w:val="28"/>
          <w:rtl/>
        </w:rPr>
        <w:lastRenderedPageBreak/>
        <w:t xml:space="preserve">مدة العقد الأصلية والمجددة أربع سنوات، </w:t>
      </w:r>
      <w:r w:rsidR="00125329" w:rsidRPr="00125329">
        <w:rPr>
          <w:rFonts w:ascii="Traditional Arabic" w:eastAsia="Times New Roman" w:hAnsi="Traditional Arabic" w:cs="Traditional Arabic" w:hint="cs"/>
          <w:sz w:val="28"/>
          <w:szCs w:val="28"/>
          <w:rtl/>
        </w:rPr>
        <w:t>أيهما أقل</w:t>
      </w:r>
      <w:r w:rsidR="00616789" w:rsidRPr="00125329">
        <w:rPr>
          <w:rFonts w:ascii="Traditional Arabic" w:eastAsia="Times New Roman" w:hAnsi="Traditional Arabic" w:cs="Traditional Arabic"/>
          <w:sz w:val="28"/>
          <w:szCs w:val="28"/>
          <w:rtl/>
        </w:rPr>
        <w:t xml:space="preserve">، </w:t>
      </w:r>
      <w:r w:rsidR="00616789" w:rsidRPr="00125329">
        <w:rPr>
          <w:rFonts w:ascii="Traditional Arabic" w:eastAsia="Times New Roman" w:hAnsi="Traditional Arabic" w:cs="Traditional Arabic"/>
          <w:b/>
          <w:bCs/>
          <w:sz w:val="28"/>
          <w:szCs w:val="28"/>
          <w:u w:val="single"/>
          <w:rtl/>
        </w:rPr>
        <w:t>وثانيهما</w:t>
      </w:r>
      <w:r w:rsidR="00616789" w:rsidRPr="00125329">
        <w:rPr>
          <w:rFonts w:ascii="Traditional Arabic" w:eastAsia="Times New Roman" w:hAnsi="Traditional Arabic" w:cs="Traditional Arabic"/>
          <w:sz w:val="28"/>
          <w:szCs w:val="28"/>
          <w:rtl/>
        </w:rPr>
        <w:t xml:space="preserve"> أن يستمر طرفا العقد في تنفيذه</w:t>
      </w:r>
      <w:r w:rsidR="007B7B4D" w:rsidRPr="00125329">
        <w:rPr>
          <w:rFonts w:ascii="Traditional Arabic" w:eastAsia="Times New Roman" w:hAnsi="Traditional Arabic" w:cs="Traditional Arabic"/>
          <w:sz w:val="28"/>
          <w:szCs w:val="28"/>
        </w:rPr>
        <w:t xml:space="preserve"> </w:t>
      </w:r>
      <w:r w:rsidR="00E94115" w:rsidRPr="00125329">
        <w:rPr>
          <w:rFonts w:ascii="Traditional Arabic" w:eastAsia="Times New Roman" w:hAnsi="Traditional Arabic" w:cs="Traditional Arabic"/>
          <w:sz w:val="28"/>
          <w:szCs w:val="28"/>
        </w:rPr>
        <w:t xml:space="preserve">– </w:t>
      </w:r>
      <w:r w:rsidR="00E94115" w:rsidRPr="00125329">
        <w:rPr>
          <w:rFonts w:ascii="Traditional Arabic" w:eastAsia="Times New Roman" w:hAnsi="Traditional Arabic" w:cs="Traditional Arabic"/>
          <w:sz w:val="28"/>
          <w:szCs w:val="28"/>
          <w:rtl/>
        </w:rPr>
        <w:t xml:space="preserve">وقد قرن المنظم بين هذين الشرطين باستخدام </w:t>
      </w:r>
      <w:r w:rsidR="00E94115" w:rsidRPr="00125329">
        <w:rPr>
          <w:rFonts w:ascii="Traditional Arabic" w:eastAsia="Times New Roman" w:hAnsi="Traditional Arabic" w:cs="Traditional Arabic"/>
          <w:b/>
          <w:bCs/>
          <w:sz w:val="28"/>
          <w:szCs w:val="28"/>
          <w:rtl/>
        </w:rPr>
        <w:t>حرف العطف "و</w:t>
      </w:r>
      <w:r w:rsidR="00E94115" w:rsidRPr="00125329">
        <w:rPr>
          <w:rFonts w:ascii="Traditional Arabic" w:eastAsia="Times New Roman" w:hAnsi="Traditional Arabic" w:cs="Traditional Arabic"/>
          <w:b/>
          <w:bCs/>
          <w:sz w:val="28"/>
          <w:szCs w:val="28"/>
        </w:rPr>
        <w:t>"</w:t>
      </w:r>
      <w:r w:rsidR="00E94115" w:rsidRPr="00125329">
        <w:rPr>
          <w:rFonts w:ascii="Traditional Arabic" w:eastAsia="Times New Roman" w:hAnsi="Traditional Arabic" w:cs="Traditional Arabic"/>
          <w:sz w:val="28"/>
          <w:szCs w:val="28"/>
          <w:rtl/>
        </w:rPr>
        <w:t xml:space="preserve">، </w:t>
      </w:r>
      <w:r w:rsidR="00616789" w:rsidRPr="00125329">
        <w:rPr>
          <w:rFonts w:ascii="Traditional Arabic" w:eastAsia="Times New Roman" w:hAnsi="Traditional Arabic" w:cs="Traditional Arabic"/>
          <w:sz w:val="28"/>
          <w:szCs w:val="28"/>
          <w:rtl/>
        </w:rPr>
        <w:t>الذي لا يحتمل في سياق الأنظمة إلا معنى الجمع واللزوم</w:t>
      </w:r>
      <w:r w:rsidR="00E94115" w:rsidRPr="00125329">
        <w:rPr>
          <w:rFonts w:ascii="Traditional Arabic" w:eastAsia="Times New Roman" w:hAnsi="Traditional Arabic" w:cs="Traditional Arabic"/>
          <w:sz w:val="28"/>
          <w:szCs w:val="28"/>
          <w:rtl/>
        </w:rPr>
        <w:t>، لا مجرد التتابع أو التخ</w:t>
      </w:r>
      <w:r w:rsidR="00125329" w:rsidRPr="00125329">
        <w:rPr>
          <w:rFonts w:ascii="Traditional Arabic" w:eastAsia="Times New Roman" w:hAnsi="Traditional Arabic" w:cs="Traditional Arabic" w:hint="cs"/>
          <w:sz w:val="28"/>
          <w:szCs w:val="28"/>
          <w:rtl/>
        </w:rPr>
        <w:t>ي</w:t>
      </w:r>
      <w:r w:rsidR="00E94115" w:rsidRPr="00125329">
        <w:rPr>
          <w:rFonts w:ascii="Traditional Arabic" w:eastAsia="Times New Roman" w:hAnsi="Traditional Arabic" w:cs="Traditional Arabic"/>
          <w:sz w:val="28"/>
          <w:szCs w:val="28"/>
          <w:rtl/>
        </w:rPr>
        <w:t xml:space="preserve">ير، مما يدل على أن تحقق أحد المعيارين الزمنيّين لا يكفي بذاته </w:t>
      </w:r>
      <w:r w:rsidR="00125329" w:rsidRPr="00125329">
        <w:rPr>
          <w:rFonts w:ascii="Traditional Arabic" w:eastAsia="Times New Roman" w:hAnsi="Traditional Arabic" w:cs="Traditional Arabic"/>
          <w:sz w:val="28"/>
          <w:szCs w:val="28"/>
          <w:rtl/>
        </w:rPr>
        <w:t>لترتيب أثر التحول، ما لم يت</w:t>
      </w:r>
      <w:r w:rsidR="00125329" w:rsidRPr="00125329">
        <w:rPr>
          <w:rFonts w:ascii="Traditional Arabic" w:eastAsia="Times New Roman" w:hAnsi="Traditional Arabic" w:cs="Traditional Arabic" w:hint="cs"/>
          <w:sz w:val="28"/>
          <w:szCs w:val="28"/>
          <w:rtl/>
        </w:rPr>
        <w:t>بعه</w:t>
      </w:r>
      <w:r w:rsidR="00E94115" w:rsidRPr="00125329">
        <w:rPr>
          <w:rFonts w:ascii="Traditional Arabic" w:eastAsia="Times New Roman" w:hAnsi="Traditional Arabic" w:cs="Traditional Arabic"/>
          <w:sz w:val="28"/>
          <w:szCs w:val="28"/>
          <w:rtl/>
        </w:rPr>
        <w:t xml:space="preserve"> استمرار فعلي في تنفيذ العقد</w:t>
      </w:r>
      <w:r w:rsidR="007B7B4D" w:rsidRPr="00125329">
        <w:rPr>
          <w:rFonts w:ascii="Traditional Arabic" w:eastAsia="Times New Roman" w:hAnsi="Traditional Arabic" w:cs="Traditional Arabic"/>
          <w:sz w:val="28"/>
          <w:szCs w:val="28"/>
        </w:rPr>
        <w:t xml:space="preserve"> - </w:t>
      </w:r>
      <w:r w:rsidR="00E94115" w:rsidRPr="00125329">
        <w:rPr>
          <w:rFonts w:ascii="Traditional Arabic" w:eastAsia="Times New Roman" w:hAnsi="Traditional Arabic" w:cs="Traditional Arabic"/>
          <w:sz w:val="28"/>
          <w:szCs w:val="28"/>
          <w:rtl/>
        </w:rPr>
        <w:t xml:space="preserve">وهو شرط مستقل، له أثره النظامي، ولا يجوز تجاوزه أو إلغاؤه بتأويل </w:t>
      </w:r>
      <w:r w:rsidR="00E94115" w:rsidRPr="00125329">
        <w:rPr>
          <w:rFonts w:ascii="Traditional Arabic" w:eastAsia="Times New Roman" w:hAnsi="Traditional Arabic" w:cs="Traditional Arabic" w:hint="cs"/>
          <w:sz w:val="28"/>
          <w:szCs w:val="28"/>
          <w:rtl/>
        </w:rPr>
        <w:t>مخالف</w:t>
      </w:r>
      <w:r w:rsidR="00E94115" w:rsidRPr="00125329">
        <w:rPr>
          <w:rFonts w:ascii="Traditional Arabic" w:eastAsia="Times New Roman" w:hAnsi="Traditional Arabic" w:cs="Traditional Arabic" w:hint="cs"/>
          <w:b/>
          <w:bCs/>
          <w:sz w:val="28"/>
          <w:szCs w:val="28"/>
          <w:rtl/>
        </w:rPr>
        <w:t>.</w:t>
      </w:r>
      <w:r w:rsidR="00125329" w:rsidRPr="00125329">
        <w:rPr>
          <w:rFonts w:ascii="Times New Roman" w:eastAsia="Times New Roman" w:hAnsi="Times New Roman" w:cs="Times New Roman"/>
          <w:sz w:val="24"/>
          <w:szCs w:val="24"/>
          <w:rtl/>
        </w:rPr>
        <w:t xml:space="preserve"> </w:t>
      </w:r>
      <w:r w:rsidR="00125329" w:rsidRPr="00125329">
        <w:rPr>
          <w:rFonts w:ascii="Traditional Arabic" w:eastAsia="Times New Roman" w:hAnsi="Traditional Arabic" w:cs="Traditional Arabic"/>
          <w:sz w:val="28"/>
          <w:szCs w:val="28"/>
          <w:rtl/>
        </w:rPr>
        <w:t>وإضافة إلى ما تقدم، فإن حتى التجديد الثالث الذي استند إليه الحكم لم يكتمل، إذ إن العامل المعترض ترك العمل قبل انتهاء مدته، الأمر الذي ينفي تحقق شرط "ثلاثة تجديدات متتالية" بشكل تام، ويُسقط بذلك أحد المعيارين الزمنيين من الأصل، فضلًا عن غياب شرط الاستمرار بعد اكتمال أيٍّ منهما</w:t>
      </w:r>
      <w:r w:rsidR="00125329" w:rsidRPr="00125329">
        <w:rPr>
          <w:rFonts w:ascii="Traditional Arabic" w:eastAsia="Times New Roman" w:hAnsi="Traditional Arabic" w:cs="Traditional Arabic"/>
          <w:sz w:val="28"/>
          <w:szCs w:val="28"/>
        </w:rPr>
        <w:t>.</w:t>
      </w:r>
      <w:r w:rsidR="00E94115" w:rsidRPr="00125329">
        <w:rPr>
          <w:rFonts w:ascii="Traditional Arabic" w:eastAsia="Times New Roman" w:hAnsi="Traditional Arabic" w:cs="Traditional Arabic" w:hint="cs"/>
          <w:b/>
          <w:bCs/>
          <w:sz w:val="28"/>
          <w:szCs w:val="28"/>
          <w:rtl/>
        </w:rPr>
        <w:t xml:space="preserve"> </w:t>
      </w:r>
      <w:r w:rsidR="00E94115" w:rsidRPr="00125329">
        <w:rPr>
          <w:rFonts w:ascii="Traditional Arabic" w:eastAsia="Times New Roman" w:hAnsi="Traditional Arabic" w:cs="Traditional Arabic"/>
          <w:sz w:val="28"/>
          <w:szCs w:val="28"/>
          <w:u w:val="single"/>
          <w:rtl/>
        </w:rPr>
        <w:t xml:space="preserve">وبتطبيق </w:t>
      </w:r>
      <w:r w:rsidR="00E94115" w:rsidRPr="00125329">
        <w:rPr>
          <w:rFonts w:ascii="Traditional Arabic" w:eastAsia="Times New Roman" w:hAnsi="Traditional Arabic" w:cs="Traditional Arabic" w:hint="cs"/>
          <w:sz w:val="28"/>
          <w:szCs w:val="28"/>
          <w:u w:val="single"/>
          <w:rtl/>
        </w:rPr>
        <w:t>ذلك</w:t>
      </w:r>
      <w:r w:rsidR="00E94115" w:rsidRPr="00125329">
        <w:rPr>
          <w:rFonts w:ascii="Traditional Arabic" w:eastAsia="Times New Roman" w:hAnsi="Traditional Arabic" w:cs="Traditional Arabic"/>
          <w:sz w:val="28"/>
          <w:szCs w:val="28"/>
          <w:u w:val="single"/>
          <w:rtl/>
        </w:rPr>
        <w:t xml:space="preserve"> على وقائع الدعوى، يتبيّن أن المعترض ضده أنهى العلاقة التعاقدية بتاريخ 31/10/2024م، </w:t>
      </w:r>
      <w:r w:rsidR="007B7B4D" w:rsidRPr="00125329">
        <w:rPr>
          <w:rFonts w:ascii="Traditional Arabic" w:eastAsia="Times New Roman" w:hAnsi="Traditional Arabic" w:cs="Traditional Arabic" w:hint="cs"/>
          <w:sz w:val="28"/>
          <w:szCs w:val="28"/>
          <w:u w:val="single"/>
          <w:rtl/>
        </w:rPr>
        <w:t xml:space="preserve">أي </w:t>
      </w:r>
      <w:r w:rsidR="00E94115" w:rsidRPr="00125329">
        <w:rPr>
          <w:rFonts w:ascii="Traditional Arabic" w:eastAsia="Times New Roman" w:hAnsi="Traditional Arabic" w:cs="Traditional Arabic"/>
          <w:sz w:val="28"/>
          <w:szCs w:val="28"/>
          <w:u w:val="single"/>
          <w:rtl/>
        </w:rPr>
        <w:t>قبل أن يستمر الطرفان في تنفيذ العقد بعد تحقق أحد المعيارين، مما ينفي تحقق الشرط الثاني اللازم</w:t>
      </w:r>
      <w:r w:rsidR="00E94115" w:rsidRPr="00125329">
        <w:rPr>
          <w:rFonts w:ascii="Traditional Arabic" w:eastAsia="Times New Roman" w:hAnsi="Traditional Arabic" w:cs="Traditional Arabic"/>
          <w:sz w:val="28"/>
          <w:szCs w:val="28"/>
          <w:u w:val="single"/>
        </w:rPr>
        <w:t>.</w:t>
      </w:r>
      <w:r w:rsidR="00E94115" w:rsidRPr="00125329">
        <w:rPr>
          <w:rFonts w:ascii="Traditional Arabic" w:eastAsia="Times New Roman" w:hAnsi="Traditional Arabic" w:cs="Traditional Arabic" w:hint="cs"/>
          <w:sz w:val="28"/>
          <w:szCs w:val="28"/>
          <w:u w:val="single"/>
          <w:rtl/>
        </w:rPr>
        <w:t xml:space="preserve"> </w:t>
      </w:r>
      <w:r w:rsidR="00616789" w:rsidRPr="00125329">
        <w:rPr>
          <w:rFonts w:ascii="Traditional Arabic" w:eastAsia="Times New Roman" w:hAnsi="Traditional Arabic" w:cs="Traditional Arabic"/>
          <w:b/>
          <w:bCs/>
          <w:sz w:val="28"/>
          <w:szCs w:val="28"/>
          <w:u w:val="single"/>
          <w:rtl/>
        </w:rPr>
        <w:t xml:space="preserve">وبذلك، </w:t>
      </w:r>
      <w:r w:rsidR="00616789" w:rsidRPr="00125329">
        <w:rPr>
          <w:rFonts w:ascii="Traditional Arabic" w:eastAsia="Times New Roman" w:hAnsi="Traditional Arabic" w:cs="Traditional Arabic" w:hint="cs"/>
          <w:b/>
          <w:bCs/>
          <w:sz w:val="28"/>
          <w:szCs w:val="28"/>
          <w:u w:val="single"/>
          <w:rtl/>
        </w:rPr>
        <w:t>يكون</w:t>
      </w:r>
      <w:r w:rsidR="00616789" w:rsidRPr="00125329">
        <w:rPr>
          <w:rFonts w:ascii="Traditional Arabic" w:eastAsia="Times New Roman" w:hAnsi="Traditional Arabic" w:cs="Traditional Arabic"/>
          <w:b/>
          <w:bCs/>
          <w:sz w:val="28"/>
          <w:szCs w:val="28"/>
          <w:u w:val="single"/>
          <w:rtl/>
        </w:rPr>
        <w:t xml:space="preserve"> الحكم جانب الصواب في تفسيره لنص المادة، إذ جرّد عبارته من سياقها النظامي، وعزلها عن بنيتها التركيبية، متغافلًا عن المقصد الذي قصده المنظم باشتراط تلازم الشرطين معًا. فحمّل النص أثرًا نظاميًا لا تحتمله ألفاظه، وهو ما </w:t>
      </w:r>
      <w:r w:rsidR="00616789" w:rsidRPr="00125329">
        <w:rPr>
          <w:rFonts w:ascii="Traditional Arabic" w:eastAsia="Times New Roman" w:hAnsi="Traditional Arabic" w:cs="Traditional Arabic" w:hint="cs"/>
          <w:b/>
          <w:bCs/>
          <w:sz w:val="28"/>
          <w:szCs w:val="28"/>
          <w:u w:val="single"/>
          <w:rtl/>
        </w:rPr>
        <w:t xml:space="preserve">يكون </w:t>
      </w:r>
      <w:r w:rsidR="00616789" w:rsidRPr="00125329">
        <w:rPr>
          <w:rFonts w:ascii="Traditional Arabic" w:eastAsia="Times New Roman" w:hAnsi="Traditional Arabic" w:cs="Traditional Arabic"/>
          <w:b/>
          <w:bCs/>
          <w:sz w:val="28"/>
          <w:szCs w:val="28"/>
          <w:u w:val="single"/>
          <w:rtl/>
        </w:rPr>
        <w:t>موجبًا صريحًا لنقض الحكم.</w:t>
      </w:r>
    </w:p>
    <w:p w14:paraId="2676425D" w14:textId="0F0BA6F8" w:rsidR="00E94115" w:rsidRPr="005E7B77" w:rsidRDefault="003005BE" w:rsidP="007B7B4D">
      <w:pPr>
        <w:pStyle w:val="ListParagraph"/>
        <w:numPr>
          <w:ilvl w:val="3"/>
          <w:numId w:val="1"/>
        </w:numPr>
        <w:spacing w:before="240" w:after="0"/>
        <w:ind w:left="420"/>
        <w:jc w:val="both"/>
        <w:rPr>
          <w:rFonts w:ascii="Traditional Arabic" w:hAnsi="Traditional Arabic" w:cs="Traditional Arabic"/>
          <w:b/>
          <w:bCs/>
          <w:sz w:val="28"/>
          <w:szCs w:val="28"/>
          <w:u w:val="single"/>
        </w:rPr>
      </w:pPr>
      <w:r w:rsidRPr="00E94115">
        <w:rPr>
          <w:rFonts w:ascii="Traditional Arabic" w:hAnsi="Traditional Arabic" w:cs="Traditional Arabic"/>
          <w:b/>
          <w:bCs/>
          <w:sz w:val="28"/>
          <w:szCs w:val="28"/>
          <w:u w:val="single"/>
          <w:rtl/>
        </w:rPr>
        <w:t>تجاهل الحكم للإقرار القضائي الصادر من العامل بشأن طبيعة العقد</w:t>
      </w:r>
      <w:r w:rsidRPr="00E94115">
        <w:rPr>
          <w:rFonts w:ascii="Traditional Arabic" w:hAnsi="Traditional Arabic" w:cs="Traditional Arabic"/>
          <w:b/>
          <w:bCs/>
          <w:sz w:val="28"/>
          <w:szCs w:val="28"/>
          <w:u w:val="single"/>
        </w:rPr>
        <w:t>:</w:t>
      </w:r>
      <w:r w:rsidR="00E94115" w:rsidRPr="00E94115">
        <w:rPr>
          <w:rFonts w:ascii="Traditional Arabic" w:hAnsi="Traditional Arabic" w:cs="Traditional Arabic" w:hint="cs"/>
          <w:b/>
          <w:bCs/>
          <w:sz w:val="28"/>
          <w:szCs w:val="28"/>
          <w:u w:val="single"/>
          <w:rtl/>
        </w:rPr>
        <w:t xml:space="preserve"> </w:t>
      </w:r>
      <w:r w:rsidR="00E94115" w:rsidRPr="00E94115">
        <w:rPr>
          <w:rFonts w:ascii="Traditional Arabic" w:hAnsi="Traditional Arabic" w:cs="Traditional Arabic" w:hint="cs"/>
          <w:sz w:val="28"/>
          <w:szCs w:val="28"/>
          <w:rtl/>
        </w:rPr>
        <w:t xml:space="preserve">حيث </w:t>
      </w:r>
      <w:r w:rsidRPr="00E94115">
        <w:rPr>
          <w:rFonts w:ascii="Traditional Arabic" w:hAnsi="Traditional Arabic" w:cs="Traditional Arabic"/>
          <w:sz w:val="28"/>
          <w:szCs w:val="28"/>
          <w:rtl/>
        </w:rPr>
        <w:t>أغفل الحكم المعترض عليه الإقرار القضائي الصريح الصادر عن العامل في الدعوى السابقة رقم (4670530072)، والذي أقر فيه</w:t>
      </w:r>
      <w:r w:rsidR="00E94115">
        <w:rPr>
          <w:rFonts w:ascii="Traditional Arabic" w:hAnsi="Traditional Arabic" w:cs="Traditional Arabic" w:hint="cs"/>
          <w:sz w:val="28"/>
          <w:szCs w:val="28"/>
          <w:rtl/>
        </w:rPr>
        <w:t>ا</w:t>
      </w:r>
      <w:r w:rsidRPr="00E94115">
        <w:rPr>
          <w:rFonts w:ascii="Traditional Arabic" w:hAnsi="Traditional Arabic" w:cs="Traditional Arabic"/>
          <w:sz w:val="28"/>
          <w:szCs w:val="28"/>
          <w:rtl/>
        </w:rPr>
        <w:t xml:space="preserve"> بأن العلاقة التعاقدية </w:t>
      </w:r>
      <w:r w:rsidR="00E94115" w:rsidRPr="00E94115">
        <w:rPr>
          <w:rFonts w:ascii="Traditional Arabic" w:hAnsi="Traditional Arabic" w:cs="Traditional Arabic" w:hint="cs"/>
          <w:sz w:val="28"/>
          <w:szCs w:val="28"/>
          <w:rtl/>
        </w:rPr>
        <w:t>محددة المدة</w:t>
      </w:r>
      <w:r w:rsidR="00E94115" w:rsidRPr="00E94115">
        <w:rPr>
          <w:rFonts w:ascii="Traditional Arabic" w:hAnsi="Traditional Arabic" w:cs="Traditional Arabic"/>
          <w:sz w:val="28"/>
          <w:szCs w:val="28"/>
        </w:rPr>
        <w:t xml:space="preserve">- </w:t>
      </w:r>
      <w:r w:rsidR="00E94115" w:rsidRPr="00E94115">
        <w:rPr>
          <w:rFonts w:ascii="Traditional Arabic" w:hAnsi="Traditional Arabic" w:cs="Traditional Arabic" w:hint="cs"/>
          <w:sz w:val="28"/>
          <w:szCs w:val="28"/>
          <w:rtl/>
        </w:rPr>
        <w:t xml:space="preserve"> </w:t>
      </w:r>
      <w:r w:rsidR="00E94115" w:rsidRPr="00E94115">
        <w:rPr>
          <w:rFonts w:ascii="Traditional Arabic" w:hAnsi="Traditional Arabic" w:cs="Traditional Arabic"/>
          <w:sz w:val="28"/>
          <w:szCs w:val="28"/>
          <w:rtl/>
        </w:rPr>
        <w:t>ويُعد هذا الإقرار</w:t>
      </w:r>
      <w:r w:rsidR="00E94115" w:rsidRPr="00E94115">
        <w:rPr>
          <w:rFonts w:ascii="Traditional Arabic" w:hAnsi="Traditional Arabic" w:cs="Traditional Arabic" w:hint="cs"/>
          <w:sz w:val="28"/>
          <w:szCs w:val="28"/>
          <w:rtl/>
        </w:rPr>
        <w:t xml:space="preserve"> </w:t>
      </w:r>
      <w:r w:rsidRPr="00E94115">
        <w:rPr>
          <w:rFonts w:ascii="Traditional Arabic" w:hAnsi="Traditional Arabic" w:cs="Traditional Arabic"/>
          <w:sz w:val="28"/>
          <w:szCs w:val="28"/>
          <w:rtl/>
        </w:rPr>
        <w:t xml:space="preserve">إقرارًا </w:t>
      </w:r>
      <w:r w:rsidR="007B7B4D">
        <w:rPr>
          <w:rFonts w:ascii="Traditional Arabic" w:hAnsi="Traditional Arabic" w:cs="Traditional Arabic"/>
          <w:sz w:val="28"/>
          <w:szCs w:val="28"/>
          <w:rtl/>
        </w:rPr>
        <w:t>قضائيًا مكتمل الأركان</w:t>
      </w:r>
      <w:r w:rsidRPr="00E94115">
        <w:rPr>
          <w:rFonts w:ascii="Traditional Arabic" w:hAnsi="Traditional Arabic" w:cs="Traditional Arabic"/>
          <w:sz w:val="28"/>
          <w:szCs w:val="28"/>
        </w:rPr>
        <w:t>.</w:t>
      </w:r>
    </w:p>
    <w:p w14:paraId="35D212A3" w14:textId="6AEB9F30" w:rsidR="00A6359E" w:rsidRDefault="00A6359E" w:rsidP="007B7B4D">
      <w:pPr>
        <w:spacing w:after="0"/>
        <w:ind w:left="60"/>
        <w:jc w:val="both"/>
        <w:rPr>
          <w:rFonts w:ascii="Traditional Arabic" w:hAnsi="Traditional Arabic" w:cs="Traditional Arabic"/>
          <w:b/>
          <w:bCs/>
          <w:sz w:val="28"/>
          <w:szCs w:val="28"/>
          <w:u w:val="single"/>
          <w:rtl/>
        </w:rPr>
      </w:pPr>
      <w:r w:rsidRPr="00E94115">
        <w:rPr>
          <w:rFonts w:ascii="Traditional Arabic" w:hAnsi="Traditional Arabic" w:cs="Traditional Arabic"/>
          <w:b/>
          <w:bCs/>
          <w:sz w:val="28"/>
          <w:szCs w:val="28"/>
          <w:u w:val="single"/>
          <w:rtl/>
        </w:rPr>
        <w:t>ثالثًا: الأثر في الحكم</w:t>
      </w:r>
      <w:r w:rsidRPr="00E94115">
        <w:rPr>
          <w:rFonts w:ascii="Traditional Arabic" w:hAnsi="Traditional Arabic" w:cs="Traditional Arabic"/>
          <w:b/>
          <w:bCs/>
          <w:sz w:val="28"/>
          <w:szCs w:val="28"/>
          <w:u w:val="single"/>
        </w:rPr>
        <w:t>:</w:t>
      </w:r>
    </w:p>
    <w:p w14:paraId="129F5D11" w14:textId="29144544" w:rsidR="00125395" w:rsidRPr="00125395" w:rsidRDefault="00125395" w:rsidP="00125395">
      <w:pPr>
        <w:jc w:val="both"/>
        <w:rPr>
          <w:rFonts w:ascii="Traditional Arabic" w:hAnsi="Traditional Arabic" w:cs="Traditional Arabic"/>
          <w:sz w:val="28"/>
          <w:szCs w:val="28"/>
        </w:rPr>
      </w:pPr>
      <w:r w:rsidRPr="00125395">
        <w:rPr>
          <w:rFonts w:ascii="Traditional Arabic" w:hAnsi="Traditional Arabic" w:cs="Traditional Arabic"/>
          <w:sz w:val="28"/>
          <w:szCs w:val="28"/>
          <w:rtl/>
        </w:rPr>
        <w:t>ترتب على مخالفة الحكم لصريح نص المادة (55/2) من نظام العمل أثرٌ جوهري امتد إلى أساس الحكم ونتيجته، إذ بُني على افتراض غير صحيح بأن العقد تحوّل إلى غير محدد المدة، رغم غياب شرط "استمرار التنفيذ" الذي اشترطه المنظم لتحقيق هذا الأثر. ونتيجة لهذا التوصيف الخاطئ، استُبعد تطبيق المادة (77/2) الخاصة بالتعويض عن الإنهاء غير المشروع للعقود محددة المدة، مما ترتب عليه إهدار حق نظامي مكتسب للمعترِضة. وإذ إن هذا الأثر مسّ علّة الحكم وغيّر وجهته، فإنه – وفق ما استقر عليه قضاء المحكمة العليا – موجبٌ لنقضه</w:t>
      </w:r>
      <w:r w:rsidRPr="00125395">
        <w:rPr>
          <w:rFonts w:ascii="Traditional Arabic" w:hAnsi="Traditional Arabic" w:cs="Traditional Arabic"/>
          <w:sz w:val="28"/>
          <w:szCs w:val="28"/>
        </w:rPr>
        <w:t>.</w:t>
      </w:r>
    </w:p>
    <w:p w14:paraId="46E51D30" w14:textId="77777777" w:rsidR="00A6359E" w:rsidRPr="00A6359E" w:rsidRDefault="00A6359E" w:rsidP="00A6359E">
      <w:pPr>
        <w:spacing w:after="0"/>
        <w:rPr>
          <w:rFonts w:ascii="Traditional Arabic" w:hAnsi="Traditional Arabic" w:cs="Traditional Arabic"/>
          <w:b/>
          <w:bCs/>
          <w:sz w:val="28"/>
          <w:szCs w:val="28"/>
          <w:u w:val="single"/>
        </w:rPr>
      </w:pPr>
      <w:r w:rsidRPr="00A6359E">
        <w:rPr>
          <w:rFonts w:ascii="Traditional Arabic" w:hAnsi="Traditional Arabic" w:cs="Traditional Arabic"/>
          <w:b/>
          <w:bCs/>
          <w:sz w:val="28"/>
          <w:szCs w:val="28"/>
          <w:u w:val="single"/>
          <w:rtl/>
        </w:rPr>
        <w:t>رابعًا: سبق إبداء السبب</w:t>
      </w:r>
      <w:r w:rsidRPr="00A6359E">
        <w:rPr>
          <w:rFonts w:ascii="Traditional Arabic" w:hAnsi="Traditional Arabic" w:cs="Traditional Arabic"/>
          <w:b/>
          <w:bCs/>
          <w:sz w:val="28"/>
          <w:szCs w:val="28"/>
          <w:u w:val="single"/>
        </w:rPr>
        <w:t>:</w:t>
      </w:r>
    </w:p>
    <w:p w14:paraId="5E9DA775" w14:textId="68FEAA18" w:rsidR="00830CA2" w:rsidRDefault="00A6359E" w:rsidP="007B7B4D">
      <w:pPr>
        <w:jc w:val="both"/>
        <w:rPr>
          <w:rFonts w:ascii="Traditional Arabic" w:hAnsi="Traditional Arabic" w:cs="Traditional Arabic"/>
          <w:sz w:val="28"/>
          <w:szCs w:val="28"/>
          <w:rtl/>
        </w:rPr>
      </w:pPr>
      <w:r w:rsidRPr="00A6359E">
        <w:rPr>
          <w:rFonts w:ascii="Traditional Arabic" w:hAnsi="Traditional Arabic" w:cs="Traditional Arabic"/>
          <w:sz w:val="28"/>
          <w:szCs w:val="28"/>
          <w:rtl/>
        </w:rPr>
        <w:t>أُبدي هذا السبب صراحة أمام محكمة الاستئناف، وورد في مذكرة الرد على لائحة الاعتراض، التي فصّلت شرح نص المادة (55/2) من نظام العمل، وبيّنت شرطَي ال</w:t>
      </w:r>
      <w:r w:rsidR="005E7B77">
        <w:rPr>
          <w:rFonts w:ascii="Traditional Arabic" w:hAnsi="Traditional Arabic" w:cs="Traditional Arabic"/>
          <w:sz w:val="28"/>
          <w:szCs w:val="28"/>
          <w:rtl/>
        </w:rPr>
        <w:t xml:space="preserve">تحول، وتفسير عبارة النص </w:t>
      </w:r>
      <w:r w:rsidR="007B7B4D">
        <w:rPr>
          <w:rFonts w:ascii="Traditional Arabic" w:hAnsi="Traditional Arabic" w:cs="Traditional Arabic" w:hint="cs"/>
          <w:sz w:val="28"/>
          <w:szCs w:val="28"/>
          <w:rtl/>
        </w:rPr>
        <w:t>لغويًا</w:t>
      </w:r>
      <w:r w:rsidR="005E7B77">
        <w:rPr>
          <w:rFonts w:ascii="Traditional Arabic" w:hAnsi="Traditional Arabic" w:cs="Traditional Arabic" w:hint="cs"/>
          <w:sz w:val="28"/>
          <w:szCs w:val="28"/>
          <w:rtl/>
        </w:rPr>
        <w:t>.</w:t>
      </w:r>
    </w:p>
    <w:p w14:paraId="296E66D4" w14:textId="77777777" w:rsidR="005E7B77" w:rsidRPr="005E7B77" w:rsidRDefault="005E7B77" w:rsidP="005E7B77">
      <w:pPr>
        <w:spacing w:after="0"/>
        <w:jc w:val="both"/>
        <w:rPr>
          <w:rFonts w:ascii="Traditional Arabic" w:hAnsi="Traditional Arabic" w:cs="Traditional Arabic"/>
          <w:b/>
          <w:bCs/>
          <w:sz w:val="28"/>
          <w:szCs w:val="28"/>
          <w:u w:val="single"/>
          <w:rtl/>
        </w:rPr>
      </w:pPr>
      <w:r w:rsidRPr="005E7B77">
        <w:rPr>
          <w:rFonts w:ascii="Traditional Arabic" w:hAnsi="Traditional Arabic" w:cs="Traditional Arabic" w:hint="cs"/>
          <w:b/>
          <w:bCs/>
          <w:sz w:val="28"/>
          <w:szCs w:val="28"/>
          <w:u w:val="single"/>
          <w:rtl/>
        </w:rPr>
        <w:t xml:space="preserve">وعليه ولما تقدم فإننا نلتمس من فضيلتكم </w:t>
      </w:r>
      <w:r w:rsidRPr="005E7B77">
        <w:rPr>
          <w:rFonts w:ascii="Traditional Arabic" w:hAnsi="Traditional Arabic" w:cs="Traditional Arabic"/>
          <w:b/>
          <w:bCs/>
          <w:sz w:val="28"/>
          <w:szCs w:val="28"/>
          <w:u w:val="single"/>
          <w:rtl/>
        </w:rPr>
        <w:t>–</w:t>
      </w:r>
      <w:r w:rsidRPr="005E7B77">
        <w:rPr>
          <w:rFonts w:ascii="Traditional Arabic" w:hAnsi="Traditional Arabic" w:cs="Traditional Arabic" w:hint="cs"/>
          <w:b/>
          <w:bCs/>
          <w:sz w:val="28"/>
          <w:szCs w:val="28"/>
          <w:u w:val="single"/>
          <w:rtl/>
        </w:rPr>
        <w:t xml:space="preserve"> سلمكم الله </w:t>
      </w:r>
      <w:r w:rsidRPr="005E7B77">
        <w:rPr>
          <w:rFonts w:ascii="Traditional Arabic" w:hAnsi="Traditional Arabic" w:cs="Traditional Arabic"/>
          <w:b/>
          <w:bCs/>
          <w:sz w:val="28"/>
          <w:szCs w:val="28"/>
          <w:u w:val="single"/>
          <w:rtl/>
        </w:rPr>
        <w:t>–</w:t>
      </w:r>
      <w:r w:rsidRPr="005E7B77">
        <w:rPr>
          <w:rFonts w:ascii="Traditional Arabic" w:hAnsi="Traditional Arabic" w:cs="Traditional Arabic" w:hint="cs"/>
          <w:b/>
          <w:bCs/>
          <w:sz w:val="28"/>
          <w:szCs w:val="28"/>
          <w:u w:val="single"/>
          <w:rtl/>
        </w:rPr>
        <w:t xml:space="preserve"> ما يلي :</w:t>
      </w:r>
    </w:p>
    <w:p w14:paraId="12E0B649" w14:textId="6B4439B1" w:rsidR="00AC6A4B" w:rsidRDefault="00AC6A4B" w:rsidP="00AC6A4B">
      <w:pPr>
        <w:jc w:val="both"/>
        <w:rPr>
          <w:rFonts w:ascii="Traditional Arabic" w:hAnsi="Traditional Arabic" w:cs="Traditional Arabic"/>
          <w:sz w:val="28"/>
          <w:szCs w:val="28"/>
        </w:rPr>
      </w:pPr>
      <w:r w:rsidRPr="005E7B77">
        <w:rPr>
          <w:rFonts w:ascii="Traditional Arabic" w:hAnsi="Traditional Arabic" w:cs="Traditional Arabic"/>
          <w:sz w:val="28"/>
          <w:szCs w:val="28"/>
          <w:rtl/>
        </w:rPr>
        <w:t>قبول هذا الاعتراض شكلًا؛ لاستيفائه المتطلبات النظامية وتقديمه في الأجل المقرر</w:t>
      </w:r>
      <w:r w:rsidR="005E7B77" w:rsidRPr="005E7B77">
        <w:rPr>
          <w:rFonts w:ascii="Traditional Arabic" w:hAnsi="Traditional Arabic" w:cs="Traditional Arabic" w:hint="cs"/>
          <w:sz w:val="28"/>
          <w:szCs w:val="28"/>
          <w:rtl/>
        </w:rPr>
        <w:t xml:space="preserve">، وفي الموضوع بنقض الحكم وإعادة </w:t>
      </w:r>
      <w:r>
        <w:rPr>
          <w:rFonts w:ascii="Traditional Arabic" w:hAnsi="Traditional Arabic" w:cs="Traditional Arabic" w:hint="cs"/>
          <w:sz w:val="28"/>
          <w:szCs w:val="28"/>
          <w:rtl/>
        </w:rPr>
        <w:t>القضية</w:t>
      </w:r>
      <w:r w:rsidR="005E7B77" w:rsidRPr="005E7B77">
        <w:rPr>
          <w:rFonts w:ascii="Traditional Arabic" w:hAnsi="Traditional Arabic" w:cs="Traditional Arabic" w:hint="cs"/>
          <w:sz w:val="28"/>
          <w:szCs w:val="28"/>
          <w:rtl/>
        </w:rPr>
        <w:t xml:space="preserve"> لمحكمة الإستئناف للنظر فيها من جديد في ضوء ما تقدم من دفوع وأسانيد تؤكد حق موكل</w:t>
      </w:r>
      <w:r w:rsidR="005E7B77">
        <w:rPr>
          <w:rFonts w:ascii="Traditional Arabic" w:hAnsi="Traditional Arabic" w:cs="Traditional Arabic" w:hint="cs"/>
          <w:sz w:val="28"/>
          <w:szCs w:val="28"/>
          <w:rtl/>
        </w:rPr>
        <w:t>ت</w:t>
      </w:r>
      <w:r w:rsidR="005E7B77" w:rsidRPr="005E7B77">
        <w:rPr>
          <w:rFonts w:ascii="Traditional Arabic" w:hAnsi="Traditional Arabic" w:cs="Traditional Arabic" w:hint="cs"/>
          <w:sz w:val="28"/>
          <w:szCs w:val="28"/>
          <w:rtl/>
        </w:rPr>
        <w:t xml:space="preserve">ي في المطالبة وخطأ الحكم الصادر في تطبيق أحكام النظام ووصف الدعوى وتكييفها بحسب الدفوع المقدمة تفصيلا بلائحتنا أعلاه، بالإضافة </w:t>
      </w:r>
      <w:r>
        <w:rPr>
          <w:rFonts w:ascii="Traditional Arabic" w:hAnsi="Traditional Arabic" w:cs="Traditional Arabic" w:hint="cs"/>
          <w:sz w:val="28"/>
          <w:szCs w:val="28"/>
          <w:rtl/>
        </w:rPr>
        <w:t>ل</w:t>
      </w:r>
      <w:r w:rsidRPr="005E7B77">
        <w:rPr>
          <w:rFonts w:ascii="Traditional Arabic" w:hAnsi="Traditional Arabic" w:cs="Traditional Arabic"/>
          <w:sz w:val="28"/>
          <w:szCs w:val="28"/>
          <w:rtl/>
        </w:rPr>
        <w:t>اتخاذ ما ترونه مناسبًا وفقًا لما تقضي به أحكام الشريعة الإسلامية والأنظمة المرعية</w:t>
      </w:r>
      <w:r>
        <w:rPr>
          <w:rFonts w:ascii="Traditional Arabic" w:hAnsi="Traditional Arabic" w:cs="Traditional Arabic" w:hint="cs"/>
          <w:sz w:val="28"/>
          <w:szCs w:val="28"/>
          <w:rtl/>
        </w:rPr>
        <w:t>.</w:t>
      </w:r>
    </w:p>
    <w:p w14:paraId="3C51C50D" w14:textId="77777777" w:rsidR="005E7B77" w:rsidRPr="005E7B77" w:rsidRDefault="005E7B77" w:rsidP="005E7B77">
      <w:pPr>
        <w:jc w:val="center"/>
        <w:rPr>
          <w:rFonts w:ascii="Traditional Arabic" w:hAnsi="Traditional Arabic" w:cs="Traditional Arabic"/>
          <w:b/>
          <w:bCs/>
          <w:sz w:val="28"/>
          <w:szCs w:val="28"/>
          <w:rtl/>
        </w:rPr>
      </w:pPr>
      <w:r w:rsidRPr="005E7B77">
        <w:rPr>
          <w:rFonts w:ascii="Traditional Arabic" w:hAnsi="Traditional Arabic" w:cs="Traditional Arabic" w:hint="cs"/>
          <w:b/>
          <w:bCs/>
          <w:sz w:val="28"/>
          <w:szCs w:val="28"/>
          <w:rtl/>
        </w:rPr>
        <w:t>والله يحفظكم ويرعاكم ،،،،،</w:t>
      </w:r>
    </w:p>
    <w:p w14:paraId="4ADD1FE2" w14:textId="718D2409" w:rsidR="005E7B77" w:rsidRPr="00125329" w:rsidRDefault="005E7B77" w:rsidP="00125329">
      <w:pPr>
        <w:jc w:val="both"/>
        <w:rPr>
          <w:rFonts w:ascii="Traditional Arabic" w:hAnsi="Traditional Arabic" w:cs="Traditional Arabic"/>
          <w:b/>
          <w:bCs/>
          <w:sz w:val="28"/>
          <w:szCs w:val="28"/>
        </w:rPr>
      </w:pPr>
      <w:r w:rsidRPr="005E7B77">
        <w:rPr>
          <w:rFonts w:ascii="Traditional Arabic" w:hAnsi="Traditional Arabic" w:cs="Traditional Arabic" w:hint="cs"/>
          <w:b/>
          <w:bCs/>
          <w:sz w:val="28"/>
          <w:szCs w:val="28"/>
          <w:rtl/>
        </w:rPr>
        <w:t xml:space="preserve"> </w:t>
      </w:r>
    </w:p>
    <w:sectPr w:rsidR="005E7B77" w:rsidRPr="00125329" w:rsidSect="001D3878">
      <w:pgSz w:w="11906" w:h="16838"/>
      <w:pgMar w:top="709" w:right="566" w:bottom="568" w:left="567"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CF31E" w14:textId="77777777" w:rsidR="008511CD" w:rsidRDefault="008511CD" w:rsidP="003F3784">
      <w:pPr>
        <w:spacing w:after="0" w:line="240" w:lineRule="auto"/>
      </w:pPr>
      <w:r>
        <w:separator/>
      </w:r>
    </w:p>
  </w:endnote>
  <w:endnote w:type="continuationSeparator" w:id="0">
    <w:p w14:paraId="2E9A6188" w14:textId="77777777" w:rsidR="008511CD" w:rsidRDefault="008511CD" w:rsidP="003F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10109" w14:textId="77777777" w:rsidR="008511CD" w:rsidRDefault="008511CD" w:rsidP="003F3784">
      <w:pPr>
        <w:spacing w:after="0" w:line="240" w:lineRule="auto"/>
      </w:pPr>
      <w:r>
        <w:separator/>
      </w:r>
    </w:p>
  </w:footnote>
  <w:footnote w:type="continuationSeparator" w:id="0">
    <w:p w14:paraId="110D780F" w14:textId="77777777" w:rsidR="008511CD" w:rsidRDefault="008511CD" w:rsidP="003F3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67738"/>
    <w:multiLevelType w:val="hybridMultilevel"/>
    <w:tmpl w:val="AB624E6C"/>
    <w:lvl w:ilvl="0" w:tplc="FBE89632">
      <w:start w:val="1"/>
      <w:numFmt w:val="arabicAlpha"/>
      <w:lvlText w:val="%1."/>
      <w:lvlJc w:val="left"/>
      <w:pPr>
        <w:ind w:left="1080" w:hanging="360"/>
      </w:pPr>
      <w:rPr>
        <w:rFonts w:hint="default"/>
        <w:color w:val="0000C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675821"/>
    <w:multiLevelType w:val="multilevel"/>
    <w:tmpl w:val="3F8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12315"/>
    <w:multiLevelType w:val="multilevel"/>
    <w:tmpl w:val="40182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73011"/>
    <w:multiLevelType w:val="hybridMultilevel"/>
    <w:tmpl w:val="D93423A6"/>
    <w:lvl w:ilvl="0" w:tplc="055E5D58">
      <w:start w:val="1"/>
      <w:numFmt w:val="decimal"/>
      <w:lvlText w:val="%1-"/>
      <w:lvlJc w:val="left"/>
      <w:pPr>
        <w:ind w:left="720" w:hanging="360"/>
      </w:pPr>
      <w:rPr>
        <w:rFonts w:ascii="Traditional Arabic" w:eastAsiaTheme="minorHAnsi" w:hAnsi="Traditional Arabic" w:cs="Traditional Arabic"/>
        <w:b/>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67755"/>
    <w:multiLevelType w:val="multilevel"/>
    <w:tmpl w:val="AF7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2679D"/>
    <w:multiLevelType w:val="multilevel"/>
    <w:tmpl w:val="9C6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27E96"/>
    <w:multiLevelType w:val="hybridMultilevel"/>
    <w:tmpl w:val="9C3AEA22"/>
    <w:lvl w:ilvl="0" w:tplc="63A07EBE">
      <w:start w:val="1"/>
      <w:numFmt w:val="arabicAlpha"/>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7" w15:restartNumberingAfterBreak="0">
    <w:nsid w:val="1FE7257F"/>
    <w:multiLevelType w:val="hybridMultilevel"/>
    <w:tmpl w:val="6AEA240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204587"/>
    <w:multiLevelType w:val="multilevel"/>
    <w:tmpl w:val="004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F26CC"/>
    <w:multiLevelType w:val="hybridMultilevel"/>
    <w:tmpl w:val="D1B6D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B4122"/>
    <w:multiLevelType w:val="multilevel"/>
    <w:tmpl w:val="CE729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05768"/>
    <w:multiLevelType w:val="hybridMultilevel"/>
    <w:tmpl w:val="19E4CA2A"/>
    <w:lvl w:ilvl="0" w:tplc="DC460FE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808A7"/>
    <w:multiLevelType w:val="hybridMultilevel"/>
    <w:tmpl w:val="67522CB0"/>
    <w:lvl w:ilvl="0" w:tplc="ADD2D10C">
      <w:start w:val="1"/>
      <w:numFmt w:val="arabicAlpha"/>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A5B710F"/>
    <w:multiLevelType w:val="multilevel"/>
    <w:tmpl w:val="3F4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A3E71"/>
    <w:multiLevelType w:val="hybridMultilevel"/>
    <w:tmpl w:val="5C02135A"/>
    <w:lvl w:ilvl="0" w:tplc="3A8C5C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3538B"/>
    <w:multiLevelType w:val="multilevel"/>
    <w:tmpl w:val="8C2C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00B78"/>
    <w:multiLevelType w:val="multilevel"/>
    <w:tmpl w:val="77B0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467AE"/>
    <w:multiLevelType w:val="hybridMultilevel"/>
    <w:tmpl w:val="72C4449A"/>
    <w:lvl w:ilvl="0" w:tplc="6FF68908">
      <w:start w:val="1"/>
      <w:numFmt w:val="decimal"/>
      <w:lvlText w:val="%1."/>
      <w:lvlJc w:val="left"/>
      <w:pPr>
        <w:ind w:left="720" w:hanging="360"/>
      </w:pPr>
      <w:rPr>
        <w:rFonts w:ascii="Traditional Arabic" w:eastAsiaTheme="minorHAnsi" w:hAnsi="Traditional Arabic" w:cs="Traditional Arabic"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EF5773"/>
    <w:multiLevelType w:val="multilevel"/>
    <w:tmpl w:val="45EE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61294"/>
    <w:multiLevelType w:val="hybridMultilevel"/>
    <w:tmpl w:val="AE9AE4DC"/>
    <w:lvl w:ilvl="0" w:tplc="FE42E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773B7"/>
    <w:multiLevelType w:val="multilevel"/>
    <w:tmpl w:val="12CA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7F4AFB"/>
    <w:multiLevelType w:val="multilevel"/>
    <w:tmpl w:val="ACA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B356E"/>
    <w:multiLevelType w:val="multilevel"/>
    <w:tmpl w:val="EE7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41DF7"/>
    <w:multiLevelType w:val="multilevel"/>
    <w:tmpl w:val="EA44D2C2"/>
    <w:lvl w:ilvl="0">
      <w:start w:val="1"/>
      <w:numFmt w:val="arabicAlpha"/>
      <w:lvlText w:val="%1-"/>
      <w:lvlJc w:val="left"/>
      <w:pPr>
        <w:tabs>
          <w:tab w:val="num" w:pos="720"/>
        </w:tabs>
        <w:ind w:left="720" w:hanging="360"/>
      </w:pPr>
      <w:rPr>
        <w:rFonts w:ascii="Traditional Arabic" w:eastAsiaTheme="minorHAnsi" w:hAnsi="Traditional Arabic" w:cs="Traditional Arabic"/>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arabicAlpha"/>
      <w:lvlText w:val="%3."/>
      <w:lvlJc w:val="left"/>
      <w:pPr>
        <w:ind w:left="2160" w:hanging="360"/>
      </w:pPr>
      <w:rPr>
        <w:rFonts w:hint="default"/>
      </w:rPr>
    </w:lvl>
    <w:lvl w:ilvl="3">
      <w:start w:val="1"/>
      <w:numFmt w:val="decimal"/>
      <w:lvlText w:val="%4."/>
      <w:lvlJc w:val="left"/>
      <w:pPr>
        <w:ind w:left="2880" w:hanging="360"/>
      </w:pPr>
      <w:rPr>
        <w:rFonts w:ascii="Traditional Arabic" w:eastAsiaTheme="minorHAnsi" w:hAnsi="Traditional Arabic" w:cs="Traditional Arabic"/>
        <w:b w:val="0"/>
        <w:bCs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41253"/>
    <w:multiLevelType w:val="hybridMultilevel"/>
    <w:tmpl w:val="BDFA9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274820"/>
    <w:multiLevelType w:val="multilevel"/>
    <w:tmpl w:val="740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713AB"/>
    <w:multiLevelType w:val="hybridMultilevel"/>
    <w:tmpl w:val="939C5F80"/>
    <w:lvl w:ilvl="0" w:tplc="6FF68908">
      <w:start w:val="1"/>
      <w:numFmt w:val="decimal"/>
      <w:lvlText w:val="%1."/>
      <w:lvlJc w:val="left"/>
      <w:pPr>
        <w:ind w:left="720" w:hanging="360"/>
      </w:pPr>
      <w:rPr>
        <w:rFonts w:ascii="Traditional Arabic" w:eastAsiaTheme="minorHAnsi" w:hAnsi="Traditional Arabic" w:cs="Traditional Arabic"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17FC4"/>
    <w:multiLevelType w:val="hybridMultilevel"/>
    <w:tmpl w:val="641A8F2E"/>
    <w:lvl w:ilvl="0" w:tplc="4AD2BB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7B381F"/>
    <w:multiLevelType w:val="hybridMultilevel"/>
    <w:tmpl w:val="E7D2FBAC"/>
    <w:lvl w:ilvl="0" w:tplc="811A3E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740902"/>
    <w:multiLevelType w:val="multilevel"/>
    <w:tmpl w:val="9F7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6531F"/>
    <w:multiLevelType w:val="hybridMultilevel"/>
    <w:tmpl w:val="AE961B2A"/>
    <w:lvl w:ilvl="0" w:tplc="8F02AB3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E1769"/>
    <w:multiLevelType w:val="multilevel"/>
    <w:tmpl w:val="AC245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FD6BCD"/>
    <w:multiLevelType w:val="multilevel"/>
    <w:tmpl w:val="DF9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4"/>
  </w:num>
  <w:num w:numId="4">
    <w:abstractNumId w:val="25"/>
  </w:num>
  <w:num w:numId="5">
    <w:abstractNumId w:val="8"/>
  </w:num>
  <w:num w:numId="6">
    <w:abstractNumId w:val="1"/>
  </w:num>
  <w:num w:numId="7">
    <w:abstractNumId w:val="29"/>
  </w:num>
  <w:num w:numId="8">
    <w:abstractNumId w:val="24"/>
  </w:num>
  <w:num w:numId="9">
    <w:abstractNumId w:val="28"/>
  </w:num>
  <w:num w:numId="10">
    <w:abstractNumId w:val="19"/>
  </w:num>
  <w:num w:numId="11">
    <w:abstractNumId w:val="14"/>
  </w:num>
  <w:num w:numId="12">
    <w:abstractNumId w:val="6"/>
  </w:num>
  <w:num w:numId="13">
    <w:abstractNumId w:val="16"/>
  </w:num>
  <w:num w:numId="14">
    <w:abstractNumId w:val="9"/>
  </w:num>
  <w:num w:numId="15">
    <w:abstractNumId w:val="11"/>
  </w:num>
  <w:num w:numId="16">
    <w:abstractNumId w:val="27"/>
  </w:num>
  <w:num w:numId="17">
    <w:abstractNumId w:val="32"/>
  </w:num>
  <w:num w:numId="18">
    <w:abstractNumId w:val="18"/>
  </w:num>
  <w:num w:numId="19">
    <w:abstractNumId w:val="21"/>
  </w:num>
  <w:num w:numId="20">
    <w:abstractNumId w:val="2"/>
  </w:num>
  <w:num w:numId="21">
    <w:abstractNumId w:val="31"/>
  </w:num>
  <w:num w:numId="22">
    <w:abstractNumId w:val="10"/>
  </w:num>
  <w:num w:numId="23">
    <w:abstractNumId w:val="3"/>
  </w:num>
  <w:num w:numId="24">
    <w:abstractNumId w:val="0"/>
  </w:num>
  <w:num w:numId="25">
    <w:abstractNumId w:val="7"/>
  </w:num>
  <w:num w:numId="26">
    <w:abstractNumId w:val="26"/>
  </w:num>
  <w:num w:numId="27">
    <w:abstractNumId w:val="20"/>
  </w:num>
  <w:num w:numId="28">
    <w:abstractNumId w:val="17"/>
  </w:num>
  <w:num w:numId="29">
    <w:abstractNumId w:val="12"/>
  </w:num>
  <w:num w:numId="30">
    <w:abstractNumId w:val="15"/>
  </w:num>
  <w:num w:numId="31">
    <w:abstractNumId w:val="13"/>
  </w:num>
  <w:num w:numId="32">
    <w:abstractNumId w:val="30"/>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D91"/>
    <w:rsid w:val="00031225"/>
    <w:rsid w:val="00094B06"/>
    <w:rsid w:val="000B3ECB"/>
    <w:rsid w:val="00125329"/>
    <w:rsid w:val="00125395"/>
    <w:rsid w:val="001D3878"/>
    <w:rsid w:val="002263D2"/>
    <w:rsid w:val="002575E2"/>
    <w:rsid w:val="003005BE"/>
    <w:rsid w:val="003020D1"/>
    <w:rsid w:val="003873E9"/>
    <w:rsid w:val="003A2D25"/>
    <w:rsid w:val="003C311D"/>
    <w:rsid w:val="003F3784"/>
    <w:rsid w:val="00466AF8"/>
    <w:rsid w:val="00494C47"/>
    <w:rsid w:val="005140D2"/>
    <w:rsid w:val="005C302D"/>
    <w:rsid w:val="005E7B77"/>
    <w:rsid w:val="00616789"/>
    <w:rsid w:val="00621456"/>
    <w:rsid w:val="0064388B"/>
    <w:rsid w:val="00672DE4"/>
    <w:rsid w:val="00707B94"/>
    <w:rsid w:val="0077373D"/>
    <w:rsid w:val="007946D1"/>
    <w:rsid w:val="007B52C5"/>
    <w:rsid w:val="007B7B4D"/>
    <w:rsid w:val="008028F8"/>
    <w:rsid w:val="008511CD"/>
    <w:rsid w:val="00861D59"/>
    <w:rsid w:val="008658C4"/>
    <w:rsid w:val="008945BE"/>
    <w:rsid w:val="008D3208"/>
    <w:rsid w:val="009555C0"/>
    <w:rsid w:val="00960B5A"/>
    <w:rsid w:val="009D60AA"/>
    <w:rsid w:val="00A0237B"/>
    <w:rsid w:val="00A03BB0"/>
    <w:rsid w:val="00A3305C"/>
    <w:rsid w:val="00A574B5"/>
    <w:rsid w:val="00A6359E"/>
    <w:rsid w:val="00A81E73"/>
    <w:rsid w:val="00AC406E"/>
    <w:rsid w:val="00AC6A4B"/>
    <w:rsid w:val="00AF61E2"/>
    <w:rsid w:val="00B50B7B"/>
    <w:rsid w:val="00C60A50"/>
    <w:rsid w:val="00C82B1A"/>
    <w:rsid w:val="00C94180"/>
    <w:rsid w:val="00CB6069"/>
    <w:rsid w:val="00D90148"/>
    <w:rsid w:val="00E048D3"/>
    <w:rsid w:val="00E43A1B"/>
    <w:rsid w:val="00E44D91"/>
    <w:rsid w:val="00E94115"/>
    <w:rsid w:val="00ED37C7"/>
    <w:rsid w:val="00ED41D4"/>
    <w:rsid w:val="00EE249A"/>
    <w:rsid w:val="00F06ED8"/>
    <w:rsid w:val="00F24DC4"/>
    <w:rsid w:val="00F37250"/>
    <w:rsid w:val="00F50596"/>
    <w:rsid w:val="00F609E2"/>
    <w:rsid w:val="00FF1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589C"/>
  <w15:chartTrackingRefBased/>
  <w15:docId w15:val="{C61E587B-98C4-42F0-8753-C0801BDC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37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88B"/>
    <w:pPr>
      <w:ind w:left="720"/>
      <w:contextualSpacing/>
    </w:pPr>
  </w:style>
  <w:style w:type="paragraph" w:styleId="Header">
    <w:name w:val="header"/>
    <w:basedOn w:val="Normal"/>
    <w:link w:val="HeaderChar"/>
    <w:uiPriority w:val="99"/>
    <w:unhideWhenUsed/>
    <w:rsid w:val="003F37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784"/>
  </w:style>
  <w:style w:type="paragraph" w:styleId="Footer">
    <w:name w:val="footer"/>
    <w:basedOn w:val="Normal"/>
    <w:link w:val="FooterChar"/>
    <w:uiPriority w:val="99"/>
    <w:unhideWhenUsed/>
    <w:rsid w:val="003F37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08926">
      <w:bodyDiv w:val="1"/>
      <w:marLeft w:val="0"/>
      <w:marRight w:val="0"/>
      <w:marTop w:val="0"/>
      <w:marBottom w:val="0"/>
      <w:divBdr>
        <w:top w:val="none" w:sz="0" w:space="0" w:color="auto"/>
        <w:left w:val="none" w:sz="0" w:space="0" w:color="auto"/>
        <w:bottom w:val="none" w:sz="0" w:space="0" w:color="auto"/>
        <w:right w:val="none" w:sz="0" w:space="0" w:color="auto"/>
      </w:divBdr>
      <w:divsChild>
        <w:div w:id="387844520">
          <w:marLeft w:val="0"/>
          <w:marRight w:val="0"/>
          <w:marTop w:val="0"/>
          <w:marBottom w:val="0"/>
          <w:divBdr>
            <w:top w:val="none" w:sz="0" w:space="0" w:color="auto"/>
            <w:left w:val="none" w:sz="0" w:space="0" w:color="auto"/>
            <w:bottom w:val="none" w:sz="0" w:space="0" w:color="auto"/>
            <w:right w:val="none" w:sz="0" w:space="0" w:color="auto"/>
          </w:divBdr>
          <w:divsChild>
            <w:div w:id="354577486">
              <w:marLeft w:val="0"/>
              <w:marRight w:val="0"/>
              <w:marTop w:val="0"/>
              <w:marBottom w:val="0"/>
              <w:divBdr>
                <w:top w:val="none" w:sz="0" w:space="0" w:color="auto"/>
                <w:left w:val="none" w:sz="0" w:space="0" w:color="auto"/>
                <w:bottom w:val="none" w:sz="0" w:space="0" w:color="auto"/>
                <w:right w:val="none" w:sz="0" w:space="0" w:color="auto"/>
              </w:divBdr>
              <w:divsChild>
                <w:div w:id="1607082130">
                  <w:marLeft w:val="0"/>
                  <w:marRight w:val="0"/>
                  <w:marTop w:val="0"/>
                  <w:marBottom w:val="0"/>
                  <w:divBdr>
                    <w:top w:val="none" w:sz="0" w:space="0" w:color="auto"/>
                    <w:left w:val="none" w:sz="0" w:space="0" w:color="auto"/>
                    <w:bottom w:val="none" w:sz="0" w:space="0" w:color="auto"/>
                    <w:right w:val="none" w:sz="0" w:space="0" w:color="auto"/>
                  </w:divBdr>
                  <w:divsChild>
                    <w:div w:id="192694369">
                      <w:marLeft w:val="0"/>
                      <w:marRight w:val="0"/>
                      <w:marTop w:val="0"/>
                      <w:marBottom w:val="0"/>
                      <w:divBdr>
                        <w:top w:val="none" w:sz="0" w:space="0" w:color="auto"/>
                        <w:left w:val="none" w:sz="0" w:space="0" w:color="auto"/>
                        <w:bottom w:val="none" w:sz="0" w:space="0" w:color="auto"/>
                        <w:right w:val="none" w:sz="0" w:space="0" w:color="auto"/>
                      </w:divBdr>
                      <w:divsChild>
                        <w:div w:id="1676834441">
                          <w:marLeft w:val="0"/>
                          <w:marRight w:val="0"/>
                          <w:marTop w:val="0"/>
                          <w:marBottom w:val="0"/>
                          <w:divBdr>
                            <w:top w:val="none" w:sz="0" w:space="0" w:color="auto"/>
                            <w:left w:val="none" w:sz="0" w:space="0" w:color="auto"/>
                            <w:bottom w:val="none" w:sz="0" w:space="0" w:color="auto"/>
                            <w:right w:val="none" w:sz="0" w:space="0" w:color="auto"/>
                          </w:divBdr>
                          <w:divsChild>
                            <w:div w:id="2110850341">
                              <w:marLeft w:val="0"/>
                              <w:marRight w:val="0"/>
                              <w:marTop w:val="0"/>
                              <w:marBottom w:val="0"/>
                              <w:divBdr>
                                <w:top w:val="none" w:sz="0" w:space="0" w:color="auto"/>
                                <w:left w:val="none" w:sz="0" w:space="0" w:color="auto"/>
                                <w:bottom w:val="none" w:sz="0" w:space="0" w:color="auto"/>
                                <w:right w:val="none" w:sz="0" w:space="0" w:color="auto"/>
                              </w:divBdr>
                              <w:divsChild>
                                <w:div w:id="844515456">
                                  <w:marLeft w:val="0"/>
                                  <w:marRight w:val="0"/>
                                  <w:marTop w:val="0"/>
                                  <w:marBottom w:val="0"/>
                                  <w:divBdr>
                                    <w:top w:val="none" w:sz="0" w:space="0" w:color="auto"/>
                                    <w:left w:val="none" w:sz="0" w:space="0" w:color="auto"/>
                                    <w:bottom w:val="none" w:sz="0" w:space="0" w:color="auto"/>
                                    <w:right w:val="none" w:sz="0" w:space="0" w:color="auto"/>
                                  </w:divBdr>
                                  <w:divsChild>
                                    <w:div w:id="9738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52757">
      <w:bodyDiv w:val="1"/>
      <w:marLeft w:val="0"/>
      <w:marRight w:val="0"/>
      <w:marTop w:val="0"/>
      <w:marBottom w:val="0"/>
      <w:divBdr>
        <w:top w:val="none" w:sz="0" w:space="0" w:color="auto"/>
        <w:left w:val="none" w:sz="0" w:space="0" w:color="auto"/>
        <w:bottom w:val="none" w:sz="0" w:space="0" w:color="auto"/>
        <w:right w:val="none" w:sz="0" w:space="0" w:color="auto"/>
      </w:divBdr>
      <w:divsChild>
        <w:div w:id="858007208">
          <w:marLeft w:val="0"/>
          <w:marRight w:val="0"/>
          <w:marTop w:val="0"/>
          <w:marBottom w:val="0"/>
          <w:divBdr>
            <w:top w:val="none" w:sz="0" w:space="0" w:color="auto"/>
            <w:left w:val="none" w:sz="0" w:space="0" w:color="auto"/>
            <w:bottom w:val="none" w:sz="0" w:space="0" w:color="auto"/>
            <w:right w:val="none" w:sz="0" w:space="0" w:color="auto"/>
          </w:divBdr>
          <w:divsChild>
            <w:div w:id="1644237303">
              <w:marLeft w:val="0"/>
              <w:marRight w:val="0"/>
              <w:marTop w:val="0"/>
              <w:marBottom w:val="0"/>
              <w:divBdr>
                <w:top w:val="none" w:sz="0" w:space="0" w:color="auto"/>
                <w:left w:val="none" w:sz="0" w:space="0" w:color="auto"/>
                <w:bottom w:val="none" w:sz="0" w:space="0" w:color="auto"/>
                <w:right w:val="none" w:sz="0" w:space="0" w:color="auto"/>
              </w:divBdr>
              <w:divsChild>
                <w:div w:id="183567263">
                  <w:marLeft w:val="0"/>
                  <w:marRight w:val="0"/>
                  <w:marTop w:val="0"/>
                  <w:marBottom w:val="0"/>
                  <w:divBdr>
                    <w:top w:val="none" w:sz="0" w:space="0" w:color="auto"/>
                    <w:left w:val="none" w:sz="0" w:space="0" w:color="auto"/>
                    <w:bottom w:val="none" w:sz="0" w:space="0" w:color="auto"/>
                    <w:right w:val="none" w:sz="0" w:space="0" w:color="auto"/>
                  </w:divBdr>
                  <w:divsChild>
                    <w:div w:id="1320425614">
                      <w:marLeft w:val="0"/>
                      <w:marRight w:val="0"/>
                      <w:marTop w:val="0"/>
                      <w:marBottom w:val="0"/>
                      <w:divBdr>
                        <w:top w:val="none" w:sz="0" w:space="0" w:color="auto"/>
                        <w:left w:val="none" w:sz="0" w:space="0" w:color="auto"/>
                        <w:bottom w:val="none" w:sz="0" w:space="0" w:color="auto"/>
                        <w:right w:val="none" w:sz="0" w:space="0" w:color="auto"/>
                      </w:divBdr>
                      <w:divsChild>
                        <w:div w:id="1656181584">
                          <w:marLeft w:val="0"/>
                          <w:marRight w:val="0"/>
                          <w:marTop w:val="0"/>
                          <w:marBottom w:val="0"/>
                          <w:divBdr>
                            <w:top w:val="none" w:sz="0" w:space="0" w:color="auto"/>
                            <w:left w:val="none" w:sz="0" w:space="0" w:color="auto"/>
                            <w:bottom w:val="none" w:sz="0" w:space="0" w:color="auto"/>
                            <w:right w:val="none" w:sz="0" w:space="0" w:color="auto"/>
                          </w:divBdr>
                          <w:divsChild>
                            <w:div w:id="251550058">
                              <w:marLeft w:val="0"/>
                              <w:marRight w:val="0"/>
                              <w:marTop w:val="0"/>
                              <w:marBottom w:val="0"/>
                              <w:divBdr>
                                <w:top w:val="none" w:sz="0" w:space="0" w:color="auto"/>
                                <w:left w:val="none" w:sz="0" w:space="0" w:color="auto"/>
                                <w:bottom w:val="none" w:sz="0" w:space="0" w:color="auto"/>
                                <w:right w:val="none" w:sz="0" w:space="0" w:color="auto"/>
                              </w:divBdr>
                              <w:divsChild>
                                <w:div w:id="2012172134">
                                  <w:marLeft w:val="0"/>
                                  <w:marRight w:val="0"/>
                                  <w:marTop w:val="0"/>
                                  <w:marBottom w:val="0"/>
                                  <w:divBdr>
                                    <w:top w:val="none" w:sz="0" w:space="0" w:color="auto"/>
                                    <w:left w:val="none" w:sz="0" w:space="0" w:color="auto"/>
                                    <w:bottom w:val="none" w:sz="0" w:space="0" w:color="auto"/>
                                    <w:right w:val="none" w:sz="0" w:space="0" w:color="auto"/>
                                  </w:divBdr>
                                  <w:divsChild>
                                    <w:div w:id="17576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09985">
      <w:bodyDiv w:val="1"/>
      <w:marLeft w:val="0"/>
      <w:marRight w:val="0"/>
      <w:marTop w:val="0"/>
      <w:marBottom w:val="0"/>
      <w:divBdr>
        <w:top w:val="none" w:sz="0" w:space="0" w:color="auto"/>
        <w:left w:val="none" w:sz="0" w:space="0" w:color="auto"/>
        <w:bottom w:val="none" w:sz="0" w:space="0" w:color="auto"/>
        <w:right w:val="none" w:sz="0" w:space="0" w:color="auto"/>
      </w:divBdr>
    </w:div>
    <w:div w:id="123893800">
      <w:bodyDiv w:val="1"/>
      <w:marLeft w:val="0"/>
      <w:marRight w:val="0"/>
      <w:marTop w:val="0"/>
      <w:marBottom w:val="0"/>
      <w:divBdr>
        <w:top w:val="none" w:sz="0" w:space="0" w:color="auto"/>
        <w:left w:val="none" w:sz="0" w:space="0" w:color="auto"/>
        <w:bottom w:val="none" w:sz="0" w:space="0" w:color="auto"/>
        <w:right w:val="none" w:sz="0" w:space="0" w:color="auto"/>
      </w:divBdr>
      <w:divsChild>
        <w:div w:id="1426148317">
          <w:marLeft w:val="0"/>
          <w:marRight w:val="0"/>
          <w:marTop w:val="0"/>
          <w:marBottom w:val="0"/>
          <w:divBdr>
            <w:top w:val="none" w:sz="0" w:space="0" w:color="auto"/>
            <w:left w:val="none" w:sz="0" w:space="0" w:color="auto"/>
            <w:bottom w:val="none" w:sz="0" w:space="0" w:color="auto"/>
            <w:right w:val="none" w:sz="0" w:space="0" w:color="auto"/>
          </w:divBdr>
          <w:divsChild>
            <w:div w:id="531651946">
              <w:marLeft w:val="0"/>
              <w:marRight w:val="0"/>
              <w:marTop w:val="0"/>
              <w:marBottom w:val="0"/>
              <w:divBdr>
                <w:top w:val="none" w:sz="0" w:space="0" w:color="auto"/>
                <w:left w:val="none" w:sz="0" w:space="0" w:color="auto"/>
                <w:bottom w:val="none" w:sz="0" w:space="0" w:color="auto"/>
                <w:right w:val="none" w:sz="0" w:space="0" w:color="auto"/>
              </w:divBdr>
              <w:divsChild>
                <w:div w:id="902374213">
                  <w:marLeft w:val="0"/>
                  <w:marRight w:val="0"/>
                  <w:marTop w:val="0"/>
                  <w:marBottom w:val="0"/>
                  <w:divBdr>
                    <w:top w:val="none" w:sz="0" w:space="0" w:color="auto"/>
                    <w:left w:val="none" w:sz="0" w:space="0" w:color="auto"/>
                    <w:bottom w:val="none" w:sz="0" w:space="0" w:color="auto"/>
                    <w:right w:val="none" w:sz="0" w:space="0" w:color="auto"/>
                  </w:divBdr>
                  <w:divsChild>
                    <w:div w:id="48306232">
                      <w:marLeft w:val="0"/>
                      <w:marRight w:val="0"/>
                      <w:marTop w:val="0"/>
                      <w:marBottom w:val="0"/>
                      <w:divBdr>
                        <w:top w:val="none" w:sz="0" w:space="0" w:color="auto"/>
                        <w:left w:val="none" w:sz="0" w:space="0" w:color="auto"/>
                        <w:bottom w:val="none" w:sz="0" w:space="0" w:color="auto"/>
                        <w:right w:val="none" w:sz="0" w:space="0" w:color="auto"/>
                      </w:divBdr>
                      <w:divsChild>
                        <w:div w:id="2037384179">
                          <w:marLeft w:val="0"/>
                          <w:marRight w:val="0"/>
                          <w:marTop w:val="0"/>
                          <w:marBottom w:val="0"/>
                          <w:divBdr>
                            <w:top w:val="none" w:sz="0" w:space="0" w:color="auto"/>
                            <w:left w:val="none" w:sz="0" w:space="0" w:color="auto"/>
                            <w:bottom w:val="none" w:sz="0" w:space="0" w:color="auto"/>
                            <w:right w:val="none" w:sz="0" w:space="0" w:color="auto"/>
                          </w:divBdr>
                          <w:divsChild>
                            <w:div w:id="1634557755">
                              <w:marLeft w:val="0"/>
                              <w:marRight w:val="0"/>
                              <w:marTop w:val="0"/>
                              <w:marBottom w:val="0"/>
                              <w:divBdr>
                                <w:top w:val="none" w:sz="0" w:space="0" w:color="auto"/>
                                <w:left w:val="none" w:sz="0" w:space="0" w:color="auto"/>
                                <w:bottom w:val="none" w:sz="0" w:space="0" w:color="auto"/>
                                <w:right w:val="none" w:sz="0" w:space="0" w:color="auto"/>
                              </w:divBdr>
                              <w:divsChild>
                                <w:div w:id="795874695">
                                  <w:marLeft w:val="0"/>
                                  <w:marRight w:val="0"/>
                                  <w:marTop w:val="0"/>
                                  <w:marBottom w:val="0"/>
                                  <w:divBdr>
                                    <w:top w:val="none" w:sz="0" w:space="0" w:color="auto"/>
                                    <w:left w:val="none" w:sz="0" w:space="0" w:color="auto"/>
                                    <w:bottom w:val="none" w:sz="0" w:space="0" w:color="auto"/>
                                    <w:right w:val="none" w:sz="0" w:space="0" w:color="auto"/>
                                  </w:divBdr>
                                  <w:divsChild>
                                    <w:div w:id="15571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95924">
      <w:bodyDiv w:val="1"/>
      <w:marLeft w:val="0"/>
      <w:marRight w:val="0"/>
      <w:marTop w:val="0"/>
      <w:marBottom w:val="0"/>
      <w:divBdr>
        <w:top w:val="none" w:sz="0" w:space="0" w:color="auto"/>
        <w:left w:val="none" w:sz="0" w:space="0" w:color="auto"/>
        <w:bottom w:val="none" w:sz="0" w:space="0" w:color="auto"/>
        <w:right w:val="none" w:sz="0" w:space="0" w:color="auto"/>
      </w:divBdr>
    </w:div>
    <w:div w:id="126822628">
      <w:bodyDiv w:val="1"/>
      <w:marLeft w:val="0"/>
      <w:marRight w:val="0"/>
      <w:marTop w:val="0"/>
      <w:marBottom w:val="0"/>
      <w:divBdr>
        <w:top w:val="none" w:sz="0" w:space="0" w:color="auto"/>
        <w:left w:val="none" w:sz="0" w:space="0" w:color="auto"/>
        <w:bottom w:val="none" w:sz="0" w:space="0" w:color="auto"/>
        <w:right w:val="none" w:sz="0" w:space="0" w:color="auto"/>
      </w:divBdr>
    </w:div>
    <w:div w:id="162202819">
      <w:bodyDiv w:val="1"/>
      <w:marLeft w:val="0"/>
      <w:marRight w:val="0"/>
      <w:marTop w:val="0"/>
      <w:marBottom w:val="0"/>
      <w:divBdr>
        <w:top w:val="none" w:sz="0" w:space="0" w:color="auto"/>
        <w:left w:val="none" w:sz="0" w:space="0" w:color="auto"/>
        <w:bottom w:val="none" w:sz="0" w:space="0" w:color="auto"/>
        <w:right w:val="none" w:sz="0" w:space="0" w:color="auto"/>
      </w:divBdr>
      <w:divsChild>
        <w:div w:id="1868059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16617">
      <w:bodyDiv w:val="1"/>
      <w:marLeft w:val="0"/>
      <w:marRight w:val="0"/>
      <w:marTop w:val="0"/>
      <w:marBottom w:val="0"/>
      <w:divBdr>
        <w:top w:val="none" w:sz="0" w:space="0" w:color="auto"/>
        <w:left w:val="none" w:sz="0" w:space="0" w:color="auto"/>
        <w:bottom w:val="none" w:sz="0" w:space="0" w:color="auto"/>
        <w:right w:val="none" w:sz="0" w:space="0" w:color="auto"/>
      </w:divBdr>
    </w:div>
    <w:div w:id="247740201">
      <w:bodyDiv w:val="1"/>
      <w:marLeft w:val="0"/>
      <w:marRight w:val="0"/>
      <w:marTop w:val="0"/>
      <w:marBottom w:val="0"/>
      <w:divBdr>
        <w:top w:val="none" w:sz="0" w:space="0" w:color="auto"/>
        <w:left w:val="none" w:sz="0" w:space="0" w:color="auto"/>
        <w:bottom w:val="none" w:sz="0" w:space="0" w:color="auto"/>
        <w:right w:val="none" w:sz="0" w:space="0" w:color="auto"/>
      </w:divBdr>
    </w:div>
    <w:div w:id="268515491">
      <w:bodyDiv w:val="1"/>
      <w:marLeft w:val="0"/>
      <w:marRight w:val="0"/>
      <w:marTop w:val="0"/>
      <w:marBottom w:val="0"/>
      <w:divBdr>
        <w:top w:val="none" w:sz="0" w:space="0" w:color="auto"/>
        <w:left w:val="none" w:sz="0" w:space="0" w:color="auto"/>
        <w:bottom w:val="none" w:sz="0" w:space="0" w:color="auto"/>
        <w:right w:val="none" w:sz="0" w:space="0" w:color="auto"/>
      </w:divBdr>
    </w:div>
    <w:div w:id="338195713">
      <w:bodyDiv w:val="1"/>
      <w:marLeft w:val="0"/>
      <w:marRight w:val="0"/>
      <w:marTop w:val="0"/>
      <w:marBottom w:val="0"/>
      <w:divBdr>
        <w:top w:val="none" w:sz="0" w:space="0" w:color="auto"/>
        <w:left w:val="none" w:sz="0" w:space="0" w:color="auto"/>
        <w:bottom w:val="none" w:sz="0" w:space="0" w:color="auto"/>
        <w:right w:val="none" w:sz="0" w:space="0" w:color="auto"/>
      </w:divBdr>
    </w:div>
    <w:div w:id="338581072">
      <w:bodyDiv w:val="1"/>
      <w:marLeft w:val="0"/>
      <w:marRight w:val="0"/>
      <w:marTop w:val="0"/>
      <w:marBottom w:val="0"/>
      <w:divBdr>
        <w:top w:val="none" w:sz="0" w:space="0" w:color="auto"/>
        <w:left w:val="none" w:sz="0" w:space="0" w:color="auto"/>
        <w:bottom w:val="none" w:sz="0" w:space="0" w:color="auto"/>
        <w:right w:val="none" w:sz="0" w:space="0" w:color="auto"/>
      </w:divBdr>
    </w:div>
    <w:div w:id="369376688">
      <w:bodyDiv w:val="1"/>
      <w:marLeft w:val="0"/>
      <w:marRight w:val="0"/>
      <w:marTop w:val="0"/>
      <w:marBottom w:val="0"/>
      <w:divBdr>
        <w:top w:val="none" w:sz="0" w:space="0" w:color="auto"/>
        <w:left w:val="none" w:sz="0" w:space="0" w:color="auto"/>
        <w:bottom w:val="none" w:sz="0" w:space="0" w:color="auto"/>
        <w:right w:val="none" w:sz="0" w:space="0" w:color="auto"/>
      </w:divBdr>
      <w:divsChild>
        <w:div w:id="73966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059260">
      <w:bodyDiv w:val="1"/>
      <w:marLeft w:val="0"/>
      <w:marRight w:val="0"/>
      <w:marTop w:val="0"/>
      <w:marBottom w:val="0"/>
      <w:divBdr>
        <w:top w:val="none" w:sz="0" w:space="0" w:color="auto"/>
        <w:left w:val="none" w:sz="0" w:space="0" w:color="auto"/>
        <w:bottom w:val="none" w:sz="0" w:space="0" w:color="auto"/>
        <w:right w:val="none" w:sz="0" w:space="0" w:color="auto"/>
      </w:divBdr>
      <w:divsChild>
        <w:div w:id="150102761">
          <w:marLeft w:val="0"/>
          <w:marRight w:val="0"/>
          <w:marTop w:val="0"/>
          <w:marBottom w:val="0"/>
          <w:divBdr>
            <w:top w:val="none" w:sz="0" w:space="0" w:color="auto"/>
            <w:left w:val="none" w:sz="0" w:space="0" w:color="auto"/>
            <w:bottom w:val="none" w:sz="0" w:space="0" w:color="auto"/>
            <w:right w:val="none" w:sz="0" w:space="0" w:color="auto"/>
          </w:divBdr>
          <w:divsChild>
            <w:div w:id="135027822">
              <w:marLeft w:val="0"/>
              <w:marRight w:val="0"/>
              <w:marTop w:val="0"/>
              <w:marBottom w:val="0"/>
              <w:divBdr>
                <w:top w:val="none" w:sz="0" w:space="0" w:color="auto"/>
                <w:left w:val="none" w:sz="0" w:space="0" w:color="auto"/>
                <w:bottom w:val="none" w:sz="0" w:space="0" w:color="auto"/>
                <w:right w:val="none" w:sz="0" w:space="0" w:color="auto"/>
              </w:divBdr>
              <w:divsChild>
                <w:div w:id="719741338">
                  <w:marLeft w:val="0"/>
                  <w:marRight w:val="0"/>
                  <w:marTop w:val="0"/>
                  <w:marBottom w:val="0"/>
                  <w:divBdr>
                    <w:top w:val="none" w:sz="0" w:space="0" w:color="auto"/>
                    <w:left w:val="none" w:sz="0" w:space="0" w:color="auto"/>
                    <w:bottom w:val="none" w:sz="0" w:space="0" w:color="auto"/>
                    <w:right w:val="none" w:sz="0" w:space="0" w:color="auto"/>
                  </w:divBdr>
                  <w:divsChild>
                    <w:div w:id="1175071851">
                      <w:marLeft w:val="0"/>
                      <w:marRight w:val="0"/>
                      <w:marTop w:val="0"/>
                      <w:marBottom w:val="0"/>
                      <w:divBdr>
                        <w:top w:val="none" w:sz="0" w:space="0" w:color="auto"/>
                        <w:left w:val="none" w:sz="0" w:space="0" w:color="auto"/>
                        <w:bottom w:val="none" w:sz="0" w:space="0" w:color="auto"/>
                        <w:right w:val="none" w:sz="0" w:space="0" w:color="auto"/>
                      </w:divBdr>
                      <w:divsChild>
                        <w:div w:id="2009550485">
                          <w:marLeft w:val="0"/>
                          <w:marRight w:val="0"/>
                          <w:marTop w:val="0"/>
                          <w:marBottom w:val="0"/>
                          <w:divBdr>
                            <w:top w:val="none" w:sz="0" w:space="0" w:color="auto"/>
                            <w:left w:val="none" w:sz="0" w:space="0" w:color="auto"/>
                            <w:bottom w:val="none" w:sz="0" w:space="0" w:color="auto"/>
                            <w:right w:val="none" w:sz="0" w:space="0" w:color="auto"/>
                          </w:divBdr>
                          <w:divsChild>
                            <w:div w:id="1195575800">
                              <w:marLeft w:val="0"/>
                              <w:marRight w:val="0"/>
                              <w:marTop w:val="0"/>
                              <w:marBottom w:val="0"/>
                              <w:divBdr>
                                <w:top w:val="none" w:sz="0" w:space="0" w:color="auto"/>
                                <w:left w:val="none" w:sz="0" w:space="0" w:color="auto"/>
                                <w:bottom w:val="none" w:sz="0" w:space="0" w:color="auto"/>
                                <w:right w:val="none" w:sz="0" w:space="0" w:color="auto"/>
                              </w:divBdr>
                              <w:divsChild>
                                <w:div w:id="442311077">
                                  <w:marLeft w:val="0"/>
                                  <w:marRight w:val="0"/>
                                  <w:marTop w:val="0"/>
                                  <w:marBottom w:val="0"/>
                                  <w:divBdr>
                                    <w:top w:val="none" w:sz="0" w:space="0" w:color="auto"/>
                                    <w:left w:val="none" w:sz="0" w:space="0" w:color="auto"/>
                                    <w:bottom w:val="none" w:sz="0" w:space="0" w:color="auto"/>
                                    <w:right w:val="none" w:sz="0" w:space="0" w:color="auto"/>
                                  </w:divBdr>
                                  <w:divsChild>
                                    <w:div w:id="18307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749913">
      <w:bodyDiv w:val="1"/>
      <w:marLeft w:val="0"/>
      <w:marRight w:val="0"/>
      <w:marTop w:val="0"/>
      <w:marBottom w:val="0"/>
      <w:divBdr>
        <w:top w:val="none" w:sz="0" w:space="0" w:color="auto"/>
        <w:left w:val="none" w:sz="0" w:space="0" w:color="auto"/>
        <w:bottom w:val="none" w:sz="0" w:space="0" w:color="auto"/>
        <w:right w:val="none" w:sz="0" w:space="0" w:color="auto"/>
      </w:divBdr>
    </w:div>
    <w:div w:id="425463953">
      <w:bodyDiv w:val="1"/>
      <w:marLeft w:val="0"/>
      <w:marRight w:val="0"/>
      <w:marTop w:val="0"/>
      <w:marBottom w:val="0"/>
      <w:divBdr>
        <w:top w:val="none" w:sz="0" w:space="0" w:color="auto"/>
        <w:left w:val="none" w:sz="0" w:space="0" w:color="auto"/>
        <w:bottom w:val="none" w:sz="0" w:space="0" w:color="auto"/>
        <w:right w:val="none" w:sz="0" w:space="0" w:color="auto"/>
      </w:divBdr>
    </w:div>
    <w:div w:id="447512310">
      <w:bodyDiv w:val="1"/>
      <w:marLeft w:val="0"/>
      <w:marRight w:val="0"/>
      <w:marTop w:val="0"/>
      <w:marBottom w:val="0"/>
      <w:divBdr>
        <w:top w:val="none" w:sz="0" w:space="0" w:color="auto"/>
        <w:left w:val="none" w:sz="0" w:space="0" w:color="auto"/>
        <w:bottom w:val="none" w:sz="0" w:space="0" w:color="auto"/>
        <w:right w:val="none" w:sz="0" w:space="0" w:color="auto"/>
      </w:divBdr>
    </w:div>
    <w:div w:id="450825945">
      <w:bodyDiv w:val="1"/>
      <w:marLeft w:val="0"/>
      <w:marRight w:val="0"/>
      <w:marTop w:val="0"/>
      <w:marBottom w:val="0"/>
      <w:divBdr>
        <w:top w:val="none" w:sz="0" w:space="0" w:color="auto"/>
        <w:left w:val="none" w:sz="0" w:space="0" w:color="auto"/>
        <w:bottom w:val="none" w:sz="0" w:space="0" w:color="auto"/>
        <w:right w:val="none" w:sz="0" w:space="0" w:color="auto"/>
      </w:divBdr>
    </w:div>
    <w:div w:id="488787489">
      <w:bodyDiv w:val="1"/>
      <w:marLeft w:val="0"/>
      <w:marRight w:val="0"/>
      <w:marTop w:val="0"/>
      <w:marBottom w:val="0"/>
      <w:divBdr>
        <w:top w:val="none" w:sz="0" w:space="0" w:color="auto"/>
        <w:left w:val="none" w:sz="0" w:space="0" w:color="auto"/>
        <w:bottom w:val="none" w:sz="0" w:space="0" w:color="auto"/>
        <w:right w:val="none" w:sz="0" w:space="0" w:color="auto"/>
      </w:divBdr>
      <w:divsChild>
        <w:div w:id="1165584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927754">
      <w:bodyDiv w:val="1"/>
      <w:marLeft w:val="0"/>
      <w:marRight w:val="0"/>
      <w:marTop w:val="0"/>
      <w:marBottom w:val="0"/>
      <w:divBdr>
        <w:top w:val="none" w:sz="0" w:space="0" w:color="auto"/>
        <w:left w:val="none" w:sz="0" w:space="0" w:color="auto"/>
        <w:bottom w:val="none" w:sz="0" w:space="0" w:color="auto"/>
        <w:right w:val="none" w:sz="0" w:space="0" w:color="auto"/>
      </w:divBdr>
    </w:div>
    <w:div w:id="564292847">
      <w:bodyDiv w:val="1"/>
      <w:marLeft w:val="0"/>
      <w:marRight w:val="0"/>
      <w:marTop w:val="0"/>
      <w:marBottom w:val="0"/>
      <w:divBdr>
        <w:top w:val="none" w:sz="0" w:space="0" w:color="auto"/>
        <w:left w:val="none" w:sz="0" w:space="0" w:color="auto"/>
        <w:bottom w:val="none" w:sz="0" w:space="0" w:color="auto"/>
        <w:right w:val="none" w:sz="0" w:space="0" w:color="auto"/>
      </w:divBdr>
      <w:divsChild>
        <w:div w:id="30157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898624">
      <w:bodyDiv w:val="1"/>
      <w:marLeft w:val="0"/>
      <w:marRight w:val="0"/>
      <w:marTop w:val="0"/>
      <w:marBottom w:val="0"/>
      <w:divBdr>
        <w:top w:val="none" w:sz="0" w:space="0" w:color="auto"/>
        <w:left w:val="none" w:sz="0" w:space="0" w:color="auto"/>
        <w:bottom w:val="none" w:sz="0" w:space="0" w:color="auto"/>
        <w:right w:val="none" w:sz="0" w:space="0" w:color="auto"/>
      </w:divBdr>
    </w:div>
    <w:div w:id="609629958">
      <w:bodyDiv w:val="1"/>
      <w:marLeft w:val="0"/>
      <w:marRight w:val="0"/>
      <w:marTop w:val="0"/>
      <w:marBottom w:val="0"/>
      <w:divBdr>
        <w:top w:val="none" w:sz="0" w:space="0" w:color="auto"/>
        <w:left w:val="none" w:sz="0" w:space="0" w:color="auto"/>
        <w:bottom w:val="none" w:sz="0" w:space="0" w:color="auto"/>
        <w:right w:val="none" w:sz="0" w:space="0" w:color="auto"/>
      </w:divBdr>
      <w:divsChild>
        <w:div w:id="679047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522567">
      <w:bodyDiv w:val="1"/>
      <w:marLeft w:val="0"/>
      <w:marRight w:val="0"/>
      <w:marTop w:val="0"/>
      <w:marBottom w:val="0"/>
      <w:divBdr>
        <w:top w:val="none" w:sz="0" w:space="0" w:color="auto"/>
        <w:left w:val="none" w:sz="0" w:space="0" w:color="auto"/>
        <w:bottom w:val="none" w:sz="0" w:space="0" w:color="auto"/>
        <w:right w:val="none" w:sz="0" w:space="0" w:color="auto"/>
      </w:divBdr>
    </w:div>
    <w:div w:id="632254529">
      <w:bodyDiv w:val="1"/>
      <w:marLeft w:val="0"/>
      <w:marRight w:val="0"/>
      <w:marTop w:val="0"/>
      <w:marBottom w:val="0"/>
      <w:divBdr>
        <w:top w:val="none" w:sz="0" w:space="0" w:color="auto"/>
        <w:left w:val="none" w:sz="0" w:space="0" w:color="auto"/>
        <w:bottom w:val="none" w:sz="0" w:space="0" w:color="auto"/>
        <w:right w:val="none" w:sz="0" w:space="0" w:color="auto"/>
      </w:divBdr>
    </w:div>
    <w:div w:id="648823633">
      <w:bodyDiv w:val="1"/>
      <w:marLeft w:val="0"/>
      <w:marRight w:val="0"/>
      <w:marTop w:val="0"/>
      <w:marBottom w:val="0"/>
      <w:divBdr>
        <w:top w:val="none" w:sz="0" w:space="0" w:color="auto"/>
        <w:left w:val="none" w:sz="0" w:space="0" w:color="auto"/>
        <w:bottom w:val="none" w:sz="0" w:space="0" w:color="auto"/>
        <w:right w:val="none" w:sz="0" w:space="0" w:color="auto"/>
      </w:divBdr>
      <w:divsChild>
        <w:div w:id="32775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599258">
      <w:bodyDiv w:val="1"/>
      <w:marLeft w:val="0"/>
      <w:marRight w:val="0"/>
      <w:marTop w:val="0"/>
      <w:marBottom w:val="0"/>
      <w:divBdr>
        <w:top w:val="none" w:sz="0" w:space="0" w:color="auto"/>
        <w:left w:val="none" w:sz="0" w:space="0" w:color="auto"/>
        <w:bottom w:val="none" w:sz="0" w:space="0" w:color="auto"/>
        <w:right w:val="none" w:sz="0" w:space="0" w:color="auto"/>
      </w:divBdr>
    </w:div>
    <w:div w:id="875503064">
      <w:bodyDiv w:val="1"/>
      <w:marLeft w:val="0"/>
      <w:marRight w:val="0"/>
      <w:marTop w:val="0"/>
      <w:marBottom w:val="0"/>
      <w:divBdr>
        <w:top w:val="none" w:sz="0" w:space="0" w:color="auto"/>
        <w:left w:val="none" w:sz="0" w:space="0" w:color="auto"/>
        <w:bottom w:val="none" w:sz="0" w:space="0" w:color="auto"/>
        <w:right w:val="none" w:sz="0" w:space="0" w:color="auto"/>
      </w:divBdr>
    </w:div>
    <w:div w:id="899897726">
      <w:bodyDiv w:val="1"/>
      <w:marLeft w:val="0"/>
      <w:marRight w:val="0"/>
      <w:marTop w:val="0"/>
      <w:marBottom w:val="0"/>
      <w:divBdr>
        <w:top w:val="none" w:sz="0" w:space="0" w:color="auto"/>
        <w:left w:val="none" w:sz="0" w:space="0" w:color="auto"/>
        <w:bottom w:val="none" w:sz="0" w:space="0" w:color="auto"/>
        <w:right w:val="none" w:sz="0" w:space="0" w:color="auto"/>
      </w:divBdr>
    </w:div>
    <w:div w:id="912396095">
      <w:bodyDiv w:val="1"/>
      <w:marLeft w:val="0"/>
      <w:marRight w:val="0"/>
      <w:marTop w:val="0"/>
      <w:marBottom w:val="0"/>
      <w:divBdr>
        <w:top w:val="none" w:sz="0" w:space="0" w:color="auto"/>
        <w:left w:val="none" w:sz="0" w:space="0" w:color="auto"/>
        <w:bottom w:val="none" w:sz="0" w:space="0" w:color="auto"/>
        <w:right w:val="none" w:sz="0" w:space="0" w:color="auto"/>
      </w:divBdr>
    </w:div>
    <w:div w:id="1075783168">
      <w:bodyDiv w:val="1"/>
      <w:marLeft w:val="0"/>
      <w:marRight w:val="0"/>
      <w:marTop w:val="0"/>
      <w:marBottom w:val="0"/>
      <w:divBdr>
        <w:top w:val="none" w:sz="0" w:space="0" w:color="auto"/>
        <w:left w:val="none" w:sz="0" w:space="0" w:color="auto"/>
        <w:bottom w:val="none" w:sz="0" w:space="0" w:color="auto"/>
        <w:right w:val="none" w:sz="0" w:space="0" w:color="auto"/>
      </w:divBdr>
    </w:div>
    <w:div w:id="1103065712">
      <w:bodyDiv w:val="1"/>
      <w:marLeft w:val="0"/>
      <w:marRight w:val="0"/>
      <w:marTop w:val="0"/>
      <w:marBottom w:val="0"/>
      <w:divBdr>
        <w:top w:val="none" w:sz="0" w:space="0" w:color="auto"/>
        <w:left w:val="none" w:sz="0" w:space="0" w:color="auto"/>
        <w:bottom w:val="none" w:sz="0" w:space="0" w:color="auto"/>
        <w:right w:val="none" w:sz="0" w:space="0" w:color="auto"/>
      </w:divBdr>
      <w:divsChild>
        <w:div w:id="363097839">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4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372094">
      <w:bodyDiv w:val="1"/>
      <w:marLeft w:val="0"/>
      <w:marRight w:val="0"/>
      <w:marTop w:val="0"/>
      <w:marBottom w:val="0"/>
      <w:divBdr>
        <w:top w:val="none" w:sz="0" w:space="0" w:color="auto"/>
        <w:left w:val="none" w:sz="0" w:space="0" w:color="auto"/>
        <w:bottom w:val="none" w:sz="0" w:space="0" w:color="auto"/>
        <w:right w:val="none" w:sz="0" w:space="0" w:color="auto"/>
      </w:divBdr>
    </w:div>
    <w:div w:id="1121919519">
      <w:bodyDiv w:val="1"/>
      <w:marLeft w:val="0"/>
      <w:marRight w:val="0"/>
      <w:marTop w:val="0"/>
      <w:marBottom w:val="0"/>
      <w:divBdr>
        <w:top w:val="none" w:sz="0" w:space="0" w:color="auto"/>
        <w:left w:val="none" w:sz="0" w:space="0" w:color="auto"/>
        <w:bottom w:val="none" w:sz="0" w:space="0" w:color="auto"/>
        <w:right w:val="none" w:sz="0" w:space="0" w:color="auto"/>
      </w:divBdr>
    </w:div>
    <w:div w:id="1130367176">
      <w:bodyDiv w:val="1"/>
      <w:marLeft w:val="0"/>
      <w:marRight w:val="0"/>
      <w:marTop w:val="0"/>
      <w:marBottom w:val="0"/>
      <w:divBdr>
        <w:top w:val="none" w:sz="0" w:space="0" w:color="auto"/>
        <w:left w:val="none" w:sz="0" w:space="0" w:color="auto"/>
        <w:bottom w:val="none" w:sz="0" w:space="0" w:color="auto"/>
        <w:right w:val="none" w:sz="0" w:space="0" w:color="auto"/>
      </w:divBdr>
      <w:divsChild>
        <w:div w:id="1918710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878613">
      <w:bodyDiv w:val="1"/>
      <w:marLeft w:val="0"/>
      <w:marRight w:val="0"/>
      <w:marTop w:val="0"/>
      <w:marBottom w:val="0"/>
      <w:divBdr>
        <w:top w:val="none" w:sz="0" w:space="0" w:color="auto"/>
        <w:left w:val="none" w:sz="0" w:space="0" w:color="auto"/>
        <w:bottom w:val="none" w:sz="0" w:space="0" w:color="auto"/>
        <w:right w:val="none" w:sz="0" w:space="0" w:color="auto"/>
      </w:divBdr>
    </w:div>
    <w:div w:id="1143154345">
      <w:bodyDiv w:val="1"/>
      <w:marLeft w:val="0"/>
      <w:marRight w:val="0"/>
      <w:marTop w:val="0"/>
      <w:marBottom w:val="0"/>
      <w:divBdr>
        <w:top w:val="none" w:sz="0" w:space="0" w:color="auto"/>
        <w:left w:val="none" w:sz="0" w:space="0" w:color="auto"/>
        <w:bottom w:val="none" w:sz="0" w:space="0" w:color="auto"/>
        <w:right w:val="none" w:sz="0" w:space="0" w:color="auto"/>
      </w:divBdr>
    </w:div>
    <w:div w:id="1150709559">
      <w:bodyDiv w:val="1"/>
      <w:marLeft w:val="0"/>
      <w:marRight w:val="0"/>
      <w:marTop w:val="0"/>
      <w:marBottom w:val="0"/>
      <w:divBdr>
        <w:top w:val="none" w:sz="0" w:space="0" w:color="auto"/>
        <w:left w:val="none" w:sz="0" w:space="0" w:color="auto"/>
        <w:bottom w:val="none" w:sz="0" w:space="0" w:color="auto"/>
        <w:right w:val="none" w:sz="0" w:space="0" w:color="auto"/>
      </w:divBdr>
    </w:div>
    <w:div w:id="1159228665">
      <w:bodyDiv w:val="1"/>
      <w:marLeft w:val="0"/>
      <w:marRight w:val="0"/>
      <w:marTop w:val="0"/>
      <w:marBottom w:val="0"/>
      <w:divBdr>
        <w:top w:val="none" w:sz="0" w:space="0" w:color="auto"/>
        <w:left w:val="none" w:sz="0" w:space="0" w:color="auto"/>
        <w:bottom w:val="none" w:sz="0" w:space="0" w:color="auto"/>
        <w:right w:val="none" w:sz="0" w:space="0" w:color="auto"/>
      </w:divBdr>
      <w:divsChild>
        <w:div w:id="175219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929142">
      <w:bodyDiv w:val="1"/>
      <w:marLeft w:val="0"/>
      <w:marRight w:val="0"/>
      <w:marTop w:val="0"/>
      <w:marBottom w:val="0"/>
      <w:divBdr>
        <w:top w:val="none" w:sz="0" w:space="0" w:color="auto"/>
        <w:left w:val="none" w:sz="0" w:space="0" w:color="auto"/>
        <w:bottom w:val="none" w:sz="0" w:space="0" w:color="auto"/>
        <w:right w:val="none" w:sz="0" w:space="0" w:color="auto"/>
      </w:divBdr>
      <w:divsChild>
        <w:div w:id="1071077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701166">
      <w:bodyDiv w:val="1"/>
      <w:marLeft w:val="0"/>
      <w:marRight w:val="0"/>
      <w:marTop w:val="0"/>
      <w:marBottom w:val="0"/>
      <w:divBdr>
        <w:top w:val="none" w:sz="0" w:space="0" w:color="auto"/>
        <w:left w:val="none" w:sz="0" w:space="0" w:color="auto"/>
        <w:bottom w:val="none" w:sz="0" w:space="0" w:color="auto"/>
        <w:right w:val="none" w:sz="0" w:space="0" w:color="auto"/>
      </w:divBdr>
    </w:div>
    <w:div w:id="1224171271">
      <w:bodyDiv w:val="1"/>
      <w:marLeft w:val="0"/>
      <w:marRight w:val="0"/>
      <w:marTop w:val="0"/>
      <w:marBottom w:val="0"/>
      <w:divBdr>
        <w:top w:val="none" w:sz="0" w:space="0" w:color="auto"/>
        <w:left w:val="none" w:sz="0" w:space="0" w:color="auto"/>
        <w:bottom w:val="none" w:sz="0" w:space="0" w:color="auto"/>
        <w:right w:val="none" w:sz="0" w:space="0" w:color="auto"/>
      </w:divBdr>
    </w:div>
    <w:div w:id="1226792476">
      <w:bodyDiv w:val="1"/>
      <w:marLeft w:val="0"/>
      <w:marRight w:val="0"/>
      <w:marTop w:val="0"/>
      <w:marBottom w:val="0"/>
      <w:divBdr>
        <w:top w:val="none" w:sz="0" w:space="0" w:color="auto"/>
        <w:left w:val="none" w:sz="0" w:space="0" w:color="auto"/>
        <w:bottom w:val="none" w:sz="0" w:space="0" w:color="auto"/>
        <w:right w:val="none" w:sz="0" w:space="0" w:color="auto"/>
      </w:divBdr>
      <w:divsChild>
        <w:div w:id="96308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80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444465">
      <w:bodyDiv w:val="1"/>
      <w:marLeft w:val="0"/>
      <w:marRight w:val="0"/>
      <w:marTop w:val="0"/>
      <w:marBottom w:val="0"/>
      <w:divBdr>
        <w:top w:val="none" w:sz="0" w:space="0" w:color="auto"/>
        <w:left w:val="none" w:sz="0" w:space="0" w:color="auto"/>
        <w:bottom w:val="none" w:sz="0" w:space="0" w:color="auto"/>
        <w:right w:val="none" w:sz="0" w:space="0" w:color="auto"/>
      </w:divBdr>
    </w:div>
    <w:div w:id="1288045809">
      <w:bodyDiv w:val="1"/>
      <w:marLeft w:val="0"/>
      <w:marRight w:val="0"/>
      <w:marTop w:val="0"/>
      <w:marBottom w:val="0"/>
      <w:divBdr>
        <w:top w:val="none" w:sz="0" w:space="0" w:color="auto"/>
        <w:left w:val="none" w:sz="0" w:space="0" w:color="auto"/>
        <w:bottom w:val="none" w:sz="0" w:space="0" w:color="auto"/>
        <w:right w:val="none" w:sz="0" w:space="0" w:color="auto"/>
      </w:divBdr>
    </w:div>
    <w:div w:id="1314141733">
      <w:bodyDiv w:val="1"/>
      <w:marLeft w:val="0"/>
      <w:marRight w:val="0"/>
      <w:marTop w:val="0"/>
      <w:marBottom w:val="0"/>
      <w:divBdr>
        <w:top w:val="none" w:sz="0" w:space="0" w:color="auto"/>
        <w:left w:val="none" w:sz="0" w:space="0" w:color="auto"/>
        <w:bottom w:val="none" w:sz="0" w:space="0" w:color="auto"/>
        <w:right w:val="none" w:sz="0" w:space="0" w:color="auto"/>
      </w:divBdr>
    </w:div>
    <w:div w:id="1339040313">
      <w:bodyDiv w:val="1"/>
      <w:marLeft w:val="0"/>
      <w:marRight w:val="0"/>
      <w:marTop w:val="0"/>
      <w:marBottom w:val="0"/>
      <w:divBdr>
        <w:top w:val="none" w:sz="0" w:space="0" w:color="auto"/>
        <w:left w:val="none" w:sz="0" w:space="0" w:color="auto"/>
        <w:bottom w:val="none" w:sz="0" w:space="0" w:color="auto"/>
        <w:right w:val="none" w:sz="0" w:space="0" w:color="auto"/>
      </w:divBdr>
    </w:div>
    <w:div w:id="1350713920">
      <w:bodyDiv w:val="1"/>
      <w:marLeft w:val="0"/>
      <w:marRight w:val="0"/>
      <w:marTop w:val="0"/>
      <w:marBottom w:val="0"/>
      <w:divBdr>
        <w:top w:val="none" w:sz="0" w:space="0" w:color="auto"/>
        <w:left w:val="none" w:sz="0" w:space="0" w:color="auto"/>
        <w:bottom w:val="none" w:sz="0" w:space="0" w:color="auto"/>
        <w:right w:val="none" w:sz="0" w:space="0" w:color="auto"/>
      </w:divBdr>
      <w:divsChild>
        <w:div w:id="994144780">
          <w:marLeft w:val="0"/>
          <w:marRight w:val="0"/>
          <w:marTop w:val="0"/>
          <w:marBottom w:val="0"/>
          <w:divBdr>
            <w:top w:val="none" w:sz="0" w:space="0" w:color="auto"/>
            <w:left w:val="none" w:sz="0" w:space="0" w:color="auto"/>
            <w:bottom w:val="none" w:sz="0" w:space="0" w:color="auto"/>
            <w:right w:val="none" w:sz="0" w:space="0" w:color="auto"/>
          </w:divBdr>
          <w:divsChild>
            <w:div w:id="1008141651">
              <w:marLeft w:val="0"/>
              <w:marRight w:val="0"/>
              <w:marTop w:val="0"/>
              <w:marBottom w:val="0"/>
              <w:divBdr>
                <w:top w:val="none" w:sz="0" w:space="0" w:color="auto"/>
                <w:left w:val="none" w:sz="0" w:space="0" w:color="auto"/>
                <w:bottom w:val="none" w:sz="0" w:space="0" w:color="auto"/>
                <w:right w:val="none" w:sz="0" w:space="0" w:color="auto"/>
              </w:divBdr>
              <w:divsChild>
                <w:div w:id="239101060">
                  <w:marLeft w:val="0"/>
                  <w:marRight w:val="0"/>
                  <w:marTop w:val="0"/>
                  <w:marBottom w:val="0"/>
                  <w:divBdr>
                    <w:top w:val="none" w:sz="0" w:space="0" w:color="auto"/>
                    <w:left w:val="none" w:sz="0" w:space="0" w:color="auto"/>
                    <w:bottom w:val="none" w:sz="0" w:space="0" w:color="auto"/>
                    <w:right w:val="none" w:sz="0" w:space="0" w:color="auto"/>
                  </w:divBdr>
                  <w:divsChild>
                    <w:div w:id="1594706583">
                      <w:marLeft w:val="0"/>
                      <w:marRight w:val="0"/>
                      <w:marTop w:val="0"/>
                      <w:marBottom w:val="0"/>
                      <w:divBdr>
                        <w:top w:val="none" w:sz="0" w:space="0" w:color="auto"/>
                        <w:left w:val="none" w:sz="0" w:space="0" w:color="auto"/>
                        <w:bottom w:val="none" w:sz="0" w:space="0" w:color="auto"/>
                        <w:right w:val="none" w:sz="0" w:space="0" w:color="auto"/>
                      </w:divBdr>
                      <w:divsChild>
                        <w:div w:id="1381638305">
                          <w:marLeft w:val="0"/>
                          <w:marRight w:val="0"/>
                          <w:marTop w:val="0"/>
                          <w:marBottom w:val="0"/>
                          <w:divBdr>
                            <w:top w:val="none" w:sz="0" w:space="0" w:color="auto"/>
                            <w:left w:val="none" w:sz="0" w:space="0" w:color="auto"/>
                            <w:bottom w:val="none" w:sz="0" w:space="0" w:color="auto"/>
                            <w:right w:val="none" w:sz="0" w:space="0" w:color="auto"/>
                          </w:divBdr>
                          <w:divsChild>
                            <w:div w:id="2120179834">
                              <w:marLeft w:val="0"/>
                              <w:marRight w:val="0"/>
                              <w:marTop w:val="0"/>
                              <w:marBottom w:val="0"/>
                              <w:divBdr>
                                <w:top w:val="none" w:sz="0" w:space="0" w:color="auto"/>
                                <w:left w:val="none" w:sz="0" w:space="0" w:color="auto"/>
                                <w:bottom w:val="none" w:sz="0" w:space="0" w:color="auto"/>
                                <w:right w:val="none" w:sz="0" w:space="0" w:color="auto"/>
                              </w:divBdr>
                              <w:divsChild>
                                <w:div w:id="1802334206">
                                  <w:marLeft w:val="0"/>
                                  <w:marRight w:val="0"/>
                                  <w:marTop w:val="0"/>
                                  <w:marBottom w:val="0"/>
                                  <w:divBdr>
                                    <w:top w:val="none" w:sz="0" w:space="0" w:color="auto"/>
                                    <w:left w:val="none" w:sz="0" w:space="0" w:color="auto"/>
                                    <w:bottom w:val="none" w:sz="0" w:space="0" w:color="auto"/>
                                    <w:right w:val="none" w:sz="0" w:space="0" w:color="auto"/>
                                  </w:divBdr>
                                  <w:divsChild>
                                    <w:div w:id="9653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647357">
      <w:bodyDiv w:val="1"/>
      <w:marLeft w:val="0"/>
      <w:marRight w:val="0"/>
      <w:marTop w:val="0"/>
      <w:marBottom w:val="0"/>
      <w:divBdr>
        <w:top w:val="none" w:sz="0" w:space="0" w:color="auto"/>
        <w:left w:val="none" w:sz="0" w:space="0" w:color="auto"/>
        <w:bottom w:val="none" w:sz="0" w:space="0" w:color="auto"/>
        <w:right w:val="none" w:sz="0" w:space="0" w:color="auto"/>
      </w:divBdr>
    </w:div>
    <w:div w:id="1383553906">
      <w:bodyDiv w:val="1"/>
      <w:marLeft w:val="0"/>
      <w:marRight w:val="0"/>
      <w:marTop w:val="0"/>
      <w:marBottom w:val="0"/>
      <w:divBdr>
        <w:top w:val="none" w:sz="0" w:space="0" w:color="auto"/>
        <w:left w:val="none" w:sz="0" w:space="0" w:color="auto"/>
        <w:bottom w:val="none" w:sz="0" w:space="0" w:color="auto"/>
        <w:right w:val="none" w:sz="0" w:space="0" w:color="auto"/>
      </w:divBdr>
    </w:div>
    <w:div w:id="1418553011">
      <w:bodyDiv w:val="1"/>
      <w:marLeft w:val="0"/>
      <w:marRight w:val="0"/>
      <w:marTop w:val="0"/>
      <w:marBottom w:val="0"/>
      <w:divBdr>
        <w:top w:val="none" w:sz="0" w:space="0" w:color="auto"/>
        <w:left w:val="none" w:sz="0" w:space="0" w:color="auto"/>
        <w:bottom w:val="none" w:sz="0" w:space="0" w:color="auto"/>
        <w:right w:val="none" w:sz="0" w:space="0" w:color="auto"/>
      </w:divBdr>
    </w:div>
    <w:div w:id="1419983204">
      <w:bodyDiv w:val="1"/>
      <w:marLeft w:val="0"/>
      <w:marRight w:val="0"/>
      <w:marTop w:val="0"/>
      <w:marBottom w:val="0"/>
      <w:divBdr>
        <w:top w:val="none" w:sz="0" w:space="0" w:color="auto"/>
        <w:left w:val="none" w:sz="0" w:space="0" w:color="auto"/>
        <w:bottom w:val="none" w:sz="0" w:space="0" w:color="auto"/>
        <w:right w:val="none" w:sz="0" w:space="0" w:color="auto"/>
      </w:divBdr>
    </w:div>
    <w:div w:id="1467120484">
      <w:bodyDiv w:val="1"/>
      <w:marLeft w:val="0"/>
      <w:marRight w:val="0"/>
      <w:marTop w:val="0"/>
      <w:marBottom w:val="0"/>
      <w:divBdr>
        <w:top w:val="none" w:sz="0" w:space="0" w:color="auto"/>
        <w:left w:val="none" w:sz="0" w:space="0" w:color="auto"/>
        <w:bottom w:val="none" w:sz="0" w:space="0" w:color="auto"/>
        <w:right w:val="none" w:sz="0" w:space="0" w:color="auto"/>
      </w:divBdr>
      <w:divsChild>
        <w:div w:id="39112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142756">
      <w:bodyDiv w:val="1"/>
      <w:marLeft w:val="0"/>
      <w:marRight w:val="0"/>
      <w:marTop w:val="0"/>
      <w:marBottom w:val="0"/>
      <w:divBdr>
        <w:top w:val="none" w:sz="0" w:space="0" w:color="auto"/>
        <w:left w:val="none" w:sz="0" w:space="0" w:color="auto"/>
        <w:bottom w:val="none" w:sz="0" w:space="0" w:color="auto"/>
        <w:right w:val="none" w:sz="0" w:space="0" w:color="auto"/>
      </w:divBdr>
    </w:div>
    <w:div w:id="1528254793">
      <w:bodyDiv w:val="1"/>
      <w:marLeft w:val="0"/>
      <w:marRight w:val="0"/>
      <w:marTop w:val="0"/>
      <w:marBottom w:val="0"/>
      <w:divBdr>
        <w:top w:val="none" w:sz="0" w:space="0" w:color="auto"/>
        <w:left w:val="none" w:sz="0" w:space="0" w:color="auto"/>
        <w:bottom w:val="none" w:sz="0" w:space="0" w:color="auto"/>
        <w:right w:val="none" w:sz="0" w:space="0" w:color="auto"/>
      </w:divBdr>
      <w:divsChild>
        <w:div w:id="1033726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22869">
      <w:bodyDiv w:val="1"/>
      <w:marLeft w:val="0"/>
      <w:marRight w:val="0"/>
      <w:marTop w:val="0"/>
      <w:marBottom w:val="0"/>
      <w:divBdr>
        <w:top w:val="none" w:sz="0" w:space="0" w:color="auto"/>
        <w:left w:val="none" w:sz="0" w:space="0" w:color="auto"/>
        <w:bottom w:val="none" w:sz="0" w:space="0" w:color="auto"/>
        <w:right w:val="none" w:sz="0" w:space="0" w:color="auto"/>
      </w:divBdr>
      <w:divsChild>
        <w:div w:id="1551190247">
          <w:marLeft w:val="0"/>
          <w:marRight w:val="0"/>
          <w:marTop w:val="0"/>
          <w:marBottom w:val="0"/>
          <w:divBdr>
            <w:top w:val="none" w:sz="0" w:space="0" w:color="auto"/>
            <w:left w:val="none" w:sz="0" w:space="0" w:color="auto"/>
            <w:bottom w:val="none" w:sz="0" w:space="0" w:color="auto"/>
            <w:right w:val="none" w:sz="0" w:space="0" w:color="auto"/>
          </w:divBdr>
          <w:divsChild>
            <w:div w:id="384184135">
              <w:marLeft w:val="0"/>
              <w:marRight w:val="0"/>
              <w:marTop w:val="0"/>
              <w:marBottom w:val="0"/>
              <w:divBdr>
                <w:top w:val="none" w:sz="0" w:space="0" w:color="auto"/>
                <w:left w:val="none" w:sz="0" w:space="0" w:color="auto"/>
                <w:bottom w:val="none" w:sz="0" w:space="0" w:color="auto"/>
                <w:right w:val="none" w:sz="0" w:space="0" w:color="auto"/>
              </w:divBdr>
              <w:divsChild>
                <w:div w:id="1800150325">
                  <w:marLeft w:val="0"/>
                  <w:marRight w:val="0"/>
                  <w:marTop w:val="0"/>
                  <w:marBottom w:val="0"/>
                  <w:divBdr>
                    <w:top w:val="none" w:sz="0" w:space="0" w:color="auto"/>
                    <w:left w:val="none" w:sz="0" w:space="0" w:color="auto"/>
                    <w:bottom w:val="none" w:sz="0" w:space="0" w:color="auto"/>
                    <w:right w:val="none" w:sz="0" w:space="0" w:color="auto"/>
                  </w:divBdr>
                  <w:divsChild>
                    <w:div w:id="367535269">
                      <w:marLeft w:val="0"/>
                      <w:marRight w:val="0"/>
                      <w:marTop w:val="0"/>
                      <w:marBottom w:val="0"/>
                      <w:divBdr>
                        <w:top w:val="none" w:sz="0" w:space="0" w:color="auto"/>
                        <w:left w:val="none" w:sz="0" w:space="0" w:color="auto"/>
                        <w:bottom w:val="none" w:sz="0" w:space="0" w:color="auto"/>
                        <w:right w:val="none" w:sz="0" w:space="0" w:color="auto"/>
                      </w:divBdr>
                      <w:divsChild>
                        <w:div w:id="274218923">
                          <w:marLeft w:val="0"/>
                          <w:marRight w:val="0"/>
                          <w:marTop w:val="0"/>
                          <w:marBottom w:val="0"/>
                          <w:divBdr>
                            <w:top w:val="none" w:sz="0" w:space="0" w:color="auto"/>
                            <w:left w:val="none" w:sz="0" w:space="0" w:color="auto"/>
                            <w:bottom w:val="none" w:sz="0" w:space="0" w:color="auto"/>
                            <w:right w:val="none" w:sz="0" w:space="0" w:color="auto"/>
                          </w:divBdr>
                          <w:divsChild>
                            <w:div w:id="261843959">
                              <w:marLeft w:val="0"/>
                              <w:marRight w:val="0"/>
                              <w:marTop w:val="0"/>
                              <w:marBottom w:val="0"/>
                              <w:divBdr>
                                <w:top w:val="none" w:sz="0" w:space="0" w:color="auto"/>
                                <w:left w:val="none" w:sz="0" w:space="0" w:color="auto"/>
                                <w:bottom w:val="none" w:sz="0" w:space="0" w:color="auto"/>
                                <w:right w:val="none" w:sz="0" w:space="0" w:color="auto"/>
                              </w:divBdr>
                              <w:divsChild>
                                <w:div w:id="828592718">
                                  <w:marLeft w:val="0"/>
                                  <w:marRight w:val="0"/>
                                  <w:marTop w:val="0"/>
                                  <w:marBottom w:val="0"/>
                                  <w:divBdr>
                                    <w:top w:val="none" w:sz="0" w:space="0" w:color="auto"/>
                                    <w:left w:val="none" w:sz="0" w:space="0" w:color="auto"/>
                                    <w:bottom w:val="none" w:sz="0" w:space="0" w:color="auto"/>
                                    <w:right w:val="none" w:sz="0" w:space="0" w:color="auto"/>
                                  </w:divBdr>
                                  <w:divsChild>
                                    <w:div w:id="388384687">
                                      <w:marLeft w:val="0"/>
                                      <w:marRight w:val="0"/>
                                      <w:marTop w:val="0"/>
                                      <w:marBottom w:val="0"/>
                                      <w:divBdr>
                                        <w:top w:val="none" w:sz="0" w:space="0" w:color="auto"/>
                                        <w:left w:val="none" w:sz="0" w:space="0" w:color="auto"/>
                                        <w:bottom w:val="none" w:sz="0" w:space="0" w:color="auto"/>
                                        <w:right w:val="none" w:sz="0" w:space="0" w:color="auto"/>
                                      </w:divBdr>
                                      <w:divsChild>
                                        <w:div w:id="823542492">
                                          <w:marLeft w:val="0"/>
                                          <w:marRight w:val="0"/>
                                          <w:marTop w:val="0"/>
                                          <w:marBottom w:val="0"/>
                                          <w:divBdr>
                                            <w:top w:val="none" w:sz="0" w:space="0" w:color="auto"/>
                                            <w:left w:val="none" w:sz="0" w:space="0" w:color="auto"/>
                                            <w:bottom w:val="none" w:sz="0" w:space="0" w:color="auto"/>
                                            <w:right w:val="none" w:sz="0" w:space="0" w:color="auto"/>
                                          </w:divBdr>
                                          <w:divsChild>
                                            <w:div w:id="1845436242">
                                              <w:marLeft w:val="0"/>
                                              <w:marRight w:val="0"/>
                                              <w:marTop w:val="0"/>
                                              <w:marBottom w:val="0"/>
                                              <w:divBdr>
                                                <w:top w:val="none" w:sz="0" w:space="0" w:color="auto"/>
                                                <w:left w:val="none" w:sz="0" w:space="0" w:color="auto"/>
                                                <w:bottom w:val="none" w:sz="0" w:space="0" w:color="auto"/>
                                                <w:right w:val="none" w:sz="0" w:space="0" w:color="auto"/>
                                              </w:divBdr>
                                              <w:divsChild>
                                                <w:div w:id="841354651">
                                                  <w:marLeft w:val="0"/>
                                                  <w:marRight w:val="0"/>
                                                  <w:marTop w:val="0"/>
                                                  <w:marBottom w:val="0"/>
                                                  <w:divBdr>
                                                    <w:top w:val="none" w:sz="0" w:space="0" w:color="auto"/>
                                                    <w:left w:val="none" w:sz="0" w:space="0" w:color="auto"/>
                                                    <w:bottom w:val="none" w:sz="0" w:space="0" w:color="auto"/>
                                                    <w:right w:val="none" w:sz="0" w:space="0" w:color="auto"/>
                                                  </w:divBdr>
                                                  <w:divsChild>
                                                    <w:div w:id="14910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329196">
          <w:marLeft w:val="0"/>
          <w:marRight w:val="0"/>
          <w:marTop w:val="0"/>
          <w:marBottom w:val="0"/>
          <w:divBdr>
            <w:top w:val="none" w:sz="0" w:space="0" w:color="auto"/>
            <w:left w:val="none" w:sz="0" w:space="0" w:color="auto"/>
            <w:bottom w:val="none" w:sz="0" w:space="0" w:color="auto"/>
            <w:right w:val="none" w:sz="0" w:space="0" w:color="auto"/>
          </w:divBdr>
          <w:divsChild>
            <w:div w:id="315764111">
              <w:marLeft w:val="0"/>
              <w:marRight w:val="0"/>
              <w:marTop w:val="0"/>
              <w:marBottom w:val="0"/>
              <w:divBdr>
                <w:top w:val="none" w:sz="0" w:space="0" w:color="auto"/>
                <w:left w:val="none" w:sz="0" w:space="0" w:color="auto"/>
                <w:bottom w:val="none" w:sz="0" w:space="0" w:color="auto"/>
                <w:right w:val="none" w:sz="0" w:space="0" w:color="auto"/>
              </w:divBdr>
              <w:divsChild>
                <w:div w:id="663901504">
                  <w:marLeft w:val="0"/>
                  <w:marRight w:val="0"/>
                  <w:marTop w:val="0"/>
                  <w:marBottom w:val="0"/>
                  <w:divBdr>
                    <w:top w:val="none" w:sz="0" w:space="0" w:color="auto"/>
                    <w:left w:val="none" w:sz="0" w:space="0" w:color="auto"/>
                    <w:bottom w:val="none" w:sz="0" w:space="0" w:color="auto"/>
                    <w:right w:val="none" w:sz="0" w:space="0" w:color="auto"/>
                  </w:divBdr>
                  <w:divsChild>
                    <w:div w:id="304625342">
                      <w:marLeft w:val="0"/>
                      <w:marRight w:val="0"/>
                      <w:marTop w:val="0"/>
                      <w:marBottom w:val="0"/>
                      <w:divBdr>
                        <w:top w:val="none" w:sz="0" w:space="0" w:color="auto"/>
                        <w:left w:val="none" w:sz="0" w:space="0" w:color="auto"/>
                        <w:bottom w:val="none" w:sz="0" w:space="0" w:color="auto"/>
                        <w:right w:val="none" w:sz="0" w:space="0" w:color="auto"/>
                      </w:divBdr>
                      <w:divsChild>
                        <w:div w:id="19508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51086">
      <w:bodyDiv w:val="1"/>
      <w:marLeft w:val="0"/>
      <w:marRight w:val="0"/>
      <w:marTop w:val="0"/>
      <w:marBottom w:val="0"/>
      <w:divBdr>
        <w:top w:val="none" w:sz="0" w:space="0" w:color="auto"/>
        <w:left w:val="none" w:sz="0" w:space="0" w:color="auto"/>
        <w:bottom w:val="none" w:sz="0" w:space="0" w:color="auto"/>
        <w:right w:val="none" w:sz="0" w:space="0" w:color="auto"/>
      </w:divBdr>
    </w:div>
    <w:div w:id="1818767905">
      <w:bodyDiv w:val="1"/>
      <w:marLeft w:val="0"/>
      <w:marRight w:val="0"/>
      <w:marTop w:val="0"/>
      <w:marBottom w:val="0"/>
      <w:divBdr>
        <w:top w:val="none" w:sz="0" w:space="0" w:color="auto"/>
        <w:left w:val="none" w:sz="0" w:space="0" w:color="auto"/>
        <w:bottom w:val="none" w:sz="0" w:space="0" w:color="auto"/>
        <w:right w:val="none" w:sz="0" w:space="0" w:color="auto"/>
      </w:divBdr>
      <w:divsChild>
        <w:div w:id="2135826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189759">
      <w:bodyDiv w:val="1"/>
      <w:marLeft w:val="0"/>
      <w:marRight w:val="0"/>
      <w:marTop w:val="0"/>
      <w:marBottom w:val="0"/>
      <w:divBdr>
        <w:top w:val="none" w:sz="0" w:space="0" w:color="auto"/>
        <w:left w:val="none" w:sz="0" w:space="0" w:color="auto"/>
        <w:bottom w:val="none" w:sz="0" w:space="0" w:color="auto"/>
        <w:right w:val="none" w:sz="0" w:space="0" w:color="auto"/>
      </w:divBdr>
    </w:div>
    <w:div w:id="1859850387">
      <w:bodyDiv w:val="1"/>
      <w:marLeft w:val="0"/>
      <w:marRight w:val="0"/>
      <w:marTop w:val="0"/>
      <w:marBottom w:val="0"/>
      <w:divBdr>
        <w:top w:val="none" w:sz="0" w:space="0" w:color="auto"/>
        <w:left w:val="none" w:sz="0" w:space="0" w:color="auto"/>
        <w:bottom w:val="none" w:sz="0" w:space="0" w:color="auto"/>
        <w:right w:val="none" w:sz="0" w:space="0" w:color="auto"/>
      </w:divBdr>
    </w:div>
    <w:div w:id="1911192970">
      <w:bodyDiv w:val="1"/>
      <w:marLeft w:val="0"/>
      <w:marRight w:val="0"/>
      <w:marTop w:val="0"/>
      <w:marBottom w:val="0"/>
      <w:divBdr>
        <w:top w:val="none" w:sz="0" w:space="0" w:color="auto"/>
        <w:left w:val="none" w:sz="0" w:space="0" w:color="auto"/>
        <w:bottom w:val="none" w:sz="0" w:space="0" w:color="auto"/>
        <w:right w:val="none" w:sz="0" w:space="0" w:color="auto"/>
      </w:divBdr>
    </w:div>
    <w:div w:id="1917323234">
      <w:bodyDiv w:val="1"/>
      <w:marLeft w:val="0"/>
      <w:marRight w:val="0"/>
      <w:marTop w:val="0"/>
      <w:marBottom w:val="0"/>
      <w:divBdr>
        <w:top w:val="none" w:sz="0" w:space="0" w:color="auto"/>
        <w:left w:val="none" w:sz="0" w:space="0" w:color="auto"/>
        <w:bottom w:val="none" w:sz="0" w:space="0" w:color="auto"/>
        <w:right w:val="none" w:sz="0" w:space="0" w:color="auto"/>
      </w:divBdr>
      <w:divsChild>
        <w:div w:id="199440678">
          <w:marLeft w:val="0"/>
          <w:marRight w:val="0"/>
          <w:marTop w:val="0"/>
          <w:marBottom w:val="0"/>
          <w:divBdr>
            <w:top w:val="none" w:sz="0" w:space="0" w:color="auto"/>
            <w:left w:val="none" w:sz="0" w:space="0" w:color="auto"/>
            <w:bottom w:val="none" w:sz="0" w:space="0" w:color="auto"/>
            <w:right w:val="none" w:sz="0" w:space="0" w:color="auto"/>
          </w:divBdr>
          <w:divsChild>
            <w:div w:id="1058936113">
              <w:marLeft w:val="0"/>
              <w:marRight w:val="0"/>
              <w:marTop w:val="0"/>
              <w:marBottom w:val="0"/>
              <w:divBdr>
                <w:top w:val="none" w:sz="0" w:space="0" w:color="auto"/>
                <w:left w:val="none" w:sz="0" w:space="0" w:color="auto"/>
                <w:bottom w:val="none" w:sz="0" w:space="0" w:color="auto"/>
                <w:right w:val="none" w:sz="0" w:space="0" w:color="auto"/>
              </w:divBdr>
              <w:divsChild>
                <w:div w:id="718214480">
                  <w:marLeft w:val="0"/>
                  <w:marRight w:val="0"/>
                  <w:marTop w:val="0"/>
                  <w:marBottom w:val="0"/>
                  <w:divBdr>
                    <w:top w:val="none" w:sz="0" w:space="0" w:color="auto"/>
                    <w:left w:val="none" w:sz="0" w:space="0" w:color="auto"/>
                    <w:bottom w:val="none" w:sz="0" w:space="0" w:color="auto"/>
                    <w:right w:val="none" w:sz="0" w:space="0" w:color="auto"/>
                  </w:divBdr>
                  <w:divsChild>
                    <w:div w:id="798957481">
                      <w:marLeft w:val="0"/>
                      <w:marRight w:val="0"/>
                      <w:marTop w:val="0"/>
                      <w:marBottom w:val="0"/>
                      <w:divBdr>
                        <w:top w:val="none" w:sz="0" w:space="0" w:color="auto"/>
                        <w:left w:val="none" w:sz="0" w:space="0" w:color="auto"/>
                        <w:bottom w:val="none" w:sz="0" w:space="0" w:color="auto"/>
                        <w:right w:val="none" w:sz="0" w:space="0" w:color="auto"/>
                      </w:divBdr>
                      <w:divsChild>
                        <w:div w:id="902377266">
                          <w:marLeft w:val="0"/>
                          <w:marRight w:val="0"/>
                          <w:marTop w:val="0"/>
                          <w:marBottom w:val="0"/>
                          <w:divBdr>
                            <w:top w:val="none" w:sz="0" w:space="0" w:color="auto"/>
                            <w:left w:val="none" w:sz="0" w:space="0" w:color="auto"/>
                            <w:bottom w:val="none" w:sz="0" w:space="0" w:color="auto"/>
                            <w:right w:val="none" w:sz="0" w:space="0" w:color="auto"/>
                          </w:divBdr>
                          <w:divsChild>
                            <w:div w:id="1265843499">
                              <w:marLeft w:val="0"/>
                              <w:marRight w:val="0"/>
                              <w:marTop w:val="0"/>
                              <w:marBottom w:val="0"/>
                              <w:divBdr>
                                <w:top w:val="none" w:sz="0" w:space="0" w:color="auto"/>
                                <w:left w:val="none" w:sz="0" w:space="0" w:color="auto"/>
                                <w:bottom w:val="none" w:sz="0" w:space="0" w:color="auto"/>
                                <w:right w:val="none" w:sz="0" w:space="0" w:color="auto"/>
                              </w:divBdr>
                              <w:divsChild>
                                <w:div w:id="96800094">
                                  <w:marLeft w:val="0"/>
                                  <w:marRight w:val="0"/>
                                  <w:marTop w:val="0"/>
                                  <w:marBottom w:val="0"/>
                                  <w:divBdr>
                                    <w:top w:val="none" w:sz="0" w:space="0" w:color="auto"/>
                                    <w:left w:val="none" w:sz="0" w:space="0" w:color="auto"/>
                                    <w:bottom w:val="none" w:sz="0" w:space="0" w:color="auto"/>
                                    <w:right w:val="none" w:sz="0" w:space="0" w:color="auto"/>
                                  </w:divBdr>
                                  <w:divsChild>
                                    <w:div w:id="15407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934998">
      <w:bodyDiv w:val="1"/>
      <w:marLeft w:val="0"/>
      <w:marRight w:val="0"/>
      <w:marTop w:val="0"/>
      <w:marBottom w:val="0"/>
      <w:divBdr>
        <w:top w:val="none" w:sz="0" w:space="0" w:color="auto"/>
        <w:left w:val="none" w:sz="0" w:space="0" w:color="auto"/>
        <w:bottom w:val="none" w:sz="0" w:space="0" w:color="auto"/>
        <w:right w:val="none" w:sz="0" w:space="0" w:color="auto"/>
      </w:divBdr>
    </w:div>
    <w:div w:id="1947035012">
      <w:bodyDiv w:val="1"/>
      <w:marLeft w:val="0"/>
      <w:marRight w:val="0"/>
      <w:marTop w:val="0"/>
      <w:marBottom w:val="0"/>
      <w:divBdr>
        <w:top w:val="none" w:sz="0" w:space="0" w:color="auto"/>
        <w:left w:val="none" w:sz="0" w:space="0" w:color="auto"/>
        <w:bottom w:val="none" w:sz="0" w:space="0" w:color="auto"/>
        <w:right w:val="none" w:sz="0" w:space="0" w:color="auto"/>
      </w:divBdr>
    </w:div>
    <w:div w:id="1950502253">
      <w:bodyDiv w:val="1"/>
      <w:marLeft w:val="0"/>
      <w:marRight w:val="0"/>
      <w:marTop w:val="0"/>
      <w:marBottom w:val="0"/>
      <w:divBdr>
        <w:top w:val="none" w:sz="0" w:space="0" w:color="auto"/>
        <w:left w:val="none" w:sz="0" w:space="0" w:color="auto"/>
        <w:bottom w:val="none" w:sz="0" w:space="0" w:color="auto"/>
        <w:right w:val="none" w:sz="0" w:space="0" w:color="auto"/>
      </w:divBdr>
    </w:div>
    <w:div w:id="1952777682">
      <w:bodyDiv w:val="1"/>
      <w:marLeft w:val="0"/>
      <w:marRight w:val="0"/>
      <w:marTop w:val="0"/>
      <w:marBottom w:val="0"/>
      <w:divBdr>
        <w:top w:val="none" w:sz="0" w:space="0" w:color="auto"/>
        <w:left w:val="none" w:sz="0" w:space="0" w:color="auto"/>
        <w:bottom w:val="none" w:sz="0" w:space="0" w:color="auto"/>
        <w:right w:val="none" w:sz="0" w:space="0" w:color="auto"/>
      </w:divBdr>
    </w:div>
    <w:div w:id="1973251159">
      <w:bodyDiv w:val="1"/>
      <w:marLeft w:val="0"/>
      <w:marRight w:val="0"/>
      <w:marTop w:val="0"/>
      <w:marBottom w:val="0"/>
      <w:divBdr>
        <w:top w:val="none" w:sz="0" w:space="0" w:color="auto"/>
        <w:left w:val="none" w:sz="0" w:space="0" w:color="auto"/>
        <w:bottom w:val="none" w:sz="0" w:space="0" w:color="auto"/>
        <w:right w:val="none" w:sz="0" w:space="0" w:color="auto"/>
      </w:divBdr>
      <w:divsChild>
        <w:div w:id="85616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543538">
      <w:bodyDiv w:val="1"/>
      <w:marLeft w:val="0"/>
      <w:marRight w:val="0"/>
      <w:marTop w:val="0"/>
      <w:marBottom w:val="0"/>
      <w:divBdr>
        <w:top w:val="none" w:sz="0" w:space="0" w:color="auto"/>
        <w:left w:val="none" w:sz="0" w:space="0" w:color="auto"/>
        <w:bottom w:val="none" w:sz="0" w:space="0" w:color="auto"/>
        <w:right w:val="none" w:sz="0" w:space="0" w:color="auto"/>
      </w:divBdr>
    </w:div>
    <w:div w:id="2016030767">
      <w:bodyDiv w:val="1"/>
      <w:marLeft w:val="0"/>
      <w:marRight w:val="0"/>
      <w:marTop w:val="0"/>
      <w:marBottom w:val="0"/>
      <w:divBdr>
        <w:top w:val="none" w:sz="0" w:space="0" w:color="auto"/>
        <w:left w:val="none" w:sz="0" w:space="0" w:color="auto"/>
        <w:bottom w:val="none" w:sz="0" w:space="0" w:color="auto"/>
        <w:right w:val="none" w:sz="0" w:space="0" w:color="auto"/>
      </w:divBdr>
    </w:div>
    <w:div w:id="2109546959">
      <w:bodyDiv w:val="1"/>
      <w:marLeft w:val="0"/>
      <w:marRight w:val="0"/>
      <w:marTop w:val="0"/>
      <w:marBottom w:val="0"/>
      <w:divBdr>
        <w:top w:val="none" w:sz="0" w:space="0" w:color="auto"/>
        <w:left w:val="none" w:sz="0" w:space="0" w:color="auto"/>
        <w:bottom w:val="none" w:sz="0" w:space="0" w:color="auto"/>
        <w:right w:val="none" w:sz="0" w:space="0" w:color="auto"/>
      </w:divBdr>
    </w:div>
    <w:div w:id="2118526382">
      <w:bodyDiv w:val="1"/>
      <w:marLeft w:val="0"/>
      <w:marRight w:val="0"/>
      <w:marTop w:val="0"/>
      <w:marBottom w:val="0"/>
      <w:divBdr>
        <w:top w:val="none" w:sz="0" w:space="0" w:color="auto"/>
        <w:left w:val="none" w:sz="0" w:space="0" w:color="auto"/>
        <w:bottom w:val="none" w:sz="0" w:space="0" w:color="auto"/>
        <w:right w:val="none" w:sz="0" w:space="0" w:color="auto"/>
      </w:divBdr>
    </w:div>
    <w:div w:id="214507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 ابراهيم</dc:creator>
  <cp:keywords/>
  <dc:description/>
  <cp:lastModifiedBy>yasser borham</cp:lastModifiedBy>
  <cp:revision>2</cp:revision>
  <cp:lastPrinted>2025-04-13T13:02:00Z</cp:lastPrinted>
  <dcterms:created xsi:type="dcterms:W3CDTF">2025-04-15T11:06:00Z</dcterms:created>
  <dcterms:modified xsi:type="dcterms:W3CDTF">2025-04-15T11:06:00Z</dcterms:modified>
</cp:coreProperties>
</file>