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96C" w:rsidRPr="00650543" w:rsidRDefault="00650543" w:rsidP="00650543">
      <w:pPr>
        <w:bidi/>
        <w:spacing w:after="0" w:line="240" w:lineRule="auto"/>
        <w:jc w:val="both"/>
        <w:rPr>
          <w:rFonts w:hint="cs"/>
          <w:sz w:val="24"/>
          <w:szCs w:val="24"/>
          <w:rtl/>
        </w:rPr>
      </w:pPr>
      <w:r w:rsidRPr="00650543">
        <w:rPr>
          <w:rFonts w:hint="cs"/>
          <w:sz w:val="24"/>
          <w:szCs w:val="24"/>
          <w:rtl/>
        </w:rPr>
        <w:t>التاريخ : 21/01/1440هـــ</w:t>
      </w:r>
    </w:p>
    <w:p w:rsidR="00650543" w:rsidRPr="00650543" w:rsidRDefault="00650543" w:rsidP="00650543">
      <w:pPr>
        <w:bidi/>
        <w:spacing w:before="240" w:after="0" w:line="240" w:lineRule="auto"/>
        <w:jc w:val="both"/>
        <w:rPr>
          <w:sz w:val="24"/>
          <w:szCs w:val="24"/>
          <w:u w:val="single"/>
          <w:rtl/>
        </w:rPr>
      </w:pPr>
      <w:r w:rsidRPr="00650543">
        <w:rPr>
          <w:rFonts w:hint="cs"/>
          <w:sz w:val="24"/>
          <w:szCs w:val="24"/>
          <w:rtl/>
        </w:rPr>
        <w:t>الموافق : 01/10/2018م .</w:t>
      </w:r>
    </w:p>
    <w:p w:rsidR="00A8096C" w:rsidRPr="00A8096C" w:rsidRDefault="00A8096C" w:rsidP="000E6BD1">
      <w:pPr>
        <w:shd w:val="clear" w:color="auto" w:fill="FFFFFF"/>
        <w:bidi/>
        <w:spacing w:before="240" w:after="0" w:line="360" w:lineRule="atLeast"/>
        <w:jc w:val="both"/>
        <w:rPr>
          <w:rFonts w:ascii="Calibri" w:eastAsia="Times New Roman" w:hAnsi="Calibri" w:cs="Calibri"/>
          <w:color w:val="000000"/>
          <w:sz w:val="24"/>
          <w:szCs w:val="24"/>
        </w:rPr>
      </w:pPr>
      <w:r w:rsidRPr="00A8096C">
        <w:rPr>
          <w:rFonts w:ascii="Sakkal Majalla" w:eastAsia="Times New Roman" w:hAnsi="Sakkal Majalla" w:cs="Sakkal Majalla"/>
          <w:b/>
          <w:bCs/>
          <w:color w:val="000000"/>
          <w:sz w:val="32"/>
          <w:szCs w:val="32"/>
          <w:rtl/>
        </w:rPr>
        <w:t>صاحب الفضيلة رئيـــس المحكمة الجزئية بالرياض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Pr="00A8096C">
        <w:rPr>
          <w:rFonts w:ascii="Sakkal Majalla" w:eastAsia="Times New Roman" w:hAnsi="Sakkal Majalla" w:cs="Sakkal Majalla"/>
          <w:b/>
          <w:bCs/>
          <w:color w:val="000000"/>
          <w:sz w:val="32"/>
          <w:szCs w:val="32"/>
          <w:rtl/>
        </w:rPr>
        <w:t>                         حفظـه الله</w:t>
      </w:r>
    </w:p>
    <w:p w:rsidR="00A8096C" w:rsidRPr="00A8096C" w:rsidRDefault="00A8096C" w:rsidP="00650543">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السلام عليكم ورحمة الله وبركاته ،،،</w:t>
      </w:r>
    </w:p>
    <w:p w:rsidR="00A8096C" w:rsidRPr="00A8096C" w:rsidRDefault="00A8096C" w:rsidP="000E6BD1">
      <w:pPr>
        <w:shd w:val="clear" w:color="auto" w:fill="FFFFFF"/>
        <w:bidi/>
        <w:spacing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الحمد لله والصلاة والسلام على من لا نبي بعده،،،</w:t>
      </w:r>
    </w:p>
    <w:p w:rsidR="00A8096C" w:rsidRPr="00A8096C" w:rsidRDefault="00A8096C" w:rsidP="000E6BD1">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الموضوع</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الأعتراض على الحكــــــــم الصادر من فضيلة القاضي /</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أحمد بن عبد الرحمن عثمان الأحمد</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بالصــــك رقــــــــــم</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(39516917)  بتاريخ 22/12/1439هـ</w:t>
      </w:r>
      <w:r w:rsidR="000E6BD1">
        <w:rPr>
          <w:rFonts w:ascii="Sakkal Majalla" w:eastAsia="Times New Roman" w:hAnsi="Sakkal Majalla" w:cs="Sakkal Majalla" w:hint="cs"/>
          <w:b/>
          <w:bCs/>
          <w:color w:val="000000"/>
          <w:sz w:val="32"/>
          <w:szCs w:val="32"/>
          <w:u w:val="single"/>
          <w:rtl/>
        </w:rPr>
        <w:t>ـ</w:t>
      </w:r>
      <w:r w:rsidRPr="00A8096C">
        <w:rPr>
          <w:rFonts w:ascii="Sakkal Majalla" w:eastAsia="Times New Roman" w:hAnsi="Sakkal Majalla" w:cs="Sakkal Majalla"/>
          <w:b/>
          <w:bCs/>
          <w:color w:val="000000"/>
          <w:sz w:val="32"/>
          <w:szCs w:val="32"/>
          <w:u w:val="single"/>
          <w:rtl/>
        </w:rPr>
        <w:t xml:space="preserve"> في الدعوى المقيدة في المحكمة برقم</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394073699</w:t>
      </w:r>
      <w:r w:rsidR="000E6BD1">
        <w:rPr>
          <w:rFonts w:ascii="Sakkal Majalla" w:eastAsia="Times New Roman" w:hAnsi="Sakkal Majalla" w:cs="Sakkal Majalla" w:hint="cs"/>
          <w:b/>
          <w:bCs/>
          <w:color w:val="000000"/>
          <w:sz w:val="32"/>
          <w:szCs w:val="32"/>
          <w:u w:val="single"/>
          <w:rtl/>
        </w:rPr>
        <w:t>)</w:t>
      </w:r>
      <w:r w:rsidRPr="00A8096C">
        <w:rPr>
          <w:rFonts w:ascii="Sakkal Majalla" w:eastAsia="Times New Roman" w:hAnsi="Sakkal Majalla" w:cs="Sakkal Majalla"/>
          <w:b/>
          <w:bCs/>
          <w:color w:val="000000"/>
          <w:sz w:val="32"/>
          <w:szCs w:val="32"/>
          <w:u w:val="single"/>
          <w:rtl/>
        </w:rPr>
        <w:t xml:space="preserve"> وتاريخ 11/11/1439 هـ</w:t>
      </w:r>
      <w:r w:rsidR="000E6BD1">
        <w:rPr>
          <w:rFonts w:ascii="Sakkal Majalla" w:eastAsia="Times New Roman" w:hAnsi="Sakkal Majalla" w:cs="Sakkal Majalla" w:hint="cs"/>
          <w:b/>
          <w:bCs/>
          <w:color w:val="000000"/>
          <w:sz w:val="32"/>
          <w:szCs w:val="32"/>
          <w:u w:val="single"/>
          <w:rtl/>
        </w:rPr>
        <w:t>ــ</w:t>
      </w:r>
      <w:r w:rsidRPr="00A8096C">
        <w:rPr>
          <w:rFonts w:ascii="Sakkal Majalla" w:eastAsia="Times New Roman" w:hAnsi="Sakkal Majalla" w:cs="Sakkal Majalla"/>
          <w:b/>
          <w:bCs/>
          <w:color w:val="000000"/>
          <w:sz w:val="32"/>
          <w:szCs w:val="32"/>
          <w:u w:val="single"/>
          <w:rtl/>
        </w:rPr>
        <w:t xml:space="preserve"> والمتهم فيها المدعى عليه /  خالد عوض شحبيان الحربي .</w:t>
      </w:r>
    </w:p>
    <w:p w:rsidR="00A8096C" w:rsidRPr="00A8096C" w:rsidRDefault="00A8096C" w:rsidP="00650543">
      <w:pPr>
        <w:shd w:val="clear" w:color="auto" w:fill="FFFFFF"/>
        <w:bidi/>
        <w:spacing w:before="240"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منطوق الحكم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عدم ثبوت إدانة المدعى عليه ببيع ما عدده ست حبات من حبوب الامفيتامين وحيازة خمسمائة وواحد وخمسون حبة من حبوب الامفيتامين المحظورة بقصد الاتجار وتستره على مصدر ما روجه مع ثبوت ادانته بتوجه التهمة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ثبوت ادانة المدعى عليه بحيازة واحد وخمسين حبه من حبوب الامفيتامين المحظور وتعاطي الحبوب المحظورة والتستر على مصدرها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 xml:space="preserve">سجن المدعى عليه لمدة ثلاث سنوات تبدأ من تاريخ القبض عليه بتاريخ 23/8/1439هـ لقاء ما ثبت إدانته به وما توجهت التهمة </w:t>
      </w:r>
      <w:r w:rsidR="000E6BD1">
        <w:rPr>
          <w:rFonts w:ascii="Sakkal Majalla" w:eastAsia="Times New Roman" w:hAnsi="Sakkal Majalla" w:cs="Sakkal Majalla"/>
          <w:color w:val="000000"/>
          <w:sz w:val="32"/>
          <w:szCs w:val="32"/>
          <w:rtl/>
        </w:rPr>
        <w:t>له به ،مع وقف تنفيذ نصف العقوبة</w:t>
      </w:r>
      <w:r w:rsidR="000E6BD1">
        <w:rPr>
          <w:rFonts w:ascii="Sakkal Majalla" w:eastAsia="Times New Roman" w:hAnsi="Sakkal Majalla" w:cs="Sakkal Majalla" w:hint="cs"/>
          <w:color w:val="000000"/>
          <w:sz w:val="32"/>
          <w:szCs w:val="32"/>
          <w:rtl/>
        </w:rPr>
        <w:t xml:space="preserve"> .</w:t>
      </w:r>
    </w:p>
    <w:p w:rsidR="00A8096C"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tl/>
        </w:rPr>
      </w:pPr>
      <w:r w:rsidRPr="000E6BD1">
        <w:rPr>
          <w:rFonts w:ascii="Sakkal Majalla" w:eastAsia="Times New Roman" w:hAnsi="Sakkal Majalla" w:cs="Sakkal Majalla"/>
          <w:color w:val="000000"/>
          <w:sz w:val="32"/>
          <w:szCs w:val="32"/>
          <w:rtl/>
        </w:rPr>
        <w:t>جلد المدعى عليه مائتين جلده مفرقة على دفعات كل دفعة خمسون جلده بين كل دفعة والتي تليها مدة لا تقل عن عشرة أيام لقاء ما ثبت إدانتة به وما توجهت التهمة به .</w:t>
      </w:r>
    </w:p>
    <w:p w:rsidR="00A8096C" w:rsidRPr="00A8096C" w:rsidRDefault="00A8096C" w:rsidP="00650543">
      <w:pPr>
        <w:shd w:val="clear" w:color="auto" w:fill="FFFFFF"/>
        <w:bidi/>
        <w:spacing w:before="240" w:line="360" w:lineRule="atLeast"/>
        <w:jc w:val="center"/>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الأسباب</w:t>
      </w:r>
      <w:r w:rsidR="00650543" w:rsidRPr="00650543">
        <w:rPr>
          <w:rFonts w:ascii="Sakkal Majalla" w:eastAsia="Times New Roman" w:hAnsi="Sakkal Majalla" w:cs="Sakkal Majalla" w:hint="cs"/>
          <w:b/>
          <w:bCs/>
          <w:color w:val="000000"/>
          <w:sz w:val="32"/>
          <w:szCs w:val="32"/>
          <w:u w:val="single"/>
          <w:rtl/>
        </w:rPr>
        <w:t xml:space="preserve"> والاسانيد :</w:t>
      </w:r>
    </w:p>
    <w:p w:rsidR="00A8096C" w:rsidRPr="00A8096C" w:rsidRDefault="00A8096C" w:rsidP="004779E4">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 xml:space="preserve">اولاً : </w:t>
      </w:r>
      <w:r w:rsidR="000E6BD1" w:rsidRPr="000E6BD1">
        <w:rPr>
          <w:rFonts w:ascii="Sakkal Majalla" w:eastAsia="Times New Roman" w:hAnsi="Sakkal Majalla" w:cs="Sakkal Majalla" w:hint="cs"/>
          <w:b/>
          <w:bCs/>
          <w:color w:val="000000"/>
          <w:sz w:val="32"/>
          <w:szCs w:val="32"/>
          <w:u w:val="single"/>
          <w:rtl/>
        </w:rPr>
        <w:t xml:space="preserve"> نلتمس من فضيلتكم </w:t>
      </w:r>
      <w:r w:rsidRPr="00A8096C">
        <w:rPr>
          <w:rFonts w:ascii="Sakkal Majalla" w:eastAsia="Times New Roman" w:hAnsi="Sakkal Majalla" w:cs="Sakkal Majalla"/>
          <w:b/>
          <w:bCs/>
          <w:color w:val="000000"/>
          <w:sz w:val="32"/>
          <w:szCs w:val="32"/>
          <w:u w:val="single"/>
          <w:rtl/>
        </w:rPr>
        <w:t xml:space="preserve">الحكم </w:t>
      </w:r>
      <w:r w:rsidR="004779E4">
        <w:rPr>
          <w:rFonts w:ascii="Sakkal Majalla" w:eastAsia="Times New Roman" w:hAnsi="Sakkal Majalla" w:cs="Sakkal Majalla" w:hint="cs"/>
          <w:b/>
          <w:bCs/>
          <w:color w:val="000000"/>
          <w:sz w:val="32"/>
          <w:szCs w:val="32"/>
          <w:u w:val="single"/>
          <w:rtl/>
        </w:rPr>
        <w:t>بوقف تنفيذ</w:t>
      </w:r>
      <w:r w:rsidRPr="00A8096C">
        <w:rPr>
          <w:rFonts w:ascii="Sakkal Majalla" w:eastAsia="Times New Roman" w:hAnsi="Sakkal Majalla" w:cs="Sakkal Majalla"/>
          <w:b/>
          <w:bCs/>
          <w:color w:val="000000"/>
          <w:sz w:val="32"/>
          <w:szCs w:val="32"/>
          <w:u w:val="single"/>
          <w:rtl/>
        </w:rPr>
        <w:t xml:space="preserve"> العقوبة </w:t>
      </w:r>
      <w:r w:rsidR="004779E4">
        <w:rPr>
          <w:rFonts w:ascii="Sakkal Majalla" w:eastAsia="Times New Roman" w:hAnsi="Sakkal Majalla" w:cs="Sakkal Majalla" w:hint="cs"/>
          <w:b/>
          <w:bCs/>
          <w:color w:val="000000"/>
          <w:sz w:val="32"/>
          <w:szCs w:val="32"/>
          <w:u w:val="single"/>
          <w:rtl/>
        </w:rPr>
        <w:t>إستناداً لنص المادة ( 214- 2) من نظام الاجراءات الجزائية</w:t>
      </w:r>
      <w:r w:rsidRPr="00A8096C">
        <w:rPr>
          <w:rFonts w:ascii="Sakkal Majalla" w:eastAsia="Times New Roman" w:hAnsi="Sakkal Majalla" w:cs="Sakkal Majalla"/>
          <w:b/>
          <w:bCs/>
          <w:color w:val="000000"/>
          <w:sz w:val="32"/>
          <w:szCs w:val="32"/>
          <w:u w:val="single"/>
          <w:rtl/>
        </w:rPr>
        <w:t xml:space="preserve"> .</w:t>
      </w:r>
    </w:p>
    <w:p w:rsidR="00A8096C" w:rsidRPr="00A8096C" w:rsidRDefault="00A8096C" w:rsidP="00650543">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بصرف النظر عن مدي جسامة العقوبة المحكوم بها على المتهم ومدي تقدير أصحاب الفضيلة والنظر في تخفيفها حيث نري أن الحكم قد يكون قاسياً على المتهم .</w:t>
      </w:r>
    </w:p>
    <w:p w:rsidR="00157730" w:rsidRPr="00A8096C" w:rsidRDefault="00C37E8B" w:rsidP="00157730">
      <w:pPr>
        <w:shd w:val="clear" w:color="auto" w:fill="FFFFFF"/>
        <w:bidi/>
        <w:spacing w:after="0" w:line="240" w:lineRule="auto"/>
        <w:jc w:val="both"/>
        <w:rPr>
          <w:rFonts w:ascii="Calibri" w:eastAsia="Times New Roman" w:hAnsi="Calibri" w:cs="Calibri"/>
          <w:color w:val="000000"/>
          <w:sz w:val="24"/>
          <w:szCs w:val="24"/>
          <w:rtl/>
        </w:rPr>
      </w:pPr>
      <w:r>
        <w:rPr>
          <w:rFonts w:ascii="Sakkal Majalla" w:eastAsia="Times New Roman" w:hAnsi="Sakkal Majalla" w:cs="Sakkal Majalla" w:hint="cs"/>
          <w:color w:val="000000"/>
          <w:sz w:val="32"/>
          <w:szCs w:val="32"/>
          <w:rtl/>
        </w:rPr>
        <w:t>و</w:t>
      </w:r>
      <w:r w:rsidR="00A8096C" w:rsidRPr="00A8096C">
        <w:rPr>
          <w:rFonts w:ascii="Sakkal Majalla" w:eastAsia="Times New Roman" w:hAnsi="Sakkal Majalla" w:cs="Sakkal Majalla"/>
          <w:color w:val="000000"/>
          <w:sz w:val="32"/>
          <w:szCs w:val="32"/>
          <w:rtl/>
        </w:rPr>
        <w:t>ما نود التأكيد عليه فإن الثابت من نتاج ما تحصل من الدعوي هو إقرار المتهم ،</w:t>
      </w:r>
      <w:r>
        <w:rPr>
          <w:rFonts w:ascii="Sakkal Majalla" w:eastAsia="Times New Roman" w:hAnsi="Sakkal Majalla" w:cs="Sakkal Majalla" w:hint="cs"/>
          <w:color w:val="000000"/>
          <w:sz w:val="32"/>
          <w:szCs w:val="32"/>
          <w:rtl/>
        </w:rPr>
        <w:t xml:space="preserve"> على ال</w:t>
      </w:r>
      <w:r w:rsidR="00A8096C" w:rsidRPr="00A8096C">
        <w:rPr>
          <w:rFonts w:ascii="Sakkal Majalla" w:eastAsia="Times New Roman" w:hAnsi="Sakkal Majalla" w:cs="Sakkal Majalla"/>
          <w:color w:val="000000"/>
          <w:sz w:val="32"/>
          <w:szCs w:val="32"/>
          <w:rtl/>
        </w:rPr>
        <w:t xml:space="preserve">رغم </w:t>
      </w:r>
      <w:r>
        <w:rPr>
          <w:rFonts w:ascii="Sakkal Majalla" w:eastAsia="Times New Roman" w:hAnsi="Sakkal Majalla" w:cs="Sakkal Majalla" w:hint="cs"/>
          <w:color w:val="000000"/>
          <w:sz w:val="32"/>
          <w:szCs w:val="32"/>
          <w:rtl/>
        </w:rPr>
        <w:t xml:space="preserve">من </w:t>
      </w:r>
      <w:r w:rsidR="00A8096C" w:rsidRPr="00A8096C">
        <w:rPr>
          <w:rFonts w:ascii="Sakkal Majalla" w:eastAsia="Times New Roman" w:hAnsi="Sakkal Majalla" w:cs="Sakkal Majalla"/>
          <w:color w:val="000000"/>
          <w:sz w:val="32"/>
          <w:szCs w:val="32"/>
          <w:rtl/>
        </w:rPr>
        <w:t xml:space="preserve">الشك في مدي صحة </w:t>
      </w:r>
      <w:r>
        <w:rPr>
          <w:rFonts w:ascii="Sakkal Majalla" w:eastAsia="Times New Roman" w:hAnsi="Sakkal Majalla" w:cs="Sakkal Majalla" w:hint="cs"/>
          <w:color w:val="000000"/>
          <w:sz w:val="32"/>
          <w:szCs w:val="32"/>
          <w:rtl/>
        </w:rPr>
        <w:t xml:space="preserve">بعض المعلومات التي وردت بالاقرار </w:t>
      </w:r>
      <w:r>
        <w:rPr>
          <w:rFonts w:ascii="Sakkal Majalla" w:eastAsia="Times New Roman" w:hAnsi="Sakkal Majalla" w:cs="Sakkal Majalla"/>
          <w:color w:val="000000"/>
          <w:sz w:val="32"/>
          <w:szCs w:val="32"/>
          <w:rtl/>
        </w:rPr>
        <w:t xml:space="preserve">وجاهلته </w:t>
      </w:r>
      <w:r>
        <w:rPr>
          <w:rFonts w:ascii="Sakkal Majalla" w:eastAsia="Times New Roman" w:hAnsi="Sakkal Majalla" w:cs="Sakkal Majalla" w:hint="cs"/>
          <w:color w:val="000000"/>
          <w:sz w:val="32"/>
          <w:szCs w:val="32"/>
          <w:rtl/>
        </w:rPr>
        <w:t xml:space="preserve">، </w:t>
      </w:r>
      <w:r w:rsidR="00A8096C" w:rsidRPr="00A8096C">
        <w:rPr>
          <w:rFonts w:ascii="Sakkal Majalla" w:eastAsia="Times New Roman" w:hAnsi="Sakkal Majalla" w:cs="Sakkal Majalla"/>
          <w:color w:val="000000"/>
          <w:sz w:val="32"/>
          <w:szCs w:val="32"/>
          <w:rtl/>
        </w:rPr>
        <w:t xml:space="preserve">حيث انه لم </w:t>
      </w:r>
      <w:r>
        <w:rPr>
          <w:rFonts w:ascii="Sakkal Majalla" w:eastAsia="Times New Roman" w:hAnsi="Sakkal Majalla" w:cs="Sakkal Majalla" w:hint="cs"/>
          <w:color w:val="000000"/>
          <w:sz w:val="32"/>
          <w:szCs w:val="32"/>
          <w:rtl/>
        </w:rPr>
        <w:t xml:space="preserve">يعطي بيان مؤكد عن عدد </w:t>
      </w:r>
      <w:r w:rsidR="00A8096C" w:rsidRPr="00A8096C">
        <w:rPr>
          <w:rFonts w:ascii="Sakkal Majalla" w:eastAsia="Times New Roman" w:hAnsi="Sakkal Majalla" w:cs="Sakkal Majalla"/>
          <w:color w:val="000000"/>
          <w:sz w:val="32"/>
          <w:szCs w:val="32"/>
          <w:rtl/>
        </w:rPr>
        <w:t>الحبوب التي كانت في ملابسه وما ملابسات ذلك ،</w:t>
      </w:r>
      <w:r w:rsidR="000E6BD1">
        <w:rPr>
          <w:rFonts w:ascii="Sakkal Majalla" w:eastAsia="Times New Roman" w:hAnsi="Sakkal Majalla" w:cs="Sakkal Majalla" w:hint="cs"/>
          <w:color w:val="000000"/>
          <w:sz w:val="32"/>
          <w:szCs w:val="32"/>
          <w:rtl/>
        </w:rPr>
        <w:t xml:space="preserve"> </w:t>
      </w:r>
      <w:r w:rsidR="00A8096C" w:rsidRPr="00A8096C">
        <w:rPr>
          <w:rFonts w:ascii="Sakkal Majalla" w:eastAsia="Times New Roman" w:hAnsi="Sakkal Majalla" w:cs="Sakkal Majalla"/>
          <w:color w:val="000000"/>
          <w:sz w:val="32"/>
          <w:szCs w:val="32"/>
          <w:rtl/>
        </w:rPr>
        <w:t xml:space="preserve">إلا أنه في كل الأحوال فإن لذلك  دلاله </w:t>
      </w:r>
      <w:r w:rsidR="00157730">
        <w:rPr>
          <w:rFonts w:ascii="Sakkal Majalla" w:eastAsia="Times New Roman" w:hAnsi="Sakkal Majalla" w:cs="Sakkal Majalla" w:hint="cs"/>
          <w:color w:val="000000"/>
          <w:sz w:val="32"/>
          <w:szCs w:val="32"/>
          <w:rtl/>
        </w:rPr>
        <w:t xml:space="preserve">واضحة </w:t>
      </w:r>
      <w:r w:rsidR="00A8096C" w:rsidRPr="00A8096C">
        <w:rPr>
          <w:rFonts w:ascii="Sakkal Majalla" w:eastAsia="Times New Roman" w:hAnsi="Sakkal Majalla" w:cs="Sakkal Majalla"/>
          <w:color w:val="000000"/>
          <w:sz w:val="32"/>
          <w:szCs w:val="32"/>
          <w:rtl/>
        </w:rPr>
        <w:t>على صفاء النية وحسن اخلاق المتهم وعدم تمرسه على هذا الفعل</w:t>
      </w:r>
      <w:r w:rsidR="000E6BD1">
        <w:rPr>
          <w:rFonts w:ascii="Sakkal Majalla" w:eastAsia="Times New Roman" w:hAnsi="Sakkal Majalla" w:cs="Sakkal Majalla" w:hint="cs"/>
          <w:color w:val="000000"/>
          <w:sz w:val="32"/>
          <w:szCs w:val="32"/>
          <w:rtl/>
        </w:rPr>
        <w:t xml:space="preserve"> </w:t>
      </w:r>
      <w:r>
        <w:rPr>
          <w:rFonts w:ascii="Sakkal Majalla" w:eastAsia="Times New Roman" w:hAnsi="Sakkal Majalla" w:cs="Sakkal Majalla"/>
          <w:color w:val="000000"/>
          <w:sz w:val="32"/>
          <w:szCs w:val="32"/>
          <w:rtl/>
        </w:rPr>
        <w:t>–</w:t>
      </w:r>
      <w:r>
        <w:rPr>
          <w:rFonts w:ascii="Sakkal Majalla" w:eastAsia="Times New Roman" w:hAnsi="Sakkal Majalla" w:cs="Sakkal Majalla" w:hint="cs"/>
          <w:color w:val="000000"/>
          <w:sz w:val="32"/>
          <w:szCs w:val="32"/>
          <w:rtl/>
        </w:rPr>
        <w:t xml:space="preserve"> ويدعم ذلك  ما تم التأكيد عليه من عدم وجود سوابق مسجلة على المتهم </w:t>
      </w:r>
      <w:r w:rsidR="00A8096C" w:rsidRPr="00A8096C">
        <w:rPr>
          <w:rFonts w:ascii="Sakkal Majalla" w:eastAsia="Times New Roman" w:hAnsi="Sakkal Majalla" w:cs="Sakkal Majalla"/>
          <w:color w:val="000000"/>
          <w:sz w:val="32"/>
          <w:szCs w:val="32"/>
          <w:rtl/>
        </w:rPr>
        <w:t>،</w:t>
      </w:r>
      <w:r w:rsidR="000E6BD1">
        <w:rPr>
          <w:rFonts w:ascii="Sakkal Majalla" w:eastAsia="Times New Roman" w:hAnsi="Sakkal Majalla" w:cs="Sakkal Majalla" w:hint="cs"/>
          <w:color w:val="000000"/>
          <w:sz w:val="32"/>
          <w:szCs w:val="32"/>
          <w:rtl/>
        </w:rPr>
        <w:t xml:space="preserve"> </w:t>
      </w:r>
      <w:r>
        <w:rPr>
          <w:rFonts w:ascii="Sakkal Majalla" w:eastAsia="Times New Roman" w:hAnsi="Sakkal Majalla" w:cs="Sakkal Majalla" w:hint="cs"/>
          <w:color w:val="000000"/>
          <w:sz w:val="32"/>
          <w:szCs w:val="32"/>
          <w:rtl/>
        </w:rPr>
        <w:t>مما يعني أن م</w:t>
      </w:r>
      <w:r w:rsidR="00A8096C" w:rsidRPr="00A8096C">
        <w:rPr>
          <w:rFonts w:ascii="Sakkal Majalla" w:eastAsia="Times New Roman" w:hAnsi="Sakkal Majalla" w:cs="Sakkal Majalla"/>
          <w:color w:val="000000"/>
          <w:sz w:val="32"/>
          <w:szCs w:val="32"/>
          <w:rtl/>
        </w:rPr>
        <w:t xml:space="preserve">ا حدث </w:t>
      </w:r>
      <w:r>
        <w:rPr>
          <w:rFonts w:ascii="Sakkal Majalla" w:eastAsia="Times New Roman" w:hAnsi="Sakkal Majalla" w:cs="Sakkal Majalla" w:hint="cs"/>
          <w:color w:val="000000"/>
          <w:sz w:val="32"/>
          <w:szCs w:val="32"/>
          <w:rtl/>
        </w:rPr>
        <w:t xml:space="preserve">مع المتهم </w:t>
      </w:r>
      <w:r w:rsidR="00A8096C" w:rsidRPr="00A8096C">
        <w:rPr>
          <w:rFonts w:ascii="Sakkal Majalla" w:eastAsia="Times New Roman" w:hAnsi="Sakkal Majalla" w:cs="Sakkal Majalla"/>
          <w:color w:val="000000"/>
          <w:sz w:val="32"/>
          <w:szCs w:val="32"/>
          <w:rtl/>
        </w:rPr>
        <w:t xml:space="preserve">ما هو إلا زلة وفلتة قد </w:t>
      </w:r>
      <w:r w:rsidR="00157730">
        <w:rPr>
          <w:rFonts w:ascii="Sakkal Majalla" w:eastAsia="Times New Roman" w:hAnsi="Sakkal Majalla" w:cs="Sakkal Majalla"/>
          <w:color w:val="000000"/>
          <w:sz w:val="32"/>
          <w:szCs w:val="32"/>
          <w:rtl/>
        </w:rPr>
        <w:t xml:space="preserve">ابدي </w:t>
      </w:r>
      <w:r w:rsidR="00157730">
        <w:rPr>
          <w:rFonts w:ascii="Sakkal Majalla" w:eastAsia="Times New Roman" w:hAnsi="Sakkal Majalla" w:cs="Sakkal Majalla"/>
          <w:color w:val="000000"/>
          <w:sz w:val="32"/>
          <w:szCs w:val="32"/>
          <w:rtl/>
        </w:rPr>
        <w:lastRenderedPageBreak/>
        <w:t xml:space="preserve">الندم عليها وتاب إلى الله </w:t>
      </w:r>
      <w:r w:rsidR="00157730">
        <w:rPr>
          <w:rFonts w:ascii="Sakkal Majalla" w:eastAsia="Times New Roman" w:hAnsi="Sakkal Majalla" w:cs="Sakkal Majalla" w:hint="cs"/>
          <w:color w:val="000000"/>
          <w:sz w:val="32"/>
          <w:szCs w:val="32"/>
          <w:rtl/>
        </w:rPr>
        <w:t xml:space="preserve">، </w:t>
      </w:r>
      <w:r w:rsidR="00157730" w:rsidRPr="00A8096C">
        <w:rPr>
          <w:rFonts w:ascii="Sakkal Majalla" w:eastAsia="Times New Roman" w:hAnsi="Sakkal Majalla" w:cs="Sakkal Majalla"/>
          <w:color w:val="000000"/>
          <w:sz w:val="32"/>
          <w:szCs w:val="32"/>
          <w:rtl/>
        </w:rPr>
        <w:t>وفى ذلك ما يستحق الاخذ بعين الاعتبار شرعاً في إيقاف تنفيذ العقوبة بالكلية على المتهم بدلاً من تجزئتها،فعن عائشة رضي الله عنها قالت قال رسول الله صلى الله عليه وسلم</w:t>
      </w:r>
      <w:r w:rsidR="00157730">
        <w:rPr>
          <w:rFonts w:ascii="Sakkal Majalla" w:eastAsia="Times New Roman" w:hAnsi="Sakkal Majalla" w:cs="Sakkal Majalla" w:hint="cs"/>
          <w:color w:val="000000"/>
          <w:sz w:val="32"/>
          <w:szCs w:val="32"/>
          <w:rtl/>
        </w:rPr>
        <w:t xml:space="preserve"> </w:t>
      </w:r>
      <w:r w:rsidR="00157730" w:rsidRPr="00A8096C">
        <w:rPr>
          <w:rFonts w:ascii="Sakkal Majalla" w:eastAsia="Times New Roman" w:hAnsi="Sakkal Majalla" w:cs="Sakkal Majalla"/>
          <w:color w:val="000000"/>
          <w:sz w:val="32"/>
          <w:szCs w:val="32"/>
          <w:rtl/>
        </w:rPr>
        <w:t>(اقيلوا ذوي الهيئات عثراتهم إلا الحدود) </w:t>
      </w:r>
    </w:p>
    <w:p w:rsidR="00157730" w:rsidRPr="00A8096C" w:rsidRDefault="00157730" w:rsidP="00157730">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ويقول فى ذلك ابن عبد البر (ان الله عز وجل يحب العفو عن اصحاب العثرات والزلات من ذوي الهيئات دون المجاهرين المعروفين بفعل المنكرات والمداومة على ارتكاب الكبائر )(ابن عبد البر ،الاستذكار ،ج8ص:13)</w:t>
      </w:r>
    </w:p>
    <w:p w:rsidR="00157730" w:rsidRPr="00157730" w:rsidRDefault="00157730" w:rsidP="00157730">
      <w:pPr>
        <w:shd w:val="clear" w:color="auto" w:fill="FFFFFF"/>
        <w:bidi/>
        <w:spacing w:after="0" w:line="240" w:lineRule="auto"/>
        <w:jc w:val="both"/>
        <w:rPr>
          <w:rFonts w:ascii="Sakkal Majalla" w:eastAsia="Times New Roman" w:hAnsi="Sakkal Majalla" w:cs="Sakkal Majalla"/>
          <w:b/>
          <w:bCs/>
          <w:color w:val="000000"/>
          <w:sz w:val="32"/>
          <w:szCs w:val="32"/>
          <w:u w:val="single"/>
          <w:shd w:val="clear" w:color="auto" w:fill="FFFFFF"/>
          <w:rtl/>
        </w:rPr>
      </w:pPr>
      <w:r w:rsidRPr="00A8096C">
        <w:rPr>
          <w:rFonts w:ascii="Sakkal Majalla" w:eastAsia="Times New Roman" w:hAnsi="Sakkal Majalla" w:cs="Sakkal Majalla"/>
          <w:b/>
          <w:bCs/>
          <w:color w:val="000000"/>
          <w:sz w:val="32"/>
          <w:szCs w:val="32"/>
          <w:u w:val="single"/>
          <w:rtl/>
        </w:rPr>
        <w:t>فالقصد من جموع النصوص الشرعية هو تفضيل العفو على العقوبة إذا كان فى العفو جبرا للاحزان ودفعا للاضرار وكان المعفى عنه من التائبين النادمين ولم يشتهر عنه بالفساد او بالفجور ولم يكن من المصرين والمعاند</w:t>
      </w:r>
      <w:r w:rsidRPr="00157730">
        <w:rPr>
          <w:rFonts w:ascii="Calibri" w:eastAsia="Times New Roman" w:hAnsi="Calibri" w:cs="Calibri" w:hint="cs"/>
          <w:b/>
          <w:bCs/>
          <w:color w:val="000000"/>
          <w:sz w:val="24"/>
          <w:szCs w:val="24"/>
          <w:u w:val="single"/>
          <w:rtl/>
        </w:rPr>
        <w:t xml:space="preserve"> </w:t>
      </w:r>
      <w:r>
        <w:rPr>
          <w:rFonts w:ascii="Sakkal Majalla" w:eastAsia="Times New Roman" w:hAnsi="Sakkal Majalla" w:cs="Sakkal Majalla" w:hint="cs"/>
          <w:b/>
          <w:bCs/>
          <w:color w:val="000000"/>
          <w:sz w:val="32"/>
          <w:szCs w:val="32"/>
          <w:u w:val="single"/>
          <w:shd w:val="clear" w:color="auto" w:fill="FFFFFF"/>
          <w:rtl/>
        </w:rPr>
        <w:t>.</w:t>
      </w:r>
    </w:p>
    <w:p w:rsidR="00157730" w:rsidRP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4"/>
          <w:szCs w:val="24"/>
          <w:rtl/>
        </w:rPr>
      </w:pPr>
      <w:r w:rsidRPr="00157730">
        <w:rPr>
          <w:rFonts w:ascii="Sakkal Majalla" w:eastAsia="Times New Roman" w:hAnsi="Sakkal Majalla" w:cs="Sakkal Majalla"/>
          <w:b/>
          <w:bCs/>
          <w:color w:val="000000"/>
          <w:sz w:val="32"/>
          <w:szCs w:val="32"/>
          <w:shd w:val="clear" w:color="auto" w:fill="FFFFFF"/>
          <w:rtl/>
        </w:rPr>
        <w:t>قال تعالي( </w:t>
      </w:r>
      <w:hyperlink r:id="rId7" w:anchor="docu" w:tgtFrame="_blank" w:history="1">
        <w:r w:rsidRPr="00157730">
          <w:rPr>
            <w:rFonts w:ascii="Sakkal Majalla" w:eastAsia="Times New Roman" w:hAnsi="Sakkal Majalla" w:cs="Sakkal Majalla"/>
            <w:sz w:val="32"/>
            <w:szCs w:val="32"/>
            <w:rtl/>
          </w:rPr>
          <w:t>والذين إذا فعلوا فاحشة أو ظلموا أنفسهم ذكروا الله فاستغفروا لذنوبهم ومن يغفر الذنوب إلا الله ولم يصروا على ما فعلوا وهم يعلمون</w:t>
        </w:r>
      </w:hyperlink>
      <w:r w:rsidRPr="00157730">
        <w:rPr>
          <w:rFonts w:ascii="Sakkal Majalla" w:eastAsia="Times New Roman" w:hAnsi="Sakkal Majalla" w:cs="Sakkal Majalla"/>
          <w:color w:val="000000"/>
          <w:sz w:val="32"/>
          <w:szCs w:val="32"/>
          <w:rtl/>
        </w:rPr>
        <w:t>)</w:t>
      </w:r>
      <w:r>
        <w:rPr>
          <w:rFonts w:ascii="Calibri" w:eastAsia="Times New Roman" w:hAnsi="Calibri" w:cs="Calibri" w:hint="cs"/>
          <w:color w:val="000000"/>
          <w:sz w:val="24"/>
          <w:szCs w:val="24"/>
          <w:rtl/>
        </w:rPr>
        <w:t xml:space="preserve"> ؟</w:t>
      </w:r>
    </w:p>
    <w:p w:rsidR="00157730" w:rsidRP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4"/>
          <w:szCs w:val="24"/>
          <w:rtl/>
        </w:rPr>
      </w:pPr>
      <w:r w:rsidRPr="00157730">
        <w:rPr>
          <w:rFonts w:ascii="Sakkal Majalla" w:eastAsia="Times New Roman" w:hAnsi="Sakkal Majalla" w:cs="Sakkal Majalla"/>
          <w:color w:val="000000"/>
          <w:sz w:val="32"/>
          <w:szCs w:val="32"/>
          <w:rtl/>
        </w:rPr>
        <w:t>ويقول رسول الله صلى الله عليه وسلم (إن العبد إذا اعترف بذنبة ثم تاب إلى الله تاب الله عليه ) ومن ذلك قول ابي سعيد احمد بن محمد الزبيري "يستوجب العفو الفتى إذا اعترف بما جني من الذنوب واقترب - لقوله سبحانه فى المعترف أن ينتهوا نغفر لهم ما قد سلف...أنتهي</w:t>
      </w:r>
    </w:p>
    <w:p w:rsidR="00157730" w:rsidRP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4"/>
          <w:szCs w:val="24"/>
          <w:rtl/>
        </w:rPr>
      </w:pPr>
      <w:r w:rsidRPr="00157730">
        <w:rPr>
          <w:rFonts w:ascii="Sakkal Majalla" w:eastAsia="Times New Roman" w:hAnsi="Sakkal Majalla" w:cs="Sakkal Majalla"/>
          <w:color w:val="000000"/>
          <w:sz w:val="32"/>
          <w:szCs w:val="32"/>
          <w:rtl/>
        </w:rPr>
        <w:t>ويقول ابن كثير (فهؤلاء صدر عنهم الذنب فاتبعوه بالتوبة والاستغفار فلم يستمروا فى المعصية ولم يصروا على ذلك لقول الرسول صلى الله عليه وسلم( ما اصر من استغفر ولو فعله فى اليوم سبعين مرة (ابن كثير ،تفسير القرآن العظيم ج2 ص 101)</w:t>
      </w:r>
    </w:p>
    <w:p w:rsidR="00A8096C" w:rsidRPr="00A8096C" w:rsidRDefault="00A8096C" w:rsidP="007C461F">
      <w:pPr>
        <w:bidi/>
        <w:spacing w:after="0"/>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 xml:space="preserve"> اصحاب الفضيلة </w:t>
      </w:r>
      <w:r w:rsidR="003A2696" w:rsidRPr="007C461F">
        <w:rPr>
          <w:rFonts w:ascii="Sakkal Majalla" w:eastAsia="Times New Roman" w:hAnsi="Sakkal Majalla" w:cs="Sakkal Majalla" w:hint="cs"/>
          <w:b/>
          <w:bCs/>
          <w:color w:val="000000"/>
          <w:sz w:val="32"/>
          <w:szCs w:val="32"/>
          <w:u w:val="single"/>
          <w:rtl/>
        </w:rPr>
        <w:t xml:space="preserve">نلتمس من فضيلتكم الأخذ بعين الاعتبار </w:t>
      </w:r>
      <w:r w:rsidR="004779E4">
        <w:rPr>
          <w:rFonts w:ascii="Sakkal Majalla" w:eastAsia="Times New Roman" w:hAnsi="Sakkal Majalla" w:cs="Sakkal Majalla" w:hint="cs"/>
          <w:b/>
          <w:bCs/>
          <w:color w:val="000000"/>
          <w:sz w:val="32"/>
          <w:szCs w:val="32"/>
          <w:u w:val="single"/>
          <w:rtl/>
        </w:rPr>
        <w:t xml:space="preserve"> وقف تنفيذ كامل العقوبة عملاً بنص المادة (214-2) من نظام الاجراءات الجزائية </w:t>
      </w:r>
      <w:r w:rsidR="003A2696" w:rsidRPr="007C461F">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xml:space="preserve">انه لا داعي لتجزئة ايقاف العقوبة وذلك لاعتبارات متعددة </w:t>
      </w:r>
      <w:r w:rsidR="003A2696" w:rsidRPr="007C461F">
        <w:rPr>
          <w:rFonts w:ascii="Sakkal Majalla" w:eastAsia="Times New Roman" w:hAnsi="Sakkal Majalla" w:cs="Sakkal Majalla" w:hint="cs"/>
          <w:b/>
          <w:bCs/>
          <w:color w:val="000000"/>
          <w:sz w:val="32"/>
          <w:szCs w:val="32"/>
          <w:u w:val="single"/>
          <w:rtl/>
        </w:rPr>
        <w:t xml:space="preserve">منها { </w:t>
      </w:r>
      <w:r w:rsidRPr="00A8096C">
        <w:rPr>
          <w:rFonts w:ascii="Sakkal Majalla" w:eastAsia="Times New Roman" w:hAnsi="Sakkal Majalla" w:cs="Sakkal Majalla"/>
          <w:b/>
          <w:bCs/>
          <w:color w:val="000000"/>
          <w:sz w:val="32"/>
          <w:szCs w:val="32"/>
          <w:u w:val="single"/>
          <w:rtl/>
        </w:rPr>
        <w:t xml:space="preserve">عدم وجود سوابق وصغر سن المتهم ومبادرته  إلى الاعتراف بارتكاب الجريمة وعدم استفادته من ثمرتها وندمه على ما ارتكبه وعدم خطورته اجرامياً </w:t>
      </w:r>
      <w:r w:rsidR="003A2696" w:rsidRPr="007C461F">
        <w:rPr>
          <w:rFonts w:ascii="Sakkal Majalla" w:eastAsia="Times New Roman" w:hAnsi="Sakkal Majalla" w:cs="Sakkal Majalla" w:hint="cs"/>
          <w:b/>
          <w:bCs/>
          <w:color w:val="000000"/>
          <w:sz w:val="32"/>
          <w:szCs w:val="32"/>
          <w:u w:val="single"/>
          <w:rtl/>
        </w:rPr>
        <w:t xml:space="preserve">، بالاضافة أنه شاب في </w:t>
      </w:r>
      <w:r w:rsidR="003A2696" w:rsidRPr="007C461F">
        <w:rPr>
          <w:rFonts w:ascii="Sakkal Majalla" w:eastAsia="Times New Roman" w:hAnsi="Sakkal Majalla" w:cs="Sakkal Majalla" w:hint="cs"/>
          <w:b/>
          <w:bCs/>
          <w:color w:val="000000"/>
          <w:sz w:val="32"/>
          <w:szCs w:val="32"/>
          <w:u w:val="single"/>
          <w:rtl/>
        </w:rPr>
        <w:t xml:space="preserve">مرحلة عمرية فارقة قد تؤدي به حال سجنه لإضطرابات أشد وعواقب ضارة بمصلحته لما قد يترتب على سجنه من فصل من وظيفته وقد لا يتمكن من إيجاد فرصه عمل بديلة </w:t>
      </w:r>
      <w:r w:rsidR="003A2696" w:rsidRPr="007C461F">
        <w:rPr>
          <w:rFonts w:ascii="Sakkal Majalla" w:eastAsia="Times New Roman" w:hAnsi="Sakkal Majalla" w:cs="Sakkal Majalla" w:hint="cs"/>
          <w:b/>
          <w:bCs/>
          <w:color w:val="000000"/>
          <w:sz w:val="32"/>
          <w:szCs w:val="32"/>
          <w:u w:val="single"/>
          <w:rtl/>
        </w:rPr>
        <w:t xml:space="preserve">بالمستقبل ، ونأمل أن يقتنع أصحاب الفضيلة بوقف تنفيذ العقوبة والإكتفاء بمدة توقيف المتهم </w:t>
      </w:r>
      <w:r w:rsidR="003A2696" w:rsidRPr="007C461F">
        <w:rPr>
          <w:rFonts w:ascii="Sakkal Majalla" w:eastAsia="Times New Roman" w:hAnsi="Sakkal Majalla" w:cs="Sakkal Majalla"/>
          <w:b/>
          <w:bCs/>
          <w:color w:val="000000"/>
          <w:sz w:val="32"/>
          <w:szCs w:val="32"/>
          <w:u w:val="single"/>
          <w:rtl/>
        </w:rPr>
        <w:t>–</w:t>
      </w:r>
      <w:r w:rsidR="003A2696" w:rsidRPr="007C461F">
        <w:rPr>
          <w:rFonts w:ascii="Sakkal Majalla" w:eastAsia="Times New Roman" w:hAnsi="Sakkal Majalla" w:cs="Sakkal Majalla" w:hint="cs"/>
          <w:b/>
          <w:bCs/>
          <w:color w:val="000000"/>
          <w:sz w:val="32"/>
          <w:szCs w:val="32"/>
          <w:u w:val="single"/>
          <w:rtl/>
        </w:rPr>
        <w:t xml:space="preserve"> حيث أن </w:t>
      </w:r>
      <w:r w:rsidRPr="00A8096C">
        <w:rPr>
          <w:rFonts w:ascii="Sakkal Majalla" w:eastAsia="Times New Roman" w:hAnsi="Sakkal Majalla" w:cs="Sakkal Majalla"/>
          <w:b/>
          <w:bCs/>
          <w:color w:val="000000"/>
          <w:sz w:val="32"/>
          <w:szCs w:val="32"/>
          <w:u w:val="single"/>
          <w:rtl/>
        </w:rPr>
        <w:t xml:space="preserve">ما تعرض له </w:t>
      </w:r>
      <w:r w:rsidR="003A2696" w:rsidRPr="007C461F">
        <w:rPr>
          <w:rFonts w:ascii="Sakkal Majalla" w:eastAsia="Times New Roman" w:hAnsi="Sakkal Majalla" w:cs="Sakkal Majalla" w:hint="cs"/>
          <w:b/>
          <w:bCs/>
          <w:color w:val="000000"/>
          <w:sz w:val="32"/>
          <w:szCs w:val="32"/>
          <w:u w:val="single"/>
          <w:rtl/>
        </w:rPr>
        <w:t xml:space="preserve">المتهم </w:t>
      </w:r>
      <w:r w:rsidRPr="00A8096C">
        <w:rPr>
          <w:rFonts w:ascii="Sakkal Majalla" w:eastAsia="Times New Roman" w:hAnsi="Sakkal Majalla" w:cs="Sakkal Majalla"/>
          <w:b/>
          <w:bCs/>
          <w:color w:val="000000"/>
          <w:sz w:val="32"/>
          <w:szCs w:val="32"/>
          <w:u w:val="single"/>
          <w:rtl/>
        </w:rPr>
        <w:t>من سجن وإجراءات التحقيق والمحاكمة فيه ردعه وزجره ولتوبته وحسن سمعته وأهله ان يتم إيقاف العقوبة بالكلية حفاظاً على مستقبله من الضياع خاصة انه موظف وكونه العائل لاسرته</w:t>
      </w:r>
      <w:r w:rsidR="003A2696" w:rsidRPr="007C461F">
        <w:rPr>
          <w:rFonts w:ascii="Sakkal Majalla" w:eastAsia="Times New Roman" w:hAnsi="Sakkal Majalla" w:cs="Sakkal Majalla"/>
          <w:b/>
          <w:bCs/>
          <w:color w:val="000000"/>
          <w:sz w:val="32"/>
          <w:szCs w:val="32"/>
          <w:u w:val="single"/>
          <w:rtl/>
        </w:rPr>
        <w:t xml:space="preserve"> وما في ذلك من اثر </w:t>
      </w:r>
      <w:r w:rsidR="007C461F">
        <w:rPr>
          <w:rFonts w:ascii="Calibri" w:eastAsia="Times New Roman" w:hAnsi="Calibri" w:cs="Calibri" w:hint="cs"/>
          <w:b/>
          <w:bCs/>
          <w:color w:val="000000"/>
          <w:sz w:val="24"/>
          <w:szCs w:val="24"/>
          <w:u w:val="single"/>
          <w:rtl/>
        </w:rPr>
        <w:t xml:space="preserve">، </w:t>
      </w:r>
      <w:r w:rsidRPr="00A8096C">
        <w:rPr>
          <w:rFonts w:ascii="Sakkal Majalla" w:eastAsia="Times New Roman" w:hAnsi="Sakkal Majalla" w:cs="Sakkal Majalla"/>
          <w:b/>
          <w:bCs/>
          <w:color w:val="000000"/>
          <w:sz w:val="32"/>
          <w:szCs w:val="32"/>
          <w:u w:val="single"/>
          <w:rtl/>
        </w:rPr>
        <w:t>وهذا ما يصاف صحيح النظام فى أكثر من موضع ولا ضرراً فى ايقاف العقوبة كاملة</w:t>
      </w:r>
      <w:r w:rsidR="004779E4">
        <w:rPr>
          <w:rFonts w:ascii="Sakkal Majalla" w:eastAsia="Times New Roman" w:hAnsi="Sakkal Majalla" w:cs="Sakkal Majalla" w:hint="cs"/>
          <w:b/>
          <w:bCs/>
          <w:color w:val="071F5D"/>
          <w:sz w:val="32"/>
          <w:szCs w:val="32"/>
          <w:u w:val="single"/>
          <w:shd w:val="clear" w:color="auto" w:fill="FAFAFA"/>
          <w:rtl/>
        </w:rPr>
        <w:t xml:space="preserve"> </w:t>
      </w:r>
      <w:r w:rsidRPr="00A8096C">
        <w:rPr>
          <w:rFonts w:ascii="Sakkal Majalla" w:eastAsia="Times New Roman" w:hAnsi="Sakkal Majalla" w:cs="Sakkal Majalla"/>
          <w:b/>
          <w:bCs/>
          <w:color w:val="071F5D"/>
          <w:sz w:val="32"/>
          <w:szCs w:val="32"/>
          <w:u w:val="single"/>
          <w:shd w:val="clear" w:color="auto" w:fill="FAFAFA"/>
          <w:rtl/>
        </w:rPr>
        <w:t>فقد نصت المادة(214/2)</w:t>
      </w:r>
      <w:r w:rsidRPr="00A8096C">
        <w:rPr>
          <w:rFonts w:ascii="Sakkal Majalla" w:eastAsia="Times New Roman" w:hAnsi="Sakkal Majalla" w:cs="Sakkal Majalla"/>
          <w:b/>
          <w:bCs/>
          <w:color w:val="000000"/>
          <w:sz w:val="32"/>
          <w:szCs w:val="32"/>
          <w:u w:val="single"/>
        </w:rPr>
        <w:t> </w:t>
      </w:r>
      <w:r w:rsidRPr="00A8096C">
        <w:rPr>
          <w:rFonts w:ascii="Sakkal Majalla" w:eastAsia="Times New Roman" w:hAnsi="Sakkal Majalla" w:cs="Sakkal Majalla"/>
          <w:b/>
          <w:bCs/>
          <w:color w:val="000000"/>
          <w:sz w:val="32"/>
          <w:szCs w:val="32"/>
          <w:u w:val="single"/>
          <w:rtl/>
        </w:rPr>
        <w:t>من نظام الاجراءات الجزائية على أحقية  ناظر الدعوي ان يحكم بوقف تنفيذ عقوبة السجن تعزيراً فى الحق إذا رات من اخلاق المحكوم عليه او ماضيه وسنه وظروفه الشخصية م</w:t>
      </w:r>
      <w:r w:rsidR="007C461F" w:rsidRPr="007C461F">
        <w:rPr>
          <w:rFonts w:ascii="Sakkal Majalla" w:eastAsia="Times New Roman" w:hAnsi="Sakkal Majalla" w:cs="Sakkal Majalla"/>
          <w:b/>
          <w:bCs/>
          <w:color w:val="000000"/>
          <w:sz w:val="32"/>
          <w:szCs w:val="32"/>
          <w:u w:val="single"/>
          <w:rtl/>
        </w:rPr>
        <w:t>ا يبعث على القناعة بوقف التنفيذ</w:t>
      </w:r>
      <w:r w:rsidR="007C461F" w:rsidRPr="007C461F">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على ما تقدم من وقائع الدعوي وللاسبا المعتبرة لدي اصحاب الفضيلة حفظهم الله أن يتم ايقاف العقوبة بالكامل حيث ان النصوص تنطق بعدم تجزئة ايقاف العقوبة مما يتعين معه ايقاف العقوبة بالكامل الصادرة ضد المتهم .</w:t>
      </w:r>
    </w:p>
    <w:p w:rsidR="00A8096C" w:rsidRPr="00A8096C" w:rsidRDefault="00A8096C" w:rsidP="00650543">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lastRenderedPageBreak/>
        <w:t>ثانياً</w:t>
      </w:r>
      <w:r w:rsidR="004779E4">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لا مقتضي للحكم بالتهمة على المتهم. </w:t>
      </w:r>
    </w:p>
    <w:p w:rsidR="00A8096C" w:rsidRDefault="00A8096C" w:rsidP="007C461F">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 xml:space="preserve">بالنظر إلى الدعوي ووقائعها نجد ان التهمة الموجة للمتهم لا ترقي إلى اثبات حقيقة الواقعة وعجز والنيابة العامة عن تقديم البينة على ما قررته بلائحة الدعوي مما يقضي بعدم ادانة المتهم بالكلية وبالتالي فلا مقتضي لتوجيه التهمة للمتهم </w:t>
      </w:r>
      <w:r w:rsidR="007C461F">
        <w:rPr>
          <w:rFonts w:ascii="Sakkal Majalla" w:eastAsia="Times New Roman" w:hAnsi="Sakkal Majalla" w:cs="Sakkal Majalla" w:hint="cs"/>
          <w:color w:val="000000"/>
          <w:sz w:val="32"/>
          <w:szCs w:val="32"/>
          <w:rtl/>
        </w:rPr>
        <w:t xml:space="preserve">على كافة التهم الموجهة اليه </w:t>
      </w:r>
      <w:r w:rsidRPr="00A8096C">
        <w:rPr>
          <w:rFonts w:ascii="Sakkal Majalla" w:eastAsia="Times New Roman" w:hAnsi="Sakkal Majalla" w:cs="Sakkal Majalla"/>
          <w:color w:val="000000"/>
          <w:sz w:val="32"/>
          <w:szCs w:val="32"/>
          <w:rtl/>
        </w:rPr>
        <w:t>وذلك وفق ما قررته  </w:t>
      </w:r>
      <w:r w:rsidRPr="00A8096C">
        <w:rPr>
          <w:rFonts w:ascii="Sakkal Majalla" w:eastAsia="Times New Roman" w:hAnsi="Sakkal Majalla" w:cs="Sakkal Majalla"/>
          <w:b/>
          <w:bCs/>
          <w:color w:val="000000"/>
          <w:sz w:val="32"/>
          <w:szCs w:val="32"/>
          <w:u w:val="single"/>
          <w:rtl/>
        </w:rPr>
        <w:t>الهيئة العامة للمحكمة العليا بقرارها رقم (32) وتاريخ</w:t>
      </w:r>
      <w:r w:rsidRPr="00A8096C">
        <w:rPr>
          <w:rFonts w:ascii="Sakkal Majalla" w:eastAsia="Times New Roman" w:hAnsi="Sakkal Majalla" w:cs="Sakkal Majalla"/>
          <w:color w:val="000000"/>
          <w:sz w:val="32"/>
          <w:szCs w:val="32"/>
          <w:u w:val="single"/>
          <w:rtl/>
        </w:rPr>
        <w:t> 14/8/1438هـ،بما نصه </w:t>
      </w:r>
      <w:r w:rsidRPr="00A8096C">
        <w:rPr>
          <w:rFonts w:ascii="Sakkal Majalla" w:eastAsia="Times New Roman" w:hAnsi="Sakkal Majalla" w:cs="Sakkal Majalla"/>
          <w:b/>
          <w:bCs/>
          <w:color w:val="000000"/>
          <w:sz w:val="32"/>
          <w:szCs w:val="32"/>
          <w:u w:val="single"/>
          <w:rtl/>
        </w:rPr>
        <w:t>(عند الحكم على ارتكاب أمر محظور يجب النص على اثبات إدانة المتهم بالجرم الذى يقتضي هذه العقوبة ،وإذا لم تقم لدي القاضي البينة التامة وقامت قرينة معتبرة اوجدت لديه القناعة بما يقتضي إيقاع عقوبة تعزيرية مرسلة فيجب النص على إدانة المتهم بما أوجب تعزيره بهذه العقوبة)</w:t>
      </w:r>
      <w:r w:rsidR="007C461F">
        <w:rPr>
          <w:rFonts w:ascii="Calibri" w:eastAsia="Times New Roman" w:hAnsi="Calibri" w:cs="Calibri" w:hint="cs"/>
          <w:color w:val="000000"/>
          <w:sz w:val="24"/>
          <w:szCs w:val="24"/>
          <w:rtl/>
        </w:rPr>
        <w:t xml:space="preserve"> .</w:t>
      </w:r>
    </w:p>
    <w:p w:rsidR="00A8096C" w:rsidRPr="00A8096C" w:rsidRDefault="00A8096C" w:rsidP="001F04A3">
      <w:pPr>
        <w:shd w:val="clear" w:color="auto" w:fill="FFFFFF"/>
        <w:bidi/>
        <w:spacing w:line="360" w:lineRule="atLeast"/>
        <w:jc w:val="center"/>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u w:val="single"/>
          <w:rtl/>
        </w:rPr>
        <w:t>الطلبات</w:t>
      </w:r>
      <w:r w:rsidR="007C461F">
        <w:rPr>
          <w:rFonts w:ascii="Calibri" w:eastAsia="Times New Roman" w:hAnsi="Calibri" w:cs="Calibri" w:hint="cs"/>
          <w:color w:val="000000"/>
          <w:sz w:val="24"/>
          <w:szCs w:val="24"/>
          <w:rtl/>
        </w:rPr>
        <w:t xml:space="preserve"> :</w:t>
      </w:r>
    </w:p>
    <w:p w:rsidR="007C461F" w:rsidRPr="001F04A3" w:rsidRDefault="00A8096C" w:rsidP="007C461F">
      <w:pPr>
        <w:shd w:val="clear" w:color="auto" w:fill="FFFFFF"/>
        <w:bidi/>
        <w:spacing w:after="0" w:line="360" w:lineRule="atLeast"/>
        <w:jc w:val="both"/>
        <w:rPr>
          <w:rFonts w:ascii="Sakkal Majalla" w:eastAsia="Times New Roman" w:hAnsi="Sakkal Majalla" w:cs="Sakkal Majalla"/>
          <w:b/>
          <w:bCs/>
          <w:color w:val="000000"/>
          <w:sz w:val="32"/>
          <w:szCs w:val="32"/>
        </w:rPr>
      </w:pPr>
      <w:r w:rsidRPr="00A8096C">
        <w:rPr>
          <w:rFonts w:ascii="Sakkal Majalla" w:eastAsia="Times New Roman" w:hAnsi="Sakkal Majalla" w:cs="Sakkal Majalla"/>
          <w:b/>
          <w:bCs/>
          <w:color w:val="000000"/>
          <w:sz w:val="32"/>
          <w:szCs w:val="32"/>
          <w:rtl/>
        </w:rPr>
        <w:t xml:space="preserve">بناء على ما تقدم </w:t>
      </w:r>
      <w:r w:rsidR="007C461F" w:rsidRPr="001F04A3">
        <w:rPr>
          <w:rFonts w:ascii="Sakkal Majalla" w:eastAsia="Times New Roman" w:hAnsi="Sakkal Majalla" w:cs="Sakkal Majalla" w:hint="cs"/>
          <w:b/>
          <w:bCs/>
          <w:color w:val="000000"/>
          <w:sz w:val="32"/>
          <w:szCs w:val="32"/>
          <w:rtl/>
        </w:rPr>
        <w:t xml:space="preserve">نلتمس </w:t>
      </w:r>
      <w:r w:rsidRPr="00A8096C">
        <w:rPr>
          <w:rFonts w:ascii="Sakkal Majalla" w:eastAsia="Times New Roman" w:hAnsi="Sakkal Majalla" w:cs="Sakkal Majalla"/>
          <w:b/>
          <w:bCs/>
          <w:color w:val="000000"/>
          <w:sz w:val="32"/>
          <w:szCs w:val="32"/>
          <w:rtl/>
        </w:rPr>
        <w:t>من اصحاب الفضيلة حفظهم الله تعديل الحكم وذلك بتخفيف العقوبة وايقافها بكامل مدتها لما يراه اصحاب الفضيلة فى المتهم من اخلاق وتقديراً لظروفه ورفع الضرر</w:t>
      </w:r>
      <w:r w:rsidR="004779E4">
        <w:rPr>
          <w:rFonts w:ascii="Sakkal Majalla" w:eastAsia="Times New Roman" w:hAnsi="Sakkal Majalla" w:cs="Sakkal Majalla"/>
          <w:b/>
          <w:bCs/>
          <w:color w:val="000000"/>
          <w:sz w:val="32"/>
          <w:szCs w:val="32"/>
          <w:rtl/>
        </w:rPr>
        <w:t xml:space="preserve"> عنه وعن عائلته </w:t>
      </w:r>
      <w:r w:rsidR="007C461F" w:rsidRPr="001F04A3">
        <w:rPr>
          <w:rFonts w:ascii="Sakkal Majalla" w:eastAsia="Times New Roman" w:hAnsi="Sakkal Majalla" w:cs="Sakkal Majalla" w:hint="cs"/>
          <w:b/>
          <w:bCs/>
          <w:color w:val="000000"/>
          <w:sz w:val="32"/>
          <w:szCs w:val="32"/>
          <w:rtl/>
        </w:rPr>
        <w:t xml:space="preserve">، ومراعاة أن </w:t>
      </w:r>
      <w:r w:rsidR="007C461F" w:rsidRPr="001F04A3">
        <w:rPr>
          <w:rFonts w:ascii="Sakkal Majalla" w:eastAsia="Times New Roman" w:hAnsi="Sakkal Majalla" w:cs="Sakkal Majalla" w:hint="cs"/>
          <w:b/>
          <w:bCs/>
          <w:color w:val="000000"/>
          <w:sz w:val="32"/>
          <w:szCs w:val="32"/>
          <w:rtl/>
        </w:rPr>
        <w:t>كافة التشريعات الشرعية والقانونية والأعراف تهدف من العقوبة إلى تحقيق هدف أسمى ألا وهو الردع والتقويم والإصلاح للشخص المخالف حتى يكون عضو صالح نافع في المجتمع غير ضار ولم يهدف المشرع مطلقاً من العقوبة إلى الضرر أو الإيلام والهدم</w:t>
      </w:r>
      <w:r w:rsidR="004779E4">
        <w:rPr>
          <w:rFonts w:ascii="Sakkal Majalla" w:eastAsia="Times New Roman" w:hAnsi="Sakkal Majalla" w:cs="Sakkal Majalla" w:hint="cs"/>
          <w:b/>
          <w:bCs/>
          <w:color w:val="000000"/>
          <w:sz w:val="32"/>
          <w:szCs w:val="32"/>
          <w:rtl/>
        </w:rPr>
        <w:t xml:space="preserve"> ، </w:t>
      </w:r>
      <w:r w:rsidR="007C461F" w:rsidRPr="001F04A3">
        <w:rPr>
          <w:rFonts w:ascii="Sakkal Majalla" w:eastAsia="Times New Roman" w:hAnsi="Sakkal Majalla" w:cs="Sakkal Majalla" w:hint="cs"/>
          <w:b/>
          <w:bCs/>
          <w:color w:val="000000"/>
          <w:sz w:val="32"/>
          <w:szCs w:val="32"/>
          <w:rtl/>
        </w:rPr>
        <w:t xml:space="preserve">لكل ذلك وحرصاً على تحقيق الهدف الأسمى من العقوبة وهو الردع والتقويم والإصلاح فإننا نلتمس من فضيلتكم </w:t>
      </w:r>
      <w:r w:rsidR="007C461F" w:rsidRPr="001F04A3">
        <w:rPr>
          <w:rFonts w:ascii="Sakkal Majalla" w:eastAsia="Times New Roman" w:hAnsi="Sakkal Majalla" w:cs="Sakkal Majalla"/>
          <w:b/>
          <w:bCs/>
          <w:color w:val="000000"/>
          <w:sz w:val="32"/>
          <w:szCs w:val="32"/>
          <w:rtl/>
        </w:rPr>
        <w:t>–</w:t>
      </w:r>
      <w:r w:rsidR="007C461F" w:rsidRPr="001F04A3">
        <w:rPr>
          <w:rFonts w:ascii="Sakkal Majalla" w:eastAsia="Times New Roman" w:hAnsi="Sakkal Majalla" w:cs="Sakkal Majalla" w:hint="cs"/>
          <w:b/>
          <w:bCs/>
          <w:color w:val="000000"/>
          <w:sz w:val="32"/>
          <w:szCs w:val="32"/>
          <w:rtl/>
        </w:rPr>
        <w:t xml:space="preserve"> سلمكم الله </w:t>
      </w:r>
      <w:r w:rsidR="007C461F" w:rsidRPr="001F04A3">
        <w:rPr>
          <w:rFonts w:ascii="Sakkal Majalla" w:eastAsia="Times New Roman" w:hAnsi="Sakkal Majalla" w:cs="Sakkal Majalla"/>
          <w:b/>
          <w:bCs/>
          <w:color w:val="000000"/>
          <w:sz w:val="32"/>
          <w:szCs w:val="32"/>
          <w:rtl/>
        </w:rPr>
        <w:t>–</w:t>
      </w:r>
      <w:r w:rsidR="007C461F" w:rsidRPr="001F04A3">
        <w:rPr>
          <w:rFonts w:ascii="Sakkal Majalla" w:eastAsia="Times New Roman" w:hAnsi="Sakkal Majalla" w:cs="Sakkal Majalla" w:hint="cs"/>
          <w:b/>
          <w:bCs/>
          <w:color w:val="000000"/>
          <w:sz w:val="32"/>
          <w:szCs w:val="32"/>
          <w:rtl/>
        </w:rPr>
        <w:t xml:space="preserve"> النظر بعين الإعتبار </w:t>
      </w:r>
      <w:r w:rsidR="001F04A3" w:rsidRPr="001F04A3">
        <w:rPr>
          <w:rFonts w:ascii="Sakkal Majalla" w:eastAsia="Times New Roman" w:hAnsi="Sakkal Majalla" w:cs="Sakkal Majalla" w:hint="cs"/>
          <w:b/>
          <w:bCs/>
          <w:color w:val="000000"/>
          <w:sz w:val="32"/>
          <w:szCs w:val="32"/>
          <w:rtl/>
        </w:rPr>
        <w:t xml:space="preserve">لمصلحة المتهم ومستقبله الوظيفي </w:t>
      </w:r>
      <w:r w:rsidR="007C461F" w:rsidRPr="001F04A3">
        <w:rPr>
          <w:rFonts w:ascii="Sakkal Majalla" w:eastAsia="Times New Roman" w:hAnsi="Sakkal Majalla" w:cs="Sakkal Majalla" w:hint="cs"/>
          <w:b/>
          <w:bCs/>
          <w:color w:val="000000"/>
          <w:sz w:val="32"/>
          <w:szCs w:val="32"/>
          <w:rtl/>
        </w:rPr>
        <w:t xml:space="preserve">وظروفه الإجتماعية والنظر في مدى وقف تنفيذ العقوبة حسبما يترائى لفضيلتكم بالتوافق مع المصلحة العامة ومصلحة المتهم </w:t>
      </w:r>
      <w:r w:rsidR="001F04A3" w:rsidRPr="001F04A3">
        <w:rPr>
          <w:rFonts w:ascii="Sakkal Majalla" w:eastAsia="Times New Roman" w:hAnsi="Sakkal Majalla" w:cs="Sakkal Majalla" w:hint="cs"/>
          <w:b/>
          <w:bCs/>
          <w:color w:val="000000"/>
          <w:sz w:val="32"/>
          <w:szCs w:val="32"/>
          <w:rtl/>
        </w:rPr>
        <w:t xml:space="preserve">خاصة وأنه أعترف بذمه وندم على ما فعل وعزم على أن لا يعود لذلك مرة أخرى </w:t>
      </w:r>
      <w:r w:rsidR="004779E4">
        <w:rPr>
          <w:rFonts w:ascii="Sakkal Majalla" w:eastAsia="Times New Roman" w:hAnsi="Sakkal Majalla" w:cs="Sakkal Majalla" w:hint="cs"/>
          <w:b/>
          <w:bCs/>
          <w:color w:val="000000"/>
          <w:sz w:val="32"/>
          <w:szCs w:val="32"/>
          <w:rtl/>
        </w:rPr>
        <w:t>.</w:t>
      </w:r>
    </w:p>
    <w:p w:rsidR="00A8096C" w:rsidRPr="00A8096C" w:rsidRDefault="00A8096C" w:rsidP="000E6BD1">
      <w:pPr>
        <w:shd w:val="clear" w:color="auto" w:fill="FFFFFF"/>
        <w:bidi/>
        <w:spacing w:before="240" w:line="240" w:lineRule="auto"/>
        <w:ind w:right="283"/>
        <w:jc w:val="center"/>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هذا والله يحفظكم ويرعاكم ،،،</w:t>
      </w:r>
    </w:p>
    <w:p w:rsidR="00A8096C" w:rsidRDefault="00A8096C" w:rsidP="000E6BD1">
      <w:pPr>
        <w:shd w:val="clear" w:color="auto" w:fill="FFFFFF"/>
        <w:bidi/>
        <w:spacing w:after="0" w:line="240" w:lineRule="auto"/>
        <w:jc w:val="both"/>
        <w:rPr>
          <w:rFonts w:ascii="Calibri" w:eastAsia="Times New Roman" w:hAnsi="Calibri" w:cs="Calibri" w:hint="cs"/>
          <w:color w:val="000000"/>
          <w:sz w:val="24"/>
          <w:szCs w:val="24"/>
          <w:rtl/>
        </w:rPr>
      </w:pPr>
      <w:r w:rsidRPr="00A8096C">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hint="cs"/>
          <w:b/>
          <w:bCs/>
          <w:color w:val="000000"/>
          <w:sz w:val="32"/>
          <w:szCs w:val="32"/>
          <w:rtl/>
        </w:rPr>
        <w:t xml:space="preserve">       </w:t>
      </w:r>
      <w:r w:rsidRPr="00A8096C">
        <w:rPr>
          <w:rFonts w:ascii="Sakkal Majalla" w:eastAsia="Times New Roman" w:hAnsi="Sakkal Majalla" w:cs="Sakkal Majalla"/>
          <w:b/>
          <w:bCs/>
          <w:color w:val="000000"/>
          <w:sz w:val="32"/>
          <w:szCs w:val="32"/>
          <w:rtl/>
        </w:rPr>
        <w:t>مقدمه</w:t>
      </w:r>
      <w:r w:rsidR="00650543">
        <w:rPr>
          <w:rFonts w:ascii="Calibri" w:eastAsia="Times New Roman" w:hAnsi="Calibri" w:cs="Calibri" w:hint="cs"/>
          <w:color w:val="000000"/>
          <w:sz w:val="24"/>
          <w:szCs w:val="24"/>
          <w:rtl/>
        </w:rPr>
        <w:t xml:space="preserve"> </w:t>
      </w:r>
    </w:p>
    <w:p w:rsidR="00650543" w:rsidRDefault="00650543" w:rsidP="00650543">
      <w:pPr>
        <w:shd w:val="clear" w:color="auto" w:fill="FFFFFF"/>
        <w:bidi/>
        <w:spacing w:after="0" w:line="240" w:lineRule="auto"/>
        <w:jc w:val="both"/>
        <w:rPr>
          <w:rFonts w:ascii="Calibri" w:eastAsia="Times New Roman" w:hAnsi="Calibri" w:cs="Calibri"/>
          <w:color w:val="000000"/>
          <w:sz w:val="24"/>
          <w:szCs w:val="24"/>
          <w:rtl/>
        </w:rPr>
      </w:pPr>
    </w:p>
    <w:p w:rsidR="00650543" w:rsidRPr="00A8096C" w:rsidRDefault="00650543" w:rsidP="00650543">
      <w:pPr>
        <w:shd w:val="clear" w:color="auto" w:fill="FFFFFF"/>
        <w:bidi/>
        <w:spacing w:after="0" w:line="240" w:lineRule="auto"/>
        <w:jc w:val="both"/>
        <w:rPr>
          <w:rFonts w:ascii="Calibri" w:eastAsia="Times New Roman" w:hAnsi="Calibri" w:cs="Calibri"/>
          <w:color w:val="000000"/>
          <w:sz w:val="24"/>
          <w:szCs w:val="24"/>
        </w:rPr>
      </w:pPr>
    </w:p>
    <w:p w:rsidR="00A8096C" w:rsidRPr="00A8096C" w:rsidRDefault="00A8096C" w:rsidP="00650543">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t>المتهم  </w:t>
      </w:r>
      <w:r w:rsidR="00650543">
        <w:rPr>
          <w:rFonts w:ascii="Sakkal Majalla" w:eastAsia="Times New Roman" w:hAnsi="Sakkal Majalla" w:cs="Sakkal Majalla" w:hint="cs"/>
          <w:b/>
          <w:bCs/>
          <w:color w:val="000000"/>
          <w:sz w:val="32"/>
          <w:szCs w:val="32"/>
          <w:rtl/>
        </w:rPr>
        <w:t xml:space="preserve">/ </w:t>
      </w:r>
      <w:r w:rsidRPr="00A8096C">
        <w:rPr>
          <w:rFonts w:ascii="Sakkal Majalla" w:eastAsia="Times New Roman" w:hAnsi="Sakkal Majalla" w:cs="Sakkal Majalla"/>
          <w:b/>
          <w:bCs/>
          <w:color w:val="000000"/>
          <w:sz w:val="32"/>
          <w:szCs w:val="32"/>
          <w:rtl/>
        </w:rPr>
        <w:t>خالد عوض الحربي</w:t>
      </w:r>
    </w:p>
    <w:p w:rsidR="00A8096C" w:rsidRPr="00A8096C" w:rsidRDefault="00A8096C" w:rsidP="00650543">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 </w:t>
      </w:r>
      <w:bookmarkStart w:id="0" w:name="_GoBack"/>
      <w:bookmarkEnd w:id="0"/>
    </w:p>
    <w:p w:rsidR="00CB64A3" w:rsidRPr="00E413BC" w:rsidRDefault="00CB64A3" w:rsidP="00650543">
      <w:pPr>
        <w:bidi/>
        <w:spacing w:after="0" w:line="360" w:lineRule="auto"/>
        <w:jc w:val="both"/>
        <w:rPr>
          <w:b/>
          <w:bCs/>
          <w:color w:val="000000" w:themeColor="text1"/>
          <w:sz w:val="28"/>
          <w:szCs w:val="28"/>
          <w:rtl/>
        </w:rPr>
      </w:pPr>
    </w:p>
    <w:sectPr w:rsidR="00CB64A3" w:rsidRPr="00E413BC" w:rsidSect="00650543">
      <w:footerReference w:type="default" r:id="rId8"/>
      <w:pgSz w:w="12240" w:h="15840"/>
      <w:pgMar w:top="1418" w:right="616" w:bottom="156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06E7" w:rsidRDefault="00FD06E7" w:rsidP="003A17B3">
      <w:pPr>
        <w:spacing w:after="0" w:line="240" w:lineRule="auto"/>
      </w:pPr>
      <w:r>
        <w:separator/>
      </w:r>
    </w:p>
  </w:endnote>
  <w:endnote w:type="continuationSeparator" w:id="0">
    <w:p w:rsidR="00FD06E7" w:rsidRDefault="00FD06E7" w:rsidP="003A1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80002007" w:usb1="80000000" w:usb2="00000008" w:usb3="00000000" w:csb0="000000D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807348"/>
      <w:docPartObj>
        <w:docPartGallery w:val="Page Numbers (Bottom of Page)"/>
        <w:docPartUnique/>
      </w:docPartObj>
    </w:sdtPr>
    <w:sdtEndPr/>
    <w:sdtContent>
      <w:p w:rsidR="003A17B3" w:rsidRDefault="00097F21">
        <w:pPr>
          <w:pStyle w:val="Footer"/>
          <w:jc w:val="center"/>
        </w:pPr>
        <w:r>
          <w:fldChar w:fldCharType="begin"/>
        </w:r>
        <w:r>
          <w:instrText xml:space="preserve"> PAGE   \* MERGEFORMAT </w:instrText>
        </w:r>
        <w:r>
          <w:fldChar w:fldCharType="separate"/>
        </w:r>
        <w:r w:rsidR="004779E4" w:rsidRPr="004779E4">
          <w:rPr>
            <w:rFonts w:cs="Calibri"/>
            <w:noProof/>
            <w:lang w:val="ar-SA"/>
          </w:rPr>
          <w:t>3</w:t>
        </w:r>
        <w:r>
          <w:rPr>
            <w:rFonts w:cs="Calibri"/>
            <w:noProof/>
            <w:lang w:val="ar-SA"/>
          </w:rPr>
          <w:fldChar w:fldCharType="end"/>
        </w:r>
      </w:p>
    </w:sdtContent>
  </w:sdt>
  <w:p w:rsidR="003A17B3" w:rsidRDefault="003A17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06E7" w:rsidRDefault="00FD06E7" w:rsidP="003A17B3">
      <w:pPr>
        <w:spacing w:after="0" w:line="240" w:lineRule="auto"/>
      </w:pPr>
      <w:r>
        <w:separator/>
      </w:r>
    </w:p>
  </w:footnote>
  <w:footnote w:type="continuationSeparator" w:id="0">
    <w:p w:rsidR="00FD06E7" w:rsidRDefault="00FD06E7" w:rsidP="003A17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F40F6"/>
    <w:multiLevelType w:val="hybridMultilevel"/>
    <w:tmpl w:val="99BE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40656B"/>
    <w:multiLevelType w:val="hybridMultilevel"/>
    <w:tmpl w:val="DEE22288"/>
    <w:lvl w:ilvl="0" w:tplc="086ED5AC">
      <w:start w:val="1"/>
      <w:numFmt w:val="decimal"/>
      <w:lvlText w:val="%1-"/>
      <w:lvlJc w:val="left"/>
      <w:pPr>
        <w:ind w:left="720" w:hanging="360"/>
      </w:pPr>
      <w:rPr>
        <w:rFonts w:ascii="Sakkal Majalla" w:hAnsi="Sakkal Majalla" w:cs="Sakkal Majalla"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F05EAB"/>
    <w:multiLevelType w:val="hybridMultilevel"/>
    <w:tmpl w:val="ACA6F590"/>
    <w:lvl w:ilvl="0" w:tplc="F6E8BBD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B65EF1"/>
    <w:multiLevelType w:val="hybridMultilevel"/>
    <w:tmpl w:val="B24695BA"/>
    <w:lvl w:ilvl="0" w:tplc="1BE8E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20FC0"/>
    <w:multiLevelType w:val="hybridMultilevel"/>
    <w:tmpl w:val="1938F254"/>
    <w:lvl w:ilvl="0" w:tplc="29588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B7A4116"/>
    <w:multiLevelType w:val="hybridMultilevel"/>
    <w:tmpl w:val="73B41EE8"/>
    <w:lvl w:ilvl="0" w:tplc="7144C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9C3B06"/>
    <w:multiLevelType w:val="hybridMultilevel"/>
    <w:tmpl w:val="8ECCBA0C"/>
    <w:lvl w:ilvl="0" w:tplc="09903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D9A"/>
    <w:rsid w:val="000221D7"/>
    <w:rsid w:val="00073A8C"/>
    <w:rsid w:val="00097F21"/>
    <w:rsid w:val="000A15A1"/>
    <w:rsid w:val="000D0630"/>
    <w:rsid w:val="000E1B6A"/>
    <w:rsid w:val="000E6BD1"/>
    <w:rsid w:val="001258F0"/>
    <w:rsid w:val="00157730"/>
    <w:rsid w:val="001F04A3"/>
    <w:rsid w:val="00261E9F"/>
    <w:rsid w:val="002714AF"/>
    <w:rsid w:val="00315C1C"/>
    <w:rsid w:val="00347E69"/>
    <w:rsid w:val="003717CC"/>
    <w:rsid w:val="003A17B3"/>
    <w:rsid w:val="003A2696"/>
    <w:rsid w:val="00402972"/>
    <w:rsid w:val="004779E4"/>
    <w:rsid w:val="00482990"/>
    <w:rsid w:val="004B2351"/>
    <w:rsid w:val="004D2BD2"/>
    <w:rsid w:val="00517CCC"/>
    <w:rsid w:val="00561B9C"/>
    <w:rsid w:val="005E6FC5"/>
    <w:rsid w:val="00650543"/>
    <w:rsid w:val="00652700"/>
    <w:rsid w:val="006928B5"/>
    <w:rsid w:val="00703A81"/>
    <w:rsid w:val="007C461F"/>
    <w:rsid w:val="007D4F6C"/>
    <w:rsid w:val="00897E57"/>
    <w:rsid w:val="008C540D"/>
    <w:rsid w:val="00926E6B"/>
    <w:rsid w:val="009811DC"/>
    <w:rsid w:val="009E5A37"/>
    <w:rsid w:val="00A8096C"/>
    <w:rsid w:val="00AC44EB"/>
    <w:rsid w:val="00BB195D"/>
    <w:rsid w:val="00BF6D9A"/>
    <w:rsid w:val="00C37E8B"/>
    <w:rsid w:val="00C47C90"/>
    <w:rsid w:val="00C85519"/>
    <w:rsid w:val="00CB64A3"/>
    <w:rsid w:val="00D72402"/>
    <w:rsid w:val="00DA1D31"/>
    <w:rsid w:val="00E14A52"/>
    <w:rsid w:val="00E25FA7"/>
    <w:rsid w:val="00E413BC"/>
    <w:rsid w:val="00EB19A8"/>
    <w:rsid w:val="00ED49D0"/>
    <w:rsid w:val="00F1091A"/>
    <w:rsid w:val="00F26362"/>
    <w:rsid w:val="00F339F8"/>
    <w:rsid w:val="00F602A2"/>
    <w:rsid w:val="00F633AC"/>
    <w:rsid w:val="00FD0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82E9D2-024B-4B2D-A469-97A40FA3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D9A"/>
    <w:pPr>
      <w:ind w:left="720"/>
      <w:contextualSpacing/>
    </w:pPr>
  </w:style>
  <w:style w:type="paragraph" w:styleId="Header">
    <w:name w:val="header"/>
    <w:basedOn w:val="Normal"/>
    <w:link w:val="HeaderChar"/>
    <w:uiPriority w:val="99"/>
    <w:semiHidden/>
    <w:unhideWhenUsed/>
    <w:rsid w:val="003A17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7B3"/>
  </w:style>
  <w:style w:type="paragraph" w:styleId="Footer">
    <w:name w:val="footer"/>
    <w:basedOn w:val="Normal"/>
    <w:link w:val="FooterChar"/>
    <w:uiPriority w:val="99"/>
    <w:unhideWhenUsed/>
    <w:rsid w:val="003A1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7B3"/>
  </w:style>
  <w:style w:type="character" w:customStyle="1" w:styleId="apple-converted-space">
    <w:name w:val="apple-converted-space"/>
    <w:basedOn w:val="DefaultParagraphFont"/>
    <w:rsid w:val="00F339F8"/>
  </w:style>
  <w:style w:type="paragraph" w:customStyle="1" w:styleId="m-7942580908311557050xmsonormal">
    <w:name w:val="m_-7942580908311557050xmsonormal"/>
    <w:basedOn w:val="Normal"/>
    <w:rsid w:val="00A809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09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064552">
      <w:bodyDiv w:val="1"/>
      <w:marLeft w:val="0"/>
      <w:marRight w:val="0"/>
      <w:marTop w:val="0"/>
      <w:marBottom w:val="0"/>
      <w:divBdr>
        <w:top w:val="none" w:sz="0" w:space="0" w:color="auto"/>
        <w:left w:val="none" w:sz="0" w:space="0" w:color="auto"/>
        <w:bottom w:val="none" w:sz="0" w:space="0" w:color="auto"/>
        <w:right w:val="none" w:sz="0" w:space="0" w:color="auto"/>
      </w:divBdr>
    </w:div>
    <w:div w:id="1989359813">
      <w:bodyDiv w:val="1"/>
      <w:marLeft w:val="0"/>
      <w:marRight w:val="0"/>
      <w:marTop w:val="0"/>
      <w:marBottom w:val="0"/>
      <w:divBdr>
        <w:top w:val="none" w:sz="0" w:space="0" w:color="auto"/>
        <w:left w:val="none" w:sz="0" w:space="0" w:color="auto"/>
        <w:bottom w:val="none" w:sz="0" w:space="0" w:color="auto"/>
        <w:right w:val="none" w:sz="0" w:space="0" w:color="auto"/>
      </w:divBdr>
      <w:divsChild>
        <w:div w:id="754399342">
          <w:marLeft w:val="0"/>
          <w:marRight w:val="0"/>
          <w:marTop w:val="0"/>
          <w:marBottom w:val="0"/>
          <w:divBdr>
            <w:top w:val="none" w:sz="0" w:space="0" w:color="auto"/>
            <w:left w:val="none" w:sz="0" w:space="0" w:color="auto"/>
            <w:bottom w:val="none" w:sz="0" w:space="0" w:color="auto"/>
            <w:right w:val="none" w:sz="0" w:space="0" w:color="auto"/>
          </w:divBdr>
          <w:divsChild>
            <w:div w:id="1067189843">
              <w:marLeft w:val="0"/>
              <w:marRight w:val="0"/>
              <w:marTop w:val="0"/>
              <w:marBottom w:val="0"/>
              <w:divBdr>
                <w:top w:val="none" w:sz="0" w:space="0" w:color="auto"/>
                <w:left w:val="none" w:sz="0" w:space="0" w:color="auto"/>
                <w:bottom w:val="none" w:sz="0" w:space="0" w:color="auto"/>
                <w:right w:val="none" w:sz="0" w:space="0" w:color="auto"/>
              </w:divBdr>
              <w:divsChild>
                <w:div w:id="1820422520">
                  <w:marLeft w:val="0"/>
                  <w:marRight w:val="0"/>
                  <w:marTop w:val="120"/>
                  <w:marBottom w:val="0"/>
                  <w:divBdr>
                    <w:top w:val="none" w:sz="0" w:space="0" w:color="auto"/>
                    <w:left w:val="none" w:sz="0" w:space="0" w:color="auto"/>
                    <w:bottom w:val="none" w:sz="0" w:space="0" w:color="auto"/>
                    <w:right w:val="none" w:sz="0" w:space="0" w:color="auto"/>
                  </w:divBdr>
                  <w:divsChild>
                    <w:div w:id="183981688">
                      <w:marLeft w:val="0"/>
                      <w:marRight w:val="0"/>
                      <w:marTop w:val="0"/>
                      <w:marBottom w:val="0"/>
                      <w:divBdr>
                        <w:top w:val="none" w:sz="0" w:space="0" w:color="auto"/>
                        <w:left w:val="none" w:sz="0" w:space="0" w:color="auto"/>
                        <w:bottom w:val="none" w:sz="0" w:space="0" w:color="auto"/>
                        <w:right w:val="none" w:sz="0" w:space="0" w:color="auto"/>
                      </w:divBdr>
                      <w:divsChild>
                        <w:div w:id="1520924777">
                          <w:marLeft w:val="0"/>
                          <w:marRight w:val="0"/>
                          <w:marTop w:val="0"/>
                          <w:marBottom w:val="0"/>
                          <w:divBdr>
                            <w:top w:val="none" w:sz="0" w:space="0" w:color="auto"/>
                            <w:left w:val="none" w:sz="0" w:space="0" w:color="auto"/>
                            <w:bottom w:val="none" w:sz="0" w:space="0" w:color="auto"/>
                            <w:right w:val="none" w:sz="0" w:space="0" w:color="auto"/>
                          </w:divBdr>
                          <w:divsChild>
                            <w:div w:id="1512254306">
                              <w:marLeft w:val="0"/>
                              <w:marRight w:val="0"/>
                              <w:marTop w:val="0"/>
                              <w:marBottom w:val="0"/>
                              <w:divBdr>
                                <w:top w:val="none" w:sz="0" w:space="0" w:color="auto"/>
                                <w:left w:val="none" w:sz="0" w:space="0" w:color="auto"/>
                                <w:bottom w:val="none" w:sz="0" w:space="0" w:color="auto"/>
                                <w:right w:val="none" w:sz="0" w:space="0" w:color="auto"/>
                              </w:divBdr>
                              <w:divsChild>
                                <w:div w:id="14364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ibrary.islamweb.net/newlibrary/display_book.php?idfrom=241&amp;idto=241&amp;bk_no=51&amp;ID=2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924</Words>
  <Characters>5273</Characters>
  <Application>Microsoft Office Word</Application>
  <DocSecurity>0</DocSecurity>
  <Lines>43</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Uer</dc:creator>
  <cp:lastModifiedBy>yasser borham</cp:lastModifiedBy>
  <cp:revision>4</cp:revision>
  <cp:lastPrinted>2016-04-03T07:55:00Z</cp:lastPrinted>
  <dcterms:created xsi:type="dcterms:W3CDTF">2018-09-30T14:00:00Z</dcterms:created>
  <dcterms:modified xsi:type="dcterms:W3CDTF">2018-09-30T14:31:00Z</dcterms:modified>
</cp:coreProperties>
</file>