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3AE7FB" w14:textId="180BF858" w:rsidR="00011840" w:rsidRPr="00011840" w:rsidRDefault="00011840" w:rsidP="00011840">
      <w:pPr>
        <w:shd w:val="clear" w:color="auto" w:fill="FFFFFF"/>
        <w:bidi/>
        <w:spacing w:after="0" w:line="360" w:lineRule="auto"/>
        <w:jc w:val="both"/>
        <w:rPr>
          <w:rFonts w:ascii="Traditional Arabic" w:eastAsia="Times New Roman" w:hAnsi="Traditional Arabic" w:cs="Traditional Arabic"/>
          <w:b/>
          <w:bCs/>
          <w:color w:val="222222"/>
          <w:kern w:val="0"/>
          <w:sz w:val="28"/>
          <w:szCs w:val="28"/>
          <w:rtl/>
          <w14:ligatures w14:val="none"/>
        </w:rPr>
      </w:pPr>
      <w:r w:rsidRPr="00011840">
        <w:rPr>
          <w:rFonts w:ascii="Traditional Arabic" w:eastAsia="Times New Roman" w:hAnsi="Traditional Arabic" w:cs="Traditional Arabic"/>
          <w:b/>
          <w:bCs/>
          <w:color w:val="222222"/>
          <w:kern w:val="0"/>
          <w:sz w:val="28"/>
          <w:szCs w:val="28"/>
          <w:rtl/>
          <w14:ligatures w14:val="none"/>
        </w:rPr>
        <w:t xml:space="preserve">صاحب الفضيلة رئيس الدائرة القضائية </w:t>
      </w:r>
      <w:r>
        <w:rPr>
          <w:rFonts w:ascii="Traditional Arabic" w:eastAsia="Times New Roman" w:hAnsi="Traditional Arabic" w:cs="Traditional Arabic" w:hint="cs"/>
          <w:b/>
          <w:bCs/>
          <w:color w:val="222222"/>
          <w:kern w:val="0"/>
          <w:sz w:val="28"/>
          <w:szCs w:val="28"/>
          <w:rtl/>
          <w14:ligatures w14:val="none"/>
        </w:rPr>
        <w:t>......</w:t>
      </w:r>
      <w:r w:rsidRPr="00011840">
        <w:rPr>
          <w:rFonts w:ascii="Traditional Arabic" w:eastAsia="Times New Roman" w:hAnsi="Traditional Arabic" w:cs="Traditional Arabic"/>
          <w:b/>
          <w:bCs/>
          <w:color w:val="222222"/>
          <w:kern w:val="0"/>
          <w:sz w:val="28"/>
          <w:szCs w:val="28"/>
          <w:rtl/>
          <w14:ligatures w14:val="none"/>
        </w:rPr>
        <w:t xml:space="preserve"> بالمحكمة العامة </w:t>
      </w:r>
      <w:r>
        <w:rPr>
          <w:rFonts w:ascii="Traditional Arabic" w:eastAsia="Times New Roman" w:hAnsi="Traditional Arabic" w:cs="Traditional Arabic" w:hint="cs"/>
          <w:b/>
          <w:bCs/>
          <w:color w:val="222222"/>
          <w:kern w:val="0"/>
          <w:sz w:val="28"/>
          <w:szCs w:val="28"/>
          <w:rtl/>
          <w14:ligatures w14:val="none"/>
        </w:rPr>
        <w:t>.............</w:t>
      </w:r>
      <w:r w:rsidRPr="00011840">
        <w:rPr>
          <w:rFonts w:ascii="Traditional Arabic" w:eastAsia="Times New Roman" w:hAnsi="Traditional Arabic" w:cs="Traditional Arabic"/>
          <w:b/>
          <w:bCs/>
          <w:color w:val="222222"/>
          <w:kern w:val="0"/>
          <w:sz w:val="28"/>
          <w:szCs w:val="28"/>
          <w:rtl/>
          <w14:ligatures w14:val="none"/>
        </w:rPr>
        <w:t>             </w:t>
      </w:r>
      <w:r>
        <w:rPr>
          <w:rFonts w:ascii="Traditional Arabic" w:eastAsia="Times New Roman" w:hAnsi="Traditional Arabic" w:cs="Traditional Arabic"/>
          <w:b/>
          <w:bCs/>
          <w:color w:val="222222"/>
          <w:kern w:val="0"/>
          <w:sz w:val="28"/>
          <w:szCs w:val="28"/>
          <w:rtl/>
          <w14:ligatures w14:val="none"/>
        </w:rPr>
        <w:tab/>
      </w:r>
      <w:r>
        <w:rPr>
          <w:rFonts w:ascii="Traditional Arabic" w:eastAsia="Times New Roman" w:hAnsi="Traditional Arabic" w:cs="Traditional Arabic"/>
          <w:b/>
          <w:bCs/>
          <w:color w:val="222222"/>
          <w:kern w:val="0"/>
          <w:sz w:val="28"/>
          <w:szCs w:val="28"/>
          <w:rtl/>
          <w14:ligatures w14:val="none"/>
        </w:rPr>
        <w:tab/>
      </w:r>
      <w:r w:rsidRPr="00011840">
        <w:rPr>
          <w:rFonts w:ascii="Traditional Arabic" w:eastAsia="Times New Roman" w:hAnsi="Traditional Arabic" w:cs="Traditional Arabic"/>
          <w:b/>
          <w:bCs/>
          <w:color w:val="222222"/>
          <w:kern w:val="0"/>
          <w:sz w:val="28"/>
          <w:szCs w:val="28"/>
          <w:rtl/>
          <w14:ligatures w14:val="none"/>
        </w:rPr>
        <w:t>  سلمه الله،،</w:t>
      </w:r>
    </w:p>
    <w:p w14:paraId="11DFDFD1" w14:textId="21BFD1DA" w:rsidR="00011840" w:rsidRPr="00011840" w:rsidRDefault="00011840" w:rsidP="00011840">
      <w:pPr>
        <w:shd w:val="clear" w:color="auto" w:fill="FFFFFF"/>
        <w:bidi/>
        <w:spacing w:after="0" w:line="360" w:lineRule="auto"/>
        <w:jc w:val="both"/>
        <w:rPr>
          <w:rFonts w:ascii="Traditional Arabic" w:eastAsia="Times New Roman" w:hAnsi="Traditional Arabic" w:cs="Traditional Arabic"/>
          <w:color w:val="222222"/>
          <w:kern w:val="0"/>
          <w:sz w:val="28"/>
          <w:szCs w:val="28"/>
          <w:rtl/>
          <w14:ligatures w14:val="none"/>
        </w:rPr>
      </w:pPr>
      <w:r w:rsidRPr="00011840">
        <w:rPr>
          <w:rFonts w:ascii="Traditional Arabic" w:eastAsia="Times New Roman" w:hAnsi="Traditional Arabic" w:cs="Traditional Arabic"/>
          <w:b/>
          <w:bCs/>
          <w:color w:val="222222"/>
          <w:kern w:val="0"/>
          <w:sz w:val="28"/>
          <w:szCs w:val="28"/>
          <w:rtl/>
          <w14:ligatures w14:val="none"/>
        </w:rPr>
        <w:t>السلام عليكم ورحمة الله وبركاته،،</w:t>
      </w:r>
    </w:p>
    <w:p w14:paraId="7AED4DC0" w14:textId="2C27E744" w:rsidR="009D2A10" w:rsidRPr="00011840" w:rsidRDefault="00011840" w:rsidP="00011840">
      <w:pPr>
        <w:bidi/>
        <w:ind w:hanging="1"/>
        <w:jc w:val="both"/>
        <w:rPr>
          <w:rFonts w:ascii="Traditional Arabic" w:hAnsi="Traditional Arabic" w:cs="Traditional Arabic"/>
          <w:b/>
          <w:bCs/>
          <w:sz w:val="28"/>
          <w:szCs w:val="28"/>
          <w:u w:val="single"/>
        </w:rPr>
      </w:pPr>
      <w:r w:rsidRPr="00011840">
        <w:rPr>
          <w:rFonts w:ascii="Traditional Arabic" w:hAnsi="Traditional Arabic" w:cs="Traditional Arabic" w:hint="cs"/>
          <w:b/>
          <w:bCs/>
          <w:sz w:val="28"/>
          <w:szCs w:val="28"/>
          <w:u w:val="single"/>
          <w:rtl/>
        </w:rPr>
        <w:t>الموضوع: مُذكرة جوابية على الدعوى المنظورة بالرقم (......................).</w:t>
      </w:r>
      <w:r w:rsidR="00E262AA" w:rsidRPr="00011840">
        <w:rPr>
          <w:rFonts w:ascii="Traditional Arabic" w:hAnsi="Traditional Arabic" w:cs="Traditional Arabic"/>
          <w:b/>
          <w:bCs/>
          <w:sz w:val="28"/>
          <w:szCs w:val="28"/>
          <w:u w:val="single"/>
          <w:rtl/>
        </w:rPr>
        <w:t xml:space="preserve"> </w:t>
      </w:r>
      <w:r w:rsidR="00900296" w:rsidRPr="00011840">
        <w:rPr>
          <w:rFonts w:ascii="Traditional Arabic" w:hAnsi="Traditional Arabic" w:cs="Traditional Arabic"/>
          <w:b/>
          <w:bCs/>
          <w:sz w:val="28"/>
          <w:szCs w:val="28"/>
          <w:u w:val="single"/>
          <w:rtl/>
        </w:rPr>
        <w:t xml:space="preserve"> </w:t>
      </w:r>
    </w:p>
    <w:p w14:paraId="196CD523" w14:textId="673EA90C" w:rsidR="00B62A0F" w:rsidRPr="00B62A0F" w:rsidRDefault="00011840" w:rsidP="00B62A0F">
      <w:pPr>
        <w:bidi/>
        <w:jc w:val="both"/>
        <w:rPr>
          <w:rFonts w:ascii="Traditional Arabic" w:hAnsi="Traditional Arabic" w:cs="Traditional Arabic"/>
          <w:sz w:val="28"/>
          <w:szCs w:val="28"/>
          <w:rtl/>
        </w:rPr>
      </w:pPr>
      <w:r>
        <w:rPr>
          <w:rFonts w:ascii="Traditional Arabic" w:hAnsi="Traditional Arabic" w:cs="Traditional Arabic" w:hint="cs"/>
          <w:sz w:val="28"/>
          <w:szCs w:val="28"/>
          <w:rtl/>
        </w:rPr>
        <w:t>بالإشارة إلى الموضوع أعلاه، وبناءً على المُذكرة المُقدمة من المدعية، فإننا نلخص جوابنا فيما يلي:-</w:t>
      </w:r>
    </w:p>
    <w:p w14:paraId="1D96500D" w14:textId="77777777" w:rsidR="00B62A0F" w:rsidRPr="00B62A0F" w:rsidRDefault="00B62A0F" w:rsidP="00B62A0F">
      <w:pPr>
        <w:bidi/>
        <w:jc w:val="both"/>
        <w:rPr>
          <w:rFonts w:ascii="Traditional Arabic" w:hAnsi="Traditional Arabic" w:cs="Traditional Arabic"/>
          <w:sz w:val="28"/>
          <w:szCs w:val="28"/>
          <w:u w:val="single"/>
        </w:rPr>
      </w:pPr>
      <w:r w:rsidRPr="00B62A0F">
        <w:rPr>
          <w:rFonts w:ascii="Traditional Arabic" w:hAnsi="Traditional Arabic" w:cs="Traditional Arabic"/>
          <w:b/>
          <w:bCs/>
          <w:sz w:val="28"/>
          <w:szCs w:val="28"/>
          <w:u w:val="single"/>
          <w:rtl/>
        </w:rPr>
        <w:t>أولًا: بخصوص ما ورد في البند الثاني، الفقرة الأولى من مذكرة المدعية</w:t>
      </w:r>
      <w:r w:rsidRPr="00B62A0F">
        <w:rPr>
          <w:rFonts w:ascii="Traditional Arabic" w:hAnsi="Traditional Arabic" w:cs="Traditional Arabic"/>
          <w:b/>
          <w:bCs/>
          <w:sz w:val="28"/>
          <w:szCs w:val="28"/>
          <w:u w:val="single"/>
        </w:rPr>
        <w:t>:</w:t>
      </w:r>
    </w:p>
    <w:p w14:paraId="2E313895" w14:textId="6F1914A4" w:rsidR="00B62A0F" w:rsidRPr="00B62A0F" w:rsidRDefault="00B62A0F" w:rsidP="00B62A0F">
      <w:pPr>
        <w:bidi/>
        <w:jc w:val="both"/>
        <w:rPr>
          <w:rFonts w:ascii="Traditional Arabic" w:hAnsi="Traditional Arabic" w:cs="Traditional Arabic"/>
          <w:sz w:val="28"/>
          <w:szCs w:val="28"/>
          <w:u w:val="single"/>
          <w:rtl/>
        </w:rPr>
      </w:pPr>
      <w:r w:rsidRPr="00B62A0F">
        <w:rPr>
          <w:rFonts w:ascii="Traditional Arabic" w:hAnsi="Traditional Arabic" w:cs="Traditional Arabic"/>
          <w:sz w:val="28"/>
          <w:szCs w:val="28"/>
          <w:rtl/>
        </w:rPr>
        <w:t>تُشير المدعية إلى عدم صحة الإقرار الذي قدمناه بخصوص عدم تنفيذها للأعمال الت</w:t>
      </w:r>
      <w:r>
        <w:rPr>
          <w:rFonts w:ascii="Traditional Arabic" w:hAnsi="Traditional Arabic" w:cs="Traditional Arabic"/>
          <w:sz w:val="28"/>
          <w:szCs w:val="28"/>
          <w:rtl/>
        </w:rPr>
        <w:t>عاقدية</w:t>
      </w:r>
      <w:r>
        <w:rPr>
          <w:rFonts w:ascii="Traditional Arabic" w:hAnsi="Traditional Arabic" w:cs="Traditional Arabic" w:hint="cs"/>
          <w:sz w:val="28"/>
          <w:szCs w:val="28"/>
          <w:rtl/>
        </w:rPr>
        <w:t xml:space="preserve"> خلال المدة الزمنية المُتفق عليها، فذلك غير صحيح</w:t>
      </w:r>
      <w:r w:rsidRPr="00B62A0F">
        <w:rPr>
          <w:rFonts w:ascii="Traditional Arabic" w:hAnsi="Traditional Arabic" w:cs="Traditional Arabic"/>
          <w:sz w:val="28"/>
          <w:szCs w:val="28"/>
          <w:rtl/>
        </w:rPr>
        <w:t>،</w:t>
      </w:r>
      <w:r>
        <w:rPr>
          <w:rFonts w:ascii="Traditional Arabic" w:hAnsi="Traditional Arabic" w:cs="Traditional Arabic" w:hint="cs"/>
          <w:sz w:val="28"/>
          <w:szCs w:val="28"/>
          <w:rtl/>
        </w:rPr>
        <w:t xml:space="preserve"> والصحيح أننا </w:t>
      </w:r>
      <w:r w:rsidRPr="00B62A0F">
        <w:rPr>
          <w:rFonts w:ascii="Traditional Arabic" w:hAnsi="Traditional Arabic" w:cs="Traditional Arabic"/>
          <w:sz w:val="28"/>
          <w:szCs w:val="28"/>
          <w:rtl/>
        </w:rPr>
        <w:t xml:space="preserve">قمنا بالفعل بتنفيذ الأعمال المتفق عليها، إلا أن هناك أعمالًا مرتبطة بأداء المدعية لمهام تقع ضمن نطاق التزاماتها التعاقدية، والتي </w:t>
      </w:r>
      <w:r>
        <w:rPr>
          <w:rFonts w:ascii="Traditional Arabic" w:hAnsi="Traditional Arabic" w:cs="Traditional Arabic" w:hint="cs"/>
          <w:sz w:val="28"/>
          <w:szCs w:val="28"/>
          <w:rtl/>
        </w:rPr>
        <w:t xml:space="preserve">تأخرت المدعية في تنفيذها وبعضها </w:t>
      </w:r>
      <w:r>
        <w:rPr>
          <w:rFonts w:ascii="Traditional Arabic" w:hAnsi="Traditional Arabic" w:cs="Traditional Arabic"/>
          <w:sz w:val="28"/>
          <w:szCs w:val="28"/>
          <w:rtl/>
        </w:rPr>
        <w:t>لم يتم إتمامه</w:t>
      </w:r>
      <w:r w:rsidRPr="00B62A0F">
        <w:rPr>
          <w:rFonts w:ascii="Traditional Arabic" w:hAnsi="Traditional Arabic" w:cs="Traditional Arabic"/>
          <w:sz w:val="28"/>
          <w:szCs w:val="28"/>
          <w:rtl/>
        </w:rPr>
        <w:t xml:space="preserve"> من جانبها، مما حال دون استكمال أعمالنا</w:t>
      </w:r>
      <w:r w:rsidRPr="00B62A0F">
        <w:rPr>
          <w:rFonts w:ascii="Traditional Arabic" w:hAnsi="Traditional Arabic" w:cs="Traditional Arabic"/>
          <w:sz w:val="28"/>
          <w:szCs w:val="28"/>
          <w:rtl/>
        </w:rPr>
        <w:t xml:space="preserve"> </w:t>
      </w:r>
      <w:r w:rsidRPr="00B62A0F">
        <w:rPr>
          <w:rFonts w:ascii="Traditional Arabic" w:hAnsi="Traditional Arabic" w:cs="Traditional Arabic"/>
          <w:sz w:val="28"/>
          <w:szCs w:val="28"/>
          <w:rtl/>
        </w:rPr>
        <w:t>وفق الجدول المحدد</w:t>
      </w:r>
      <w:r>
        <w:rPr>
          <w:rFonts w:ascii="Traditional Arabic" w:hAnsi="Traditional Arabic" w:cs="Traditional Arabic" w:hint="cs"/>
          <w:sz w:val="28"/>
          <w:szCs w:val="28"/>
          <w:rtl/>
        </w:rPr>
        <w:t xml:space="preserve"> -</w:t>
      </w:r>
      <w:r w:rsidRPr="00B62A0F">
        <w:rPr>
          <w:rFonts w:ascii="Traditional Arabic" w:hAnsi="Traditional Arabic" w:cs="Traditional Arabic"/>
          <w:sz w:val="28"/>
          <w:szCs w:val="28"/>
          <w:rtl/>
        </w:rPr>
        <w:t xml:space="preserve"> أدلتنا على ذلك تشمل ما يلي</w:t>
      </w:r>
      <w:r w:rsidRPr="00B62A0F">
        <w:rPr>
          <w:rFonts w:ascii="Traditional Arabic" w:hAnsi="Traditional Arabic" w:cs="Traditional Arabic"/>
          <w:sz w:val="28"/>
          <w:szCs w:val="28"/>
        </w:rPr>
        <w:t>:</w:t>
      </w:r>
    </w:p>
    <w:p w14:paraId="235A42FE" w14:textId="54646481" w:rsidR="00B62A0F" w:rsidRDefault="00B62A0F" w:rsidP="004477CC">
      <w:pPr>
        <w:numPr>
          <w:ilvl w:val="0"/>
          <w:numId w:val="1"/>
        </w:numPr>
        <w:bidi/>
        <w:ind w:left="566" w:hanging="425"/>
        <w:jc w:val="both"/>
        <w:rPr>
          <w:rFonts w:ascii="Traditional Arabic" w:hAnsi="Traditional Arabic" w:cs="Traditional Arabic"/>
          <w:sz w:val="28"/>
          <w:szCs w:val="28"/>
        </w:rPr>
      </w:pPr>
      <w:bookmarkStart w:id="0" w:name="_GoBack"/>
      <w:r w:rsidRPr="00B62A0F">
        <w:rPr>
          <w:rFonts w:ascii="Traditional Arabic" w:hAnsi="Traditional Arabic" w:cs="Traditional Arabic"/>
          <w:b/>
          <w:bCs/>
          <w:sz w:val="28"/>
          <w:szCs w:val="28"/>
          <w:rtl/>
        </w:rPr>
        <w:t>الملحق التعاقدي وجدوله الزمني</w:t>
      </w:r>
      <w:r w:rsidRPr="00B62A0F">
        <w:rPr>
          <w:rFonts w:ascii="Traditional Arabic" w:hAnsi="Traditional Arabic" w:cs="Traditional Arabic"/>
          <w:b/>
          <w:bCs/>
          <w:sz w:val="28"/>
          <w:szCs w:val="28"/>
        </w:rPr>
        <w:t>:</w:t>
      </w:r>
      <w:r>
        <w:rPr>
          <w:rFonts w:ascii="Traditional Arabic" w:hAnsi="Traditional Arabic" w:cs="Traditional Arabic" w:hint="cs"/>
          <w:sz w:val="28"/>
          <w:szCs w:val="28"/>
          <w:rtl/>
        </w:rPr>
        <w:t xml:space="preserve"> </w:t>
      </w:r>
      <w:r w:rsidRPr="00B62A0F">
        <w:rPr>
          <w:rFonts w:ascii="Traditional Arabic" w:hAnsi="Traditional Arabic" w:cs="Traditional Arabic"/>
          <w:sz w:val="28"/>
          <w:szCs w:val="28"/>
          <w:rtl/>
        </w:rPr>
        <w:t>الملحق التعاقدي الذي حدد جدول زمني واضح لإنجاز الأعمال المرسلة من قبل الشركة المدعية يظهر عدم التزام المدعية بالجدول الذي قامت بإعداده هي نفسها. (مرفق 1)</w:t>
      </w:r>
    </w:p>
    <w:p w14:paraId="2954DFB6" w14:textId="7AEE4F04" w:rsidR="00B62A0F" w:rsidRPr="00B62A0F" w:rsidRDefault="00B62A0F" w:rsidP="004477CC">
      <w:pPr>
        <w:numPr>
          <w:ilvl w:val="0"/>
          <w:numId w:val="1"/>
        </w:numPr>
        <w:bidi/>
        <w:ind w:left="566" w:hanging="425"/>
        <w:jc w:val="both"/>
        <w:rPr>
          <w:rFonts w:ascii="Traditional Arabic" w:hAnsi="Traditional Arabic" w:cs="Traditional Arabic"/>
          <w:sz w:val="28"/>
          <w:szCs w:val="28"/>
        </w:rPr>
      </w:pPr>
      <w:r w:rsidRPr="00B62A0F">
        <w:rPr>
          <w:rFonts w:ascii="Traditional Arabic" w:hAnsi="Traditional Arabic" w:cs="Traditional Arabic" w:hint="cs"/>
          <w:sz w:val="28"/>
          <w:szCs w:val="28"/>
          <w:rtl/>
        </w:rPr>
        <w:t>وأما فيما يتعلق ب</w:t>
      </w:r>
      <w:r w:rsidRPr="00B62A0F">
        <w:rPr>
          <w:rFonts w:ascii="Traditional Arabic" w:hAnsi="Traditional Arabic" w:cs="Traditional Arabic"/>
          <w:sz w:val="28"/>
          <w:szCs w:val="28"/>
          <w:rtl/>
        </w:rPr>
        <w:t>ادعاء المدعية بأن التأخير كان ناتجًا عن تقصيرنا</w:t>
      </w:r>
      <w:r w:rsidRPr="00B62A0F">
        <w:rPr>
          <w:rFonts w:ascii="Traditional Arabic" w:hAnsi="Traditional Arabic" w:cs="Traditional Arabic" w:hint="cs"/>
          <w:sz w:val="28"/>
          <w:szCs w:val="28"/>
          <w:rtl/>
        </w:rPr>
        <w:t xml:space="preserve">- فغير صحيح </w:t>
      </w:r>
      <w:r w:rsidRPr="00B62A0F">
        <w:rPr>
          <w:rFonts w:ascii="Traditional Arabic" w:hAnsi="Traditional Arabic" w:cs="Traditional Arabic"/>
          <w:sz w:val="28"/>
          <w:szCs w:val="28"/>
          <w:rtl/>
        </w:rPr>
        <w:t>–</w:t>
      </w:r>
      <w:r w:rsidRPr="00B62A0F">
        <w:rPr>
          <w:rFonts w:ascii="Traditional Arabic" w:hAnsi="Traditional Arabic" w:cs="Traditional Arabic" w:hint="cs"/>
          <w:sz w:val="28"/>
          <w:szCs w:val="28"/>
          <w:rtl/>
        </w:rPr>
        <w:t xml:space="preserve"> والصحيح أننا </w:t>
      </w:r>
      <w:r w:rsidRPr="00B62A0F">
        <w:rPr>
          <w:rFonts w:ascii="Traditional Arabic" w:hAnsi="Traditional Arabic" w:cs="Traditional Arabic"/>
          <w:sz w:val="28"/>
          <w:szCs w:val="28"/>
          <w:rtl/>
        </w:rPr>
        <w:t>قمنا بمراسلة المدعية عبر البريد الإلكتروني، وطلبنا منها تزويدنا بجدول أسبوعي للكميات المطلوبة، حيث أن عملية التوريد تحتاج إلى وقت للتنسيق. (مرفق 2) مع العلم بأن المدعية لم تستجب لهذا الطلب</w:t>
      </w:r>
      <w:r w:rsidRPr="00B62A0F">
        <w:rPr>
          <w:rFonts w:ascii="Traditional Arabic" w:hAnsi="Traditional Arabic" w:cs="Traditional Arabic"/>
          <w:sz w:val="28"/>
          <w:szCs w:val="28"/>
        </w:rPr>
        <w:t>.</w:t>
      </w:r>
    </w:p>
    <w:p w14:paraId="3A7A782C" w14:textId="73623322" w:rsidR="00B62A0F" w:rsidRDefault="00B62A0F" w:rsidP="004477CC">
      <w:pPr>
        <w:pStyle w:val="ListParagraph"/>
        <w:numPr>
          <w:ilvl w:val="0"/>
          <w:numId w:val="1"/>
        </w:numPr>
        <w:bidi/>
        <w:ind w:left="566" w:hanging="425"/>
        <w:jc w:val="both"/>
        <w:rPr>
          <w:rFonts w:ascii="Traditional Arabic" w:hAnsi="Traditional Arabic" w:cs="Traditional Arabic"/>
          <w:sz w:val="28"/>
          <w:szCs w:val="28"/>
        </w:rPr>
      </w:pPr>
      <w:r w:rsidRPr="00B62A0F">
        <w:rPr>
          <w:rFonts w:ascii="Traditional Arabic" w:hAnsi="Traditional Arabic" w:cs="Traditional Arabic"/>
          <w:b/>
          <w:bCs/>
          <w:sz w:val="28"/>
          <w:szCs w:val="28"/>
          <w:rtl/>
        </w:rPr>
        <w:t>التأخيرات الناتجة عن عدم التنسيق</w:t>
      </w:r>
      <w:r w:rsidRPr="00B62A0F">
        <w:rPr>
          <w:rFonts w:ascii="Traditional Arabic" w:hAnsi="Traditional Arabic" w:cs="Traditional Arabic"/>
          <w:b/>
          <w:bCs/>
          <w:sz w:val="28"/>
          <w:szCs w:val="28"/>
        </w:rPr>
        <w:t>:</w:t>
      </w:r>
      <w:r>
        <w:rPr>
          <w:rFonts w:ascii="Traditional Arabic" w:hAnsi="Traditional Arabic" w:cs="Traditional Arabic" w:hint="cs"/>
          <w:b/>
          <w:bCs/>
          <w:sz w:val="28"/>
          <w:szCs w:val="28"/>
          <w:rtl/>
        </w:rPr>
        <w:t xml:space="preserve"> </w:t>
      </w:r>
      <w:r w:rsidRPr="00B62A0F">
        <w:rPr>
          <w:rFonts w:ascii="Traditional Arabic" w:hAnsi="Traditional Arabic" w:cs="Traditional Arabic"/>
          <w:sz w:val="28"/>
          <w:szCs w:val="28"/>
          <w:rtl/>
        </w:rPr>
        <w:t>التأخيرات السابقة تعود إلى عدم التنسيق من جهة المدعية، مما أدى إلى عرقلة العمل، بما في ذلك إنشاء خرسانة في الموقع لإثبات حرصنا على الالتزام بالأعمال المتفق عليها ضمن الإطار الزمني. بالإضافة إلى ذلك، قامت المدعية بإسناد أغلب الأعمال إلى مقاول آخر دون الرجوع إلينا، وهو ما يُعد مخالفة واضحة للبند العاشر من العقد الذي ينص على ضرورة مباشرة الطرف الثاني للعمل والإشراف عليه بنفسه، ومنعه من التنازل عن أي جزء من الأعمال لمقاول آخر إلا بموافقة خطية من الطرف الأول</w:t>
      </w:r>
      <w:r w:rsidRPr="00B62A0F">
        <w:rPr>
          <w:rFonts w:ascii="Traditional Arabic" w:hAnsi="Traditional Arabic" w:cs="Traditional Arabic"/>
          <w:sz w:val="28"/>
          <w:szCs w:val="28"/>
        </w:rPr>
        <w:t>.</w:t>
      </w:r>
    </w:p>
    <w:bookmarkEnd w:id="0"/>
    <w:p w14:paraId="729F2B85" w14:textId="77777777" w:rsidR="00B62A0F" w:rsidRPr="00B62A0F" w:rsidRDefault="00B62A0F" w:rsidP="00B62A0F">
      <w:pPr>
        <w:bidi/>
        <w:jc w:val="both"/>
        <w:rPr>
          <w:rFonts w:ascii="Traditional Arabic" w:hAnsi="Traditional Arabic" w:cs="Traditional Arabic"/>
          <w:sz w:val="28"/>
          <w:szCs w:val="28"/>
          <w:u w:val="single"/>
        </w:rPr>
      </w:pPr>
      <w:r w:rsidRPr="00B62A0F">
        <w:rPr>
          <w:rFonts w:ascii="Traditional Arabic" w:hAnsi="Traditional Arabic" w:cs="Traditional Arabic"/>
          <w:b/>
          <w:bCs/>
          <w:sz w:val="28"/>
          <w:szCs w:val="28"/>
          <w:u w:val="single"/>
          <w:rtl/>
        </w:rPr>
        <w:t>ثانيًا: بخصوص الفقرة الثانية من مذكرة المدعية</w:t>
      </w:r>
      <w:r w:rsidRPr="00B62A0F">
        <w:rPr>
          <w:rFonts w:ascii="Traditional Arabic" w:hAnsi="Traditional Arabic" w:cs="Traditional Arabic"/>
          <w:b/>
          <w:bCs/>
          <w:sz w:val="28"/>
          <w:szCs w:val="28"/>
          <w:u w:val="single"/>
        </w:rPr>
        <w:t>:</w:t>
      </w:r>
    </w:p>
    <w:p w14:paraId="479A2DD0" w14:textId="0DFE854F" w:rsidR="00B62A0F" w:rsidRPr="00B62A0F" w:rsidRDefault="00B62A0F" w:rsidP="00B62A0F">
      <w:pPr>
        <w:pStyle w:val="ListParagraph"/>
        <w:numPr>
          <w:ilvl w:val="0"/>
          <w:numId w:val="4"/>
        </w:numPr>
        <w:bidi/>
        <w:ind w:left="424"/>
        <w:jc w:val="both"/>
        <w:rPr>
          <w:rFonts w:ascii="Traditional Arabic" w:hAnsi="Traditional Arabic" w:cs="Traditional Arabic"/>
          <w:sz w:val="28"/>
          <w:szCs w:val="28"/>
        </w:rPr>
      </w:pPr>
      <w:r w:rsidRPr="00B62A0F">
        <w:rPr>
          <w:rFonts w:ascii="Traditional Arabic" w:hAnsi="Traditional Arabic" w:cs="Traditional Arabic"/>
          <w:sz w:val="28"/>
          <w:szCs w:val="28"/>
          <w:rtl/>
        </w:rPr>
        <w:t>تدعي المدعية أن ملحق العقد يتضمن زيادة في الكمية دون أي إشارة للتأخير المزعوم</w:t>
      </w:r>
      <w:r w:rsidRPr="00B62A0F">
        <w:rPr>
          <w:rFonts w:ascii="Traditional Arabic" w:hAnsi="Traditional Arabic" w:cs="Traditional Arabic" w:hint="cs"/>
          <w:sz w:val="28"/>
          <w:szCs w:val="28"/>
          <w:rtl/>
        </w:rPr>
        <w:t xml:space="preserve"> من طرفها </w:t>
      </w:r>
      <w:r w:rsidRPr="00B62A0F">
        <w:rPr>
          <w:rFonts w:ascii="Traditional Arabic" w:hAnsi="Traditional Arabic" w:cs="Traditional Arabic"/>
          <w:sz w:val="28"/>
          <w:szCs w:val="28"/>
          <w:rtl/>
        </w:rPr>
        <w:t>–</w:t>
      </w:r>
      <w:r w:rsidRPr="00B62A0F">
        <w:rPr>
          <w:rFonts w:ascii="Traditional Arabic" w:hAnsi="Traditional Arabic" w:cs="Traditional Arabic" w:hint="cs"/>
          <w:sz w:val="28"/>
          <w:szCs w:val="28"/>
          <w:rtl/>
        </w:rPr>
        <w:t xml:space="preserve"> وهنا</w:t>
      </w:r>
      <w:r w:rsidRPr="00B62A0F">
        <w:rPr>
          <w:rFonts w:ascii="Traditional Arabic" w:hAnsi="Traditional Arabic" w:cs="Traditional Arabic"/>
          <w:sz w:val="28"/>
          <w:szCs w:val="28"/>
          <w:rtl/>
        </w:rPr>
        <w:t xml:space="preserve"> نؤكد أن تمديد العقد كان بطلب من المدعية نفسها، وهو ما يتضح من خلال المراسلات والمستندات المرفقة (مرفق 3). بالإضافة إلى ذلك، تأخير الأعمال المشار إليه حدث بعد هذا التمديد، حيث تم تسليم آخر الأعمال المتفق عليها بتاريخ 1/1/2024م (مرفق 4)</w:t>
      </w:r>
      <w:r w:rsidRPr="00B62A0F">
        <w:rPr>
          <w:rFonts w:ascii="Traditional Arabic" w:hAnsi="Traditional Arabic" w:cs="Traditional Arabic"/>
          <w:sz w:val="28"/>
          <w:szCs w:val="28"/>
        </w:rPr>
        <w:t>.</w:t>
      </w:r>
    </w:p>
    <w:p w14:paraId="71655CAC" w14:textId="227821D1" w:rsidR="00B62A0F" w:rsidRPr="00B62A0F" w:rsidRDefault="00B62A0F" w:rsidP="00B62A0F">
      <w:pPr>
        <w:pStyle w:val="ListParagraph"/>
        <w:numPr>
          <w:ilvl w:val="0"/>
          <w:numId w:val="4"/>
        </w:numPr>
        <w:bidi/>
        <w:ind w:left="424"/>
        <w:jc w:val="both"/>
        <w:rPr>
          <w:rFonts w:ascii="Traditional Arabic" w:hAnsi="Traditional Arabic" w:cs="Traditional Arabic"/>
          <w:sz w:val="28"/>
          <w:szCs w:val="28"/>
          <w:rtl/>
        </w:rPr>
      </w:pPr>
      <w:r w:rsidRPr="00B62A0F">
        <w:rPr>
          <w:rFonts w:ascii="Traditional Arabic" w:hAnsi="Traditional Arabic" w:cs="Traditional Arabic"/>
          <w:sz w:val="28"/>
          <w:szCs w:val="28"/>
          <w:rtl/>
        </w:rPr>
        <w:t>أما فيما يتعلق بزعم المدعية بأنها لم تُخطر بالغرامة المفروضة، فإن هذا الادعاء يتنافى مع ما ورد في البند الخامس من العقد، الذي ينص بوضوح على أن هناك غرامة تأخير تُقدر بنسبة 1% عن كل أسبوع تأخير، على ألا تتجاوز 10% من إجمالي قيمة العقد، وذلك في حال كان التأخير ناتجًا عن الطرف الثاني</w:t>
      </w:r>
      <w:r w:rsidRPr="00B62A0F">
        <w:rPr>
          <w:rFonts w:ascii="Traditional Arabic" w:hAnsi="Traditional Arabic" w:cs="Traditional Arabic"/>
          <w:sz w:val="28"/>
          <w:szCs w:val="28"/>
        </w:rPr>
        <w:t>.</w:t>
      </w:r>
    </w:p>
    <w:p w14:paraId="2B29DF1C" w14:textId="77777777" w:rsidR="00B62A0F" w:rsidRPr="00B62A0F" w:rsidRDefault="00B62A0F" w:rsidP="00B62A0F">
      <w:pPr>
        <w:bidi/>
        <w:jc w:val="both"/>
        <w:rPr>
          <w:rFonts w:ascii="Traditional Arabic" w:hAnsi="Traditional Arabic" w:cs="Traditional Arabic"/>
          <w:sz w:val="28"/>
          <w:szCs w:val="28"/>
          <w:u w:val="single"/>
        </w:rPr>
      </w:pPr>
      <w:r w:rsidRPr="00B62A0F">
        <w:rPr>
          <w:rFonts w:ascii="Traditional Arabic" w:hAnsi="Traditional Arabic" w:cs="Traditional Arabic"/>
          <w:b/>
          <w:bCs/>
          <w:sz w:val="28"/>
          <w:szCs w:val="28"/>
          <w:u w:val="single"/>
          <w:rtl/>
        </w:rPr>
        <w:t>ثالثًا: بخصوص ما تدعيه المدعية بشأن مبلغ الغرامة</w:t>
      </w:r>
      <w:r w:rsidRPr="00B62A0F">
        <w:rPr>
          <w:rFonts w:ascii="Traditional Arabic" w:hAnsi="Traditional Arabic" w:cs="Traditional Arabic"/>
          <w:b/>
          <w:bCs/>
          <w:sz w:val="28"/>
          <w:szCs w:val="28"/>
          <w:u w:val="single"/>
        </w:rPr>
        <w:t>:</w:t>
      </w:r>
    </w:p>
    <w:p w14:paraId="00610546" w14:textId="1FEB038F" w:rsidR="00B62A0F" w:rsidRPr="00B62A0F" w:rsidRDefault="00B62A0F" w:rsidP="001E136F">
      <w:pPr>
        <w:bidi/>
        <w:jc w:val="both"/>
        <w:rPr>
          <w:rFonts w:ascii="Traditional Arabic" w:hAnsi="Traditional Arabic" w:cs="Traditional Arabic"/>
          <w:sz w:val="28"/>
          <w:szCs w:val="28"/>
        </w:rPr>
      </w:pPr>
      <w:r w:rsidRPr="00B62A0F">
        <w:rPr>
          <w:rFonts w:ascii="Traditional Arabic" w:hAnsi="Traditional Arabic" w:cs="Traditional Arabic"/>
          <w:sz w:val="28"/>
          <w:szCs w:val="28"/>
          <w:rtl/>
        </w:rPr>
        <w:t>تدعي المدعية أن مبلغ الغرامة هو نفسه المب</w:t>
      </w:r>
      <w:r w:rsidR="001E136F">
        <w:rPr>
          <w:rFonts w:ascii="Traditional Arabic" w:hAnsi="Traditional Arabic" w:cs="Traditional Arabic"/>
          <w:sz w:val="28"/>
          <w:szCs w:val="28"/>
          <w:rtl/>
        </w:rPr>
        <w:t>لغ المحجوز، وهذا الزعم غير صحيح</w:t>
      </w:r>
      <w:r w:rsidR="001E136F">
        <w:rPr>
          <w:rFonts w:ascii="Traditional Arabic" w:hAnsi="Traditional Arabic" w:cs="Traditional Arabic" w:hint="cs"/>
          <w:sz w:val="28"/>
          <w:szCs w:val="28"/>
          <w:rtl/>
        </w:rPr>
        <w:t xml:space="preserve"> </w:t>
      </w:r>
      <w:r w:rsidR="001E136F">
        <w:rPr>
          <w:rFonts w:ascii="Traditional Arabic" w:hAnsi="Traditional Arabic" w:cs="Traditional Arabic"/>
          <w:sz w:val="28"/>
          <w:szCs w:val="28"/>
          <w:rtl/>
        </w:rPr>
        <w:t>–</w:t>
      </w:r>
      <w:r w:rsidR="001E136F">
        <w:rPr>
          <w:rFonts w:ascii="Traditional Arabic" w:hAnsi="Traditional Arabic" w:cs="Traditional Arabic" w:hint="cs"/>
          <w:sz w:val="28"/>
          <w:szCs w:val="28"/>
          <w:rtl/>
        </w:rPr>
        <w:t xml:space="preserve"> والصحيح أن </w:t>
      </w:r>
      <w:r w:rsidRPr="00B62A0F">
        <w:rPr>
          <w:rFonts w:ascii="Traditional Arabic" w:hAnsi="Traditional Arabic" w:cs="Traditional Arabic"/>
          <w:sz w:val="28"/>
          <w:szCs w:val="28"/>
          <w:rtl/>
        </w:rPr>
        <w:t>مبلغ الغرامة يساوي قيمة المبلغ المحجوز ولكنه ليس هو ذاته، حيث أن المبلغ المحجوز هو جزء من الضمانات المالية المرتبطة بتنفيذ العقد، بينما الغرامة تمثل عقوبة تعاقدية مستحقة بسبب التأخير وفقًا للبنود المحددة في العقد</w:t>
      </w:r>
      <w:r w:rsidRPr="00B62A0F">
        <w:rPr>
          <w:rFonts w:ascii="Traditional Arabic" w:hAnsi="Traditional Arabic" w:cs="Traditional Arabic"/>
          <w:sz w:val="28"/>
          <w:szCs w:val="28"/>
        </w:rPr>
        <w:t>.</w:t>
      </w:r>
    </w:p>
    <w:p w14:paraId="56DADA74" w14:textId="1D789EE5" w:rsidR="001E136F" w:rsidRPr="001E136F" w:rsidRDefault="001E136F" w:rsidP="001E136F">
      <w:pPr>
        <w:bidi/>
        <w:jc w:val="both"/>
        <w:rPr>
          <w:rFonts w:ascii="Traditional Arabic" w:hAnsi="Traditional Arabic" w:cs="Traditional Arabic"/>
          <w:sz w:val="28"/>
          <w:szCs w:val="28"/>
          <w:u w:val="single"/>
        </w:rPr>
      </w:pPr>
      <w:r w:rsidRPr="001E136F">
        <w:rPr>
          <w:rFonts w:ascii="Traditional Arabic" w:hAnsi="Traditional Arabic" w:cs="Traditional Arabic" w:hint="cs"/>
          <w:b/>
          <w:bCs/>
          <w:sz w:val="28"/>
          <w:szCs w:val="28"/>
          <w:u w:val="single"/>
          <w:rtl/>
        </w:rPr>
        <w:t xml:space="preserve">رابعًا: </w:t>
      </w:r>
      <w:r w:rsidRPr="001E136F">
        <w:rPr>
          <w:rFonts w:ascii="Traditional Arabic" w:hAnsi="Traditional Arabic" w:cs="Traditional Arabic"/>
          <w:b/>
          <w:bCs/>
          <w:sz w:val="28"/>
          <w:szCs w:val="28"/>
          <w:u w:val="single"/>
          <w:rtl/>
        </w:rPr>
        <w:t>فيما يتعلق باتفاقية استبدال الألواح التالفة</w:t>
      </w:r>
      <w:r w:rsidRPr="001E136F">
        <w:rPr>
          <w:rFonts w:ascii="Traditional Arabic" w:hAnsi="Traditional Arabic" w:cs="Traditional Arabic"/>
          <w:b/>
          <w:bCs/>
          <w:sz w:val="28"/>
          <w:szCs w:val="28"/>
          <w:u w:val="single"/>
        </w:rPr>
        <w:t>:</w:t>
      </w:r>
    </w:p>
    <w:p w14:paraId="24FB6AE9" w14:textId="3601D8C3" w:rsidR="001E136F" w:rsidRDefault="001E136F" w:rsidP="001E136F">
      <w:pPr>
        <w:bidi/>
        <w:jc w:val="both"/>
        <w:rPr>
          <w:rFonts w:ascii="Traditional Arabic" w:hAnsi="Traditional Arabic" w:cs="Traditional Arabic"/>
          <w:sz w:val="28"/>
          <w:szCs w:val="28"/>
          <w:rtl/>
        </w:rPr>
      </w:pPr>
      <w:r w:rsidRPr="001E136F">
        <w:rPr>
          <w:rFonts w:ascii="Traditional Arabic" w:hAnsi="Traditional Arabic" w:cs="Traditional Arabic"/>
          <w:sz w:val="28"/>
          <w:szCs w:val="28"/>
          <w:rtl/>
        </w:rPr>
        <w:t>نود أن نشير إلى أن المدعية بدأت في التفاوض معنا حول قيمة إصلاح الألواح التالفة (مرفق 5). ومن منطلق حسن النية ورغبتنا في تسريع وتيرة إنجاز الأعمال، وافقنا على الدخول في مفاوضات، ومع ذلك، حتى هذه اللحظة لم تقم المدعية بإجراء الإصلاحات المطلوبة</w:t>
      </w:r>
      <w:r w:rsidRPr="001E136F">
        <w:rPr>
          <w:rFonts w:ascii="Traditional Arabic" w:hAnsi="Traditional Arabic" w:cs="Traditional Arabic"/>
          <w:sz w:val="28"/>
          <w:szCs w:val="28"/>
        </w:rPr>
        <w:t>.</w:t>
      </w:r>
    </w:p>
    <w:p w14:paraId="7C3137C0" w14:textId="4A902463" w:rsidR="001E136F" w:rsidRPr="001E136F" w:rsidRDefault="001E136F" w:rsidP="001E136F">
      <w:pPr>
        <w:bidi/>
        <w:jc w:val="both"/>
        <w:rPr>
          <w:rFonts w:ascii="Traditional Arabic" w:hAnsi="Traditional Arabic" w:cs="Traditional Arabic"/>
          <w:sz w:val="28"/>
          <w:szCs w:val="28"/>
          <w:u w:val="single"/>
        </w:rPr>
      </w:pPr>
      <w:r w:rsidRPr="001E136F">
        <w:rPr>
          <w:rFonts w:ascii="Traditional Arabic" w:hAnsi="Traditional Arabic" w:cs="Traditional Arabic" w:hint="cs"/>
          <w:b/>
          <w:bCs/>
          <w:sz w:val="28"/>
          <w:szCs w:val="28"/>
          <w:u w:val="single"/>
          <w:rtl/>
        </w:rPr>
        <w:t xml:space="preserve">خامسًا: </w:t>
      </w:r>
      <w:r w:rsidRPr="001E136F">
        <w:rPr>
          <w:rFonts w:ascii="Traditional Arabic" w:hAnsi="Traditional Arabic" w:cs="Traditional Arabic"/>
          <w:b/>
          <w:bCs/>
          <w:sz w:val="28"/>
          <w:szCs w:val="28"/>
          <w:u w:val="single"/>
          <w:rtl/>
        </w:rPr>
        <w:t>الرد على ادعاء المدعية بشأن استحقاق المبالغ المرفقة واستيفاء الدفعات</w:t>
      </w:r>
      <w:r w:rsidRPr="001E136F">
        <w:rPr>
          <w:rFonts w:ascii="Traditional Arabic" w:hAnsi="Traditional Arabic" w:cs="Traditional Arabic" w:hint="cs"/>
          <w:b/>
          <w:bCs/>
          <w:sz w:val="28"/>
          <w:szCs w:val="28"/>
          <w:u w:val="single"/>
          <w:rtl/>
        </w:rPr>
        <w:t>:</w:t>
      </w:r>
      <w:r w:rsidRPr="001E136F">
        <w:rPr>
          <w:rFonts w:ascii="Traditional Arabic" w:hAnsi="Traditional Arabic" w:cs="Traditional Arabic"/>
          <w:vanish/>
          <w:sz w:val="28"/>
          <w:szCs w:val="28"/>
          <w:u w:val="single"/>
        </w:rPr>
        <w:t>Bottom of Form</w:t>
      </w:r>
    </w:p>
    <w:p w14:paraId="743B2B0B" w14:textId="0F318148" w:rsidR="001E136F" w:rsidRPr="00B62A0F" w:rsidRDefault="001E136F" w:rsidP="001E136F">
      <w:pPr>
        <w:bidi/>
        <w:jc w:val="both"/>
        <w:rPr>
          <w:rFonts w:ascii="Traditional Arabic" w:hAnsi="Traditional Arabic" w:cs="Traditional Arabic"/>
          <w:sz w:val="28"/>
          <w:szCs w:val="28"/>
        </w:rPr>
      </w:pPr>
      <w:r w:rsidRPr="001E136F">
        <w:rPr>
          <w:rFonts w:ascii="Traditional Arabic" w:hAnsi="Traditional Arabic" w:cs="Traditional Arabic"/>
          <w:sz w:val="28"/>
          <w:szCs w:val="28"/>
          <w:rtl/>
        </w:rPr>
        <w:t>وفيما يتعلق بزعم المدعية بأن الشركة قد اعترفت بدفع المبالغ المرفقة، نؤكد على حسن نيتنا وحرصنا على عدم الإخلال ببنود العقد، حيث قمنا بالرد على المدعية عبر البريد الإلكتروني بأن استحقاقها ينحصر في دفعات محددة فقط (مرفق 6). كما تم التواصل مع المدعية بشأن المبالغ المستحقة وتم دفع جزء منها، باستثناء المبلغ الذي تدعيه المدعية كضمان، والذي في الحقيقة يمثل غرامة تأخير وليس مبلغ ضمان. علاوة على ذلك، عدم صرف مستحقات المدعية بالكامل يعود إلى عدم إكمالها الأعمال وفقًا لما هو منصوص عليه في بنود العقد المبرم بين الطرفين. وفي حال استمرار عدم تنفيذها للإصلاحات وإكمال الأعمال المطلوبة، فإن المبالغ المحجوزة لن تغطي قيمة الخسائر الناتجة</w:t>
      </w:r>
      <w:r>
        <w:rPr>
          <w:rFonts w:ascii="Traditional Arabic" w:hAnsi="Traditional Arabic" w:cs="Traditional Arabic" w:hint="cs"/>
          <w:sz w:val="28"/>
          <w:szCs w:val="28"/>
          <w:rtl/>
        </w:rPr>
        <w:t xml:space="preserve"> والتي من المفترض أن تتحملها</w:t>
      </w:r>
      <w:r w:rsidRPr="001E136F">
        <w:rPr>
          <w:rFonts w:ascii="Traditional Arabic" w:hAnsi="Traditional Arabic" w:cs="Traditional Arabic"/>
          <w:sz w:val="28"/>
          <w:szCs w:val="28"/>
        </w:rPr>
        <w:t>.</w:t>
      </w:r>
    </w:p>
    <w:p w14:paraId="3B2A8A56" w14:textId="77777777" w:rsidR="009D2A10" w:rsidRPr="00B62A0F" w:rsidRDefault="009D2A10" w:rsidP="00011840">
      <w:pPr>
        <w:bidi/>
        <w:jc w:val="both"/>
        <w:rPr>
          <w:rFonts w:ascii="Traditional Arabic" w:hAnsi="Traditional Arabic" w:cs="Traditional Arabic"/>
          <w:sz w:val="28"/>
          <w:szCs w:val="28"/>
        </w:rPr>
      </w:pPr>
    </w:p>
    <w:p w14:paraId="146760D8" w14:textId="77777777" w:rsidR="009D2A10" w:rsidRPr="00011840" w:rsidRDefault="009D2A10" w:rsidP="00011840">
      <w:pPr>
        <w:bidi/>
        <w:jc w:val="both"/>
        <w:rPr>
          <w:rFonts w:ascii="Traditional Arabic" w:hAnsi="Traditional Arabic" w:cs="Traditional Arabic"/>
          <w:sz w:val="28"/>
          <w:szCs w:val="28"/>
        </w:rPr>
      </w:pPr>
    </w:p>
    <w:p w14:paraId="1CEF461A" w14:textId="77777777" w:rsidR="001E136F" w:rsidRPr="00011840" w:rsidRDefault="001E136F">
      <w:pPr>
        <w:bidi/>
        <w:jc w:val="both"/>
        <w:rPr>
          <w:rFonts w:ascii="Traditional Arabic" w:hAnsi="Traditional Arabic" w:cs="Traditional Arabic"/>
          <w:sz w:val="28"/>
          <w:szCs w:val="28"/>
        </w:rPr>
      </w:pPr>
    </w:p>
    <w:sectPr w:rsidR="001E136F" w:rsidRPr="00011840" w:rsidSect="00011840">
      <w:pgSz w:w="12240" w:h="15840"/>
      <w:pgMar w:top="1440" w:right="900"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82754E"/>
    <w:multiLevelType w:val="multilevel"/>
    <w:tmpl w:val="1B04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3D6DBA"/>
    <w:multiLevelType w:val="multilevel"/>
    <w:tmpl w:val="A41AF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353371"/>
    <w:multiLevelType w:val="hybridMultilevel"/>
    <w:tmpl w:val="9BBCF98A"/>
    <w:lvl w:ilvl="0" w:tplc="A77E06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4C3AE1"/>
    <w:multiLevelType w:val="hybridMultilevel"/>
    <w:tmpl w:val="ABA08A6A"/>
    <w:lvl w:ilvl="0" w:tplc="618A6D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296"/>
    <w:rsid w:val="00011840"/>
    <w:rsid w:val="001E136F"/>
    <w:rsid w:val="004477CC"/>
    <w:rsid w:val="005E3DD6"/>
    <w:rsid w:val="00712560"/>
    <w:rsid w:val="007767F1"/>
    <w:rsid w:val="00844FD9"/>
    <w:rsid w:val="00900296"/>
    <w:rsid w:val="009827AB"/>
    <w:rsid w:val="009C5072"/>
    <w:rsid w:val="009D2A10"/>
    <w:rsid w:val="00A56BC5"/>
    <w:rsid w:val="00B62A0F"/>
    <w:rsid w:val="00D16AAE"/>
    <w:rsid w:val="00E262AA"/>
    <w:rsid w:val="00E52329"/>
    <w:rsid w:val="00F53A48"/>
    <w:rsid w:val="00FD4A29"/>
    <w:rsid w:val="00FE13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DAC07"/>
  <w15:chartTrackingRefBased/>
  <w15:docId w15:val="{CCBE39EF-35F6-485E-99E8-6E6D18570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18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700472">
      <w:bodyDiv w:val="1"/>
      <w:marLeft w:val="0"/>
      <w:marRight w:val="0"/>
      <w:marTop w:val="0"/>
      <w:marBottom w:val="0"/>
      <w:divBdr>
        <w:top w:val="none" w:sz="0" w:space="0" w:color="auto"/>
        <w:left w:val="none" w:sz="0" w:space="0" w:color="auto"/>
        <w:bottom w:val="none" w:sz="0" w:space="0" w:color="auto"/>
        <w:right w:val="none" w:sz="0" w:space="0" w:color="auto"/>
      </w:divBdr>
    </w:div>
    <w:div w:id="585580934">
      <w:bodyDiv w:val="1"/>
      <w:marLeft w:val="0"/>
      <w:marRight w:val="0"/>
      <w:marTop w:val="0"/>
      <w:marBottom w:val="0"/>
      <w:divBdr>
        <w:top w:val="none" w:sz="0" w:space="0" w:color="auto"/>
        <w:left w:val="none" w:sz="0" w:space="0" w:color="auto"/>
        <w:bottom w:val="none" w:sz="0" w:space="0" w:color="auto"/>
        <w:right w:val="none" w:sz="0" w:space="0" w:color="auto"/>
      </w:divBdr>
    </w:div>
    <w:div w:id="766316666">
      <w:bodyDiv w:val="1"/>
      <w:marLeft w:val="0"/>
      <w:marRight w:val="0"/>
      <w:marTop w:val="0"/>
      <w:marBottom w:val="0"/>
      <w:divBdr>
        <w:top w:val="none" w:sz="0" w:space="0" w:color="auto"/>
        <w:left w:val="none" w:sz="0" w:space="0" w:color="auto"/>
        <w:bottom w:val="none" w:sz="0" w:space="0" w:color="auto"/>
        <w:right w:val="none" w:sz="0" w:space="0" w:color="auto"/>
      </w:divBdr>
    </w:div>
    <w:div w:id="1497183034">
      <w:bodyDiv w:val="1"/>
      <w:marLeft w:val="0"/>
      <w:marRight w:val="0"/>
      <w:marTop w:val="0"/>
      <w:marBottom w:val="0"/>
      <w:divBdr>
        <w:top w:val="none" w:sz="0" w:space="0" w:color="auto"/>
        <w:left w:val="none" w:sz="0" w:space="0" w:color="auto"/>
        <w:bottom w:val="none" w:sz="0" w:space="0" w:color="auto"/>
        <w:right w:val="none" w:sz="0" w:space="0" w:color="auto"/>
      </w:divBdr>
      <w:divsChild>
        <w:div w:id="254748140">
          <w:marLeft w:val="0"/>
          <w:marRight w:val="0"/>
          <w:marTop w:val="0"/>
          <w:marBottom w:val="0"/>
          <w:divBdr>
            <w:top w:val="none" w:sz="0" w:space="0" w:color="auto"/>
            <w:left w:val="none" w:sz="0" w:space="0" w:color="auto"/>
            <w:bottom w:val="none" w:sz="0" w:space="0" w:color="auto"/>
            <w:right w:val="none" w:sz="0" w:space="0" w:color="auto"/>
          </w:divBdr>
          <w:divsChild>
            <w:div w:id="1792437252">
              <w:marLeft w:val="0"/>
              <w:marRight w:val="0"/>
              <w:marTop w:val="0"/>
              <w:marBottom w:val="0"/>
              <w:divBdr>
                <w:top w:val="none" w:sz="0" w:space="0" w:color="auto"/>
                <w:left w:val="none" w:sz="0" w:space="0" w:color="auto"/>
                <w:bottom w:val="none" w:sz="0" w:space="0" w:color="auto"/>
                <w:right w:val="none" w:sz="0" w:space="0" w:color="auto"/>
              </w:divBdr>
              <w:divsChild>
                <w:div w:id="295843203">
                  <w:marLeft w:val="0"/>
                  <w:marRight w:val="0"/>
                  <w:marTop w:val="0"/>
                  <w:marBottom w:val="0"/>
                  <w:divBdr>
                    <w:top w:val="none" w:sz="0" w:space="0" w:color="auto"/>
                    <w:left w:val="none" w:sz="0" w:space="0" w:color="auto"/>
                    <w:bottom w:val="none" w:sz="0" w:space="0" w:color="auto"/>
                    <w:right w:val="none" w:sz="0" w:space="0" w:color="auto"/>
                  </w:divBdr>
                  <w:divsChild>
                    <w:div w:id="930696955">
                      <w:marLeft w:val="0"/>
                      <w:marRight w:val="0"/>
                      <w:marTop w:val="0"/>
                      <w:marBottom w:val="0"/>
                      <w:divBdr>
                        <w:top w:val="none" w:sz="0" w:space="0" w:color="auto"/>
                        <w:left w:val="none" w:sz="0" w:space="0" w:color="auto"/>
                        <w:bottom w:val="none" w:sz="0" w:space="0" w:color="auto"/>
                        <w:right w:val="none" w:sz="0" w:space="0" w:color="auto"/>
                      </w:divBdr>
                      <w:divsChild>
                        <w:div w:id="1892574540">
                          <w:marLeft w:val="0"/>
                          <w:marRight w:val="0"/>
                          <w:marTop w:val="0"/>
                          <w:marBottom w:val="0"/>
                          <w:divBdr>
                            <w:top w:val="none" w:sz="0" w:space="0" w:color="auto"/>
                            <w:left w:val="none" w:sz="0" w:space="0" w:color="auto"/>
                            <w:bottom w:val="none" w:sz="0" w:space="0" w:color="auto"/>
                            <w:right w:val="none" w:sz="0" w:space="0" w:color="auto"/>
                          </w:divBdr>
                          <w:divsChild>
                            <w:div w:id="1002776825">
                              <w:marLeft w:val="0"/>
                              <w:marRight w:val="0"/>
                              <w:marTop w:val="0"/>
                              <w:marBottom w:val="0"/>
                              <w:divBdr>
                                <w:top w:val="none" w:sz="0" w:space="0" w:color="auto"/>
                                <w:left w:val="none" w:sz="0" w:space="0" w:color="auto"/>
                                <w:bottom w:val="none" w:sz="0" w:space="0" w:color="auto"/>
                                <w:right w:val="none" w:sz="0" w:space="0" w:color="auto"/>
                              </w:divBdr>
                              <w:divsChild>
                                <w:div w:id="637495772">
                                  <w:marLeft w:val="0"/>
                                  <w:marRight w:val="0"/>
                                  <w:marTop w:val="0"/>
                                  <w:marBottom w:val="0"/>
                                  <w:divBdr>
                                    <w:top w:val="none" w:sz="0" w:space="0" w:color="auto"/>
                                    <w:left w:val="none" w:sz="0" w:space="0" w:color="auto"/>
                                    <w:bottom w:val="none" w:sz="0" w:space="0" w:color="auto"/>
                                    <w:right w:val="none" w:sz="0" w:space="0" w:color="auto"/>
                                  </w:divBdr>
                                  <w:divsChild>
                                    <w:div w:id="1173959624">
                                      <w:marLeft w:val="0"/>
                                      <w:marRight w:val="0"/>
                                      <w:marTop w:val="0"/>
                                      <w:marBottom w:val="0"/>
                                      <w:divBdr>
                                        <w:top w:val="none" w:sz="0" w:space="0" w:color="auto"/>
                                        <w:left w:val="none" w:sz="0" w:space="0" w:color="auto"/>
                                        <w:bottom w:val="none" w:sz="0" w:space="0" w:color="auto"/>
                                        <w:right w:val="none" w:sz="0" w:space="0" w:color="auto"/>
                                      </w:divBdr>
                                      <w:divsChild>
                                        <w:div w:id="362826512">
                                          <w:marLeft w:val="0"/>
                                          <w:marRight w:val="0"/>
                                          <w:marTop w:val="0"/>
                                          <w:marBottom w:val="0"/>
                                          <w:divBdr>
                                            <w:top w:val="none" w:sz="0" w:space="0" w:color="auto"/>
                                            <w:left w:val="none" w:sz="0" w:space="0" w:color="auto"/>
                                            <w:bottom w:val="none" w:sz="0" w:space="0" w:color="auto"/>
                                            <w:right w:val="none" w:sz="0" w:space="0" w:color="auto"/>
                                          </w:divBdr>
                                          <w:divsChild>
                                            <w:div w:id="1034890525">
                                              <w:marLeft w:val="0"/>
                                              <w:marRight w:val="0"/>
                                              <w:marTop w:val="0"/>
                                              <w:marBottom w:val="0"/>
                                              <w:divBdr>
                                                <w:top w:val="none" w:sz="0" w:space="0" w:color="auto"/>
                                                <w:left w:val="none" w:sz="0" w:space="0" w:color="auto"/>
                                                <w:bottom w:val="none" w:sz="0" w:space="0" w:color="auto"/>
                                                <w:right w:val="none" w:sz="0" w:space="0" w:color="auto"/>
                                              </w:divBdr>
                                              <w:divsChild>
                                                <w:div w:id="577598010">
                                                  <w:marLeft w:val="0"/>
                                                  <w:marRight w:val="0"/>
                                                  <w:marTop w:val="0"/>
                                                  <w:marBottom w:val="0"/>
                                                  <w:divBdr>
                                                    <w:top w:val="none" w:sz="0" w:space="0" w:color="auto"/>
                                                    <w:left w:val="none" w:sz="0" w:space="0" w:color="auto"/>
                                                    <w:bottom w:val="none" w:sz="0" w:space="0" w:color="auto"/>
                                                    <w:right w:val="none" w:sz="0" w:space="0" w:color="auto"/>
                                                  </w:divBdr>
                                                  <w:divsChild>
                                                    <w:div w:id="316081687">
                                                      <w:marLeft w:val="0"/>
                                                      <w:marRight w:val="0"/>
                                                      <w:marTop w:val="0"/>
                                                      <w:marBottom w:val="0"/>
                                                      <w:divBdr>
                                                        <w:top w:val="none" w:sz="0" w:space="0" w:color="auto"/>
                                                        <w:left w:val="none" w:sz="0" w:space="0" w:color="auto"/>
                                                        <w:bottom w:val="none" w:sz="0" w:space="0" w:color="auto"/>
                                                        <w:right w:val="none" w:sz="0" w:space="0" w:color="auto"/>
                                                      </w:divBdr>
                                                      <w:divsChild>
                                                        <w:div w:id="5590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745751">
                                              <w:marLeft w:val="0"/>
                                              <w:marRight w:val="0"/>
                                              <w:marTop w:val="0"/>
                                              <w:marBottom w:val="0"/>
                                              <w:divBdr>
                                                <w:top w:val="none" w:sz="0" w:space="0" w:color="auto"/>
                                                <w:left w:val="none" w:sz="0" w:space="0" w:color="auto"/>
                                                <w:bottom w:val="none" w:sz="0" w:space="0" w:color="auto"/>
                                                <w:right w:val="none" w:sz="0" w:space="0" w:color="auto"/>
                                              </w:divBdr>
                                              <w:divsChild>
                                                <w:div w:id="546257679">
                                                  <w:marLeft w:val="0"/>
                                                  <w:marRight w:val="0"/>
                                                  <w:marTop w:val="0"/>
                                                  <w:marBottom w:val="0"/>
                                                  <w:divBdr>
                                                    <w:top w:val="none" w:sz="0" w:space="0" w:color="auto"/>
                                                    <w:left w:val="none" w:sz="0" w:space="0" w:color="auto"/>
                                                    <w:bottom w:val="none" w:sz="0" w:space="0" w:color="auto"/>
                                                    <w:right w:val="none" w:sz="0" w:space="0" w:color="auto"/>
                                                  </w:divBdr>
                                                  <w:divsChild>
                                                    <w:div w:id="644091112">
                                                      <w:marLeft w:val="0"/>
                                                      <w:marRight w:val="0"/>
                                                      <w:marTop w:val="0"/>
                                                      <w:marBottom w:val="0"/>
                                                      <w:divBdr>
                                                        <w:top w:val="none" w:sz="0" w:space="0" w:color="auto"/>
                                                        <w:left w:val="none" w:sz="0" w:space="0" w:color="auto"/>
                                                        <w:bottom w:val="none" w:sz="0" w:space="0" w:color="auto"/>
                                                        <w:right w:val="none" w:sz="0" w:space="0" w:color="auto"/>
                                                      </w:divBdr>
                                                      <w:divsChild>
                                                        <w:div w:id="14935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802198">
          <w:marLeft w:val="0"/>
          <w:marRight w:val="0"/>
          <w:marTop w:val="0"/>
          <w:marBottom w:val="0"/>
          <w:divBdr>
            <w:top w:val="none" w:sz="0" w:space="0" w:color="auto"/>
            <w:left w:val="none" w:sz="0" w:space="0" w:color="auto"/>
            <w:bottom w:val="none" w:sz="0" w:space="0" w:color="auto"/>
            <w:right w:val="none" w:sz="0" w:space="0" w:color="auto"/>
          </w:divBdr>
          <w:divsChild>
            <w:div w:id="765417749">
              <w:marLeft w:val="0"/>
              <w:marRight w:val="0"/>
              <w:marTop w:val="0"/>
              <w:marBottom w:val="0"/>
              <w:divBdr>
                <w:top w:val="none" w:sz="0" w:space="0" w:color="auto"/>
                <w:left w:val="none" w:sz="0" w:space="0" w:color="auto"/>
                <w:bottom w:val="none" w:sz="0" w:space="0" w:color="auto"/>
                <w:right w:val="none" w:sz="0" w:space="0" w:color="auto"/>
              </w:divBdr>
              <w:divsChild>
                <w:div w:id="1653214600">
                  <w:marLeft w:val="0"/>
                  <w:marRight w:val="0"/>
                  <w:marTop w:val="0"/>
                  <w:marBottom w:val="0"/>
                  <w:divBdr>
                    <w:top w:val="none" w:sz="0" w:space="0" w:color="auto"/>
                    <w:left w:val="none" w:sz="0" w:space="0" w:color="auto"/>
                    <w:bottom w:val="none" w:sz="0" w:space="0" w:color="auto"/>
                    <w:right w:val="none" w:sz="0" w:space="0" w:color="auto"/>
                  </w:divBdr>
                  <w:divsChild>
                    <w:div w:id="1828091925">
                      <w:marLeft w:val="0"/>
                      <w:marRight w:val="0"/>
                      <w:marTop w:val="0"/>
                      <w:marBottom w:val="0"/>
                      <w:divBdr>
                        <w:top w:val="none" w:sz="0" w:space="0" w:color="auto"/>
                        <w:left w:val="none" w:sz="0" w:space="0" w:color="auto"/>
                        <w:bottom w:val="none" w:sz="0" w:space="0" w:color="auto"/>
                        <w:right w:val="none" w:sz="0" w:space="0" w:color="auto"/>
                      </w:divBdr>
                      <w:divsChild>
                        <w:div w:id="1313680133">
                          <w:marLeft w:val="0"/>
                          <w:marRight w:val="0"/>
                          <w:marTop w:val="0"/>
                          <w:marBottom w:val="0"/>
                          <w:divBdr>
                            <w:top w:val="none" w:sz="0" w:space="0" w:color="auto"/>
                            <w:left w:val="none" w:sz="0" w:space="0" w:color="auto"/>
                            <w:bottom w:val="none" w:sz="0" w:space="0" w:color="auto"/>
                            <w:right w:val="none" w:sz="0" w:space="0" w:color="auto"/>
                          </w:divBdr>
                          <w:divsChild>
                            <w:div w:id="2134127675">
                              <w:marLeft w:val="0"/>
                              <w:marRight w:val="0"/>
                              <w:marTop w:val="0"/>
                              <w:marBottom w:val="0"/>
                              <w:divBdr>
                                <w:top w:val="none" w:sz="0" w:space="0" w:color="auto"/>
                                <w:left w:val="none" w:sz="0" w:space="0" w:color="auto"/>
                                <w:bottom w:val="none" w:sz="0" w:space="0" w:color="auto"/>
                                <w:right w:val="none" w:sz="0" w:space="0" w:color="auto"/>
                              </w:divBdr>
                              <w:divsChild>
                                <w:div w:id="1038899403">
                                  <w:marLeft w:val="0"/>
                                  <w:marRight w:val="0"/>
                                  <w:marTop w:val="0"/>
                                  <w:marBottom w:val="0"/>
                                  <w:divBdr>
                                    <w:top w:val="none" w:sz="0" w:space="0" w:color="auto"/>
                                    <w:left w:val="none" w:sz="0" w:space="0" w:color="auto"/>
                                    <w:bottom w:val="none" w:sz="0" w:space="0" w:color="auto"/>
                                    <w:right w:val="none" w:sz="0" w:space="0" w:color="auto"/>
                                  </w:divBdr>
                                  <w:divsChild>
                                    <w:div w:id="925915597">
                                      <w:marLeft w:val="0"/>
                                      <w:marRight w:val="0"/>
                                      <w:marTop w:val="0"/>
                                      <w:marBottom w:val="0"/>
                                      <w:divBdr>
                                        <w:top w:val="none" w:sz="0" w:space="0" w:color="auto"/>
                                        <w:left w:val="none" w:sz="0" w:space="0" w:color="auto"/>
                                        <w:bottom w:val="none" w:sz="0" w:space="0" w:color="auto"/>
                                        <w:right w:val="none" w:sz="0" w:space="0" w:color="auto"/>
                                      </w:divBdr>
                                      <w:divsChild>
                                        <w:div w:id="1400248246">
                                          <w:marLeft w:val="0"/>
                                          <w:marRight w:val="0"/>
                                          <w:marTop w:val="0"/>
                                          <w:marBottom w:val="0"/>
                                          <w:divBdr>
                                            <w:top w:val="none" w:sz="0" w:space="0" w:color="auto"/>
                                            <w:left w:val="none" w:sz="0" w:space="0" w:color="auto"/>
                                            <w:bottom w:val="none" w:sz="0" w:space="0" w:color="auto"/>
                                            <w:right w:val="none" w:sz="0" w:space="0" w:color="auto"/>
                                          </w:divBdr>
                                          <w:divsChild>
                                            <w:div w:id="14981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5077693">
      <w:bodyDiv w:val="1"/>
      <w:marLeft w:val="0"/>
      <w:marRight w:val="0"/>
      <w:marTop w:val="0"/>
      <w:marBottom w:val="0"/>
      <w:divBdr>
        <w:top w:val="none" w:sz="0" w:space="0" w:color="auto"/>
        <w:left w:val="none" w:sz="0" w:space="0" w:color="auto"/>
        <w:bottom w:val="none" w:sz="0" w:space="0" w:color="auto"/>
        <w:right w:val="none" w:sz="0" w:space="0" w:color="auto"/>
      </w:divBdr>
    </w:div>
    <w:div w:id="208151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2</Pages>
  <Words>567</Words>
  <Characters>3233</Characters>
  <Application>Microsoft Office Word</Application>
  <DocSecurity>0</DocSecurity>
  <Lines>26</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6</cp:revision>
  <cp:lastPrinted>2024-11-06T13:44:00Z</cp:lastPrinted>
  <dcterms:created xsi:type="dcterms:W3CDTF">2024-11-06T07:59:00Z</dcterms:created>
  <dcterms:modified xsi:type="dcterms:W3CDTF">2024-11-06T13:44:00Z</dcterms:modified>
</cp:coreProperties>
</file>