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010DD8" w14:textId="77777777" w:rsidR="00077964" w:rsidRPr="007B7128" w:rsidRDefault="00077964" w:rsidP="00077964">
      <w:pPr>
        <w:bidi/>
        <w:spacing w:after="0" w:line="360" w:lineRule="auto"/>
        <w:jc w:val="both"/>
        <w:rPr>
          <w:rFonts w:ascii="Arial" w:eastAsia="Arial" w:hAnsi="Arial" w:cs="Arial"/>
          <w:b/>
          <w:bCs/>
          <w:sz w:val="28"/>
          <w:szCs w:val="28"/>
          <w:u w:val="single"/>
          <w:rtl/>
        </w:rPr>
      </w:pPr>
      <w:r w:rsidRPr="007B7128">
        <w:rPr>
          <w:rFonts w:ascii="Arial" w:eastAsia="Arial" w:hAnsi="Arial" w:cs="Arial" w:hint="cs"/>
          <w:b/>
          <w:bCs/>
          <w:sz w:val="28"/>
          <w:szCs w:val="28"/>
          <w:u w:val="single"/>
          <w:rtl/>
        </w:rPr>
        <w:t>ومن حيث الم</w:t>
      </w:r>
      <w:bookmarkStart w:id="0" w:name="_GoBack"/>
      <w:bookmarkEnd w:id="0"/>
      <w:r w:rsidRPr="007B7128">
        <w:rPr>
          <w:rFonts w:ascii="Arial" w:eastAsia="Arial" w:hAnsi="Arial" w:cs="Arial" w:hint="cs"/>
          <w:b/>
          <w:bCs/>
          <w:sz w:val="28"/>
          <w:szCs w:val="28"/>
          <w:u w:val="single"/>
          <w:rtl/>
        </w:rPr>
        <w:t>وضوع فإننا نؤكد على الآتي:</w:t>
      </w:r>
    </w:p>
    <w:p w14:paraId="7F7D0828" w14:textId="77777777" w:rsidR="00077964" w:rsidRPr="001A59E0" w:rsidRDefault="00077964" w:rsidP="00077964">
      <w:pPr>
        <w:pStyle w:val="ListParagraph"/>
        <w:numPr>
          <w:ilvl w:val="0"/>
          <w:numId w:val="2"/>
        </w:numPr>
        <w:bidi/>
        <w:spacing w:line="360" w:lineRule="auto"/>
        <w:ind w:left="540"/>
        <w:jc w:val="both"/>
        <w:rPr>
          <w:sz w:val="28"/>
          <w:szCs w:val="28"/>
        </w:rPr>
      </w:pPr>
      <w:r w:rsidRPr="001A59E0">
        <w:rPr>
          <w:rFonts w:hint="cs"/>
          <w:sz w:val="28"/>
          <w:szCs w:val="28"/>
          <w:rtl/>
        </w:rPr>
        <w:t xml:space="preserve">عدم صحة الإدعاء </w:t>
      </w:r>
      <w:r w:rsidRPr="001A59E0">
        <w:rPr>
          <w:sz w:val="28"/>
          <w:szCs w:val="28"/>
          <w:rtl/>
        </w:rPr>
        <w:t>بسداد مبلغ (155,000) ريال</w:t>
      </w:r>
      <w:r w:rsidRPr="001A59E0">
        <w:rPr>
          <w:rFonts w:hint="cs"/>
          <w:sz w:val="28"/>
          <w:szCs w:val="28"/>
          <w:rtl/>
        </w:rPr>
        <w:t xml:space="preserve"> </w:t>
      </w:r>
      <w:r w:rsidRPr="001A59E0">
        <w:rPr>
          <w:sz w:val="28"/>
          <w:szCs w:val="28"/>
          <w:rtl/>
        </w:rPr>
        <w:t>–</w:t>
      </w:r>
      <w:r w:rsidRPr="001A59E0">
        <w:rPr>
          <w:rFonts w:hint="cs"/>
          <w:sz w:val="28"/>
          <w:szCs w:val="28"/>
          <w:rtl/>
        </w:rPr>
        <w:t xml:space="preserve"> لكون المدعي كان مستأجراً وكالة عن أبنته </w:t>
      </w:r>
      <w:r w:rsidRPr="001A59E0">
        <w:rPr>
          <w:sz w:val="28"/>
          <w:szCs w:val="28"/>
          <w:rtl/>
        </w:rPr>
        <w:t xml:space="preserve">محلات في </w:t>
      </w:r>
      <w:r w:rsidRPr="001A59E0">
        <w:rPr>
          <w:rFonts w:hint="cs"/>
          <w:sz w:val="28"/>
          <w:szCs w:val="28"/>
          <w:rtl/>
        </w:rPr>
        <w:t>ال</w:t>
      </w:r>
      <w:r w:rsidRPr="001A59E0">
        <w:rPr>
          <w:sz w:val="28"/>
          <w:szCs w:val="28"/>
          <w:rtl/>
        </w:rPr>
        <w:t xml:space="preserve">محطة </w:t>
      </w:r>
      <w:r w:rsidRPr="001A59E0">
        <w:rPr>
          <w:rFonts w:hint="cs"/>
          <w:sz w:val="28"/>
          <w:szCs w:val="28"/>
          <w:rtl/>
        </w:rPr>
        <w:t xml:space="preserve">موضوع الشراكة، وخصص جزء من </w:t>
      </w:r>
      <w:r w:rsidRPr="001A59E0">
        <w:rPr>
          <w:sz w:val="28"/>
          <w:szCs w:val="28"/>
          <w:rtl/>
        </w:rPr>
        <w:t xml:space="preserve">المبلغ </w:t>
      </w:r>
      <w:r w:rsidRPr="001A59E0">
        <w:rPr>
          <w:rFonts w:hint="cs"/>
          <w:sz w:val="28"/>
          <w:szCs w:val="28"/>
          <w:rtl/>
        </w:rPr>
        <w:t xml:space="preserve">المدفوع بقيمة </w:t>
      </w:r>
      <w:r w:rsidRPr="001A59E0">
        <w:rPr>
          <w:sz w:val="28"/>
          <w:szCs w:val="28"/>
          <w:rtl/>
        </w:rPr>
        <w:t>(32,000) ريال</w:t>
      </w:r>
      <w:r w:rsidRPr="001A59E0">
        <w:rPr>
          <w:rFonts w:hint="cs"/>
          <w:sz w:val="28"/>
          <w:szCs w:val="28"/>
          <w:rtl/>
        </w:rPr>
        <w:t xml:space="preserve"> </w:t>
      </w:r>
      <w:r w:rsidRPr="001A59E0">
        <w:rPr>
          <w:sz w:val="28"/>
          <w:szCs w:val="28"/>
          <w:rtl/>
        </w:rPr>
        <w:t>لسداد قيمة الإيجار</w:t>
      </w:r>
      <w:r w:rsidRPr="001A59E0">
        <w:rPr>
          <w:rFonts w:hint="cs"/>
          <w:sz w:val="28"/>
          <w:szCs w:val="28"/>
          <w:rtl/>
        </w:rPr>
        <w:t xml:space="preserve">، وقد تبقى </w:t>
      </w:r>
      <w:r w:rsidRPr="001A59E0">
        <w:rPr>
          <w:sz w:val="28"/>
          <w:szCs w:val="28"/>
          <w:rtl/>
        </w:rPr>
        <w:t xml:space="preserve">مبلغ (123,000) ريال فقط </w:t>
      </w:r>
      <w:r w:rsidRPr="001A59E0">
        <w:rPr>
          <w:rFonts w:hint="cs"/>
          <w:sz w:val="28"/>
          <w:szCs w:val="28"/>
          <w:rtl/>
        </w:rPr>
        <w:t>لحساب الشراكة ولم يلتزم بإكمال المبلغ الباقي بذمته.</w:t>
      </w:r>
    </w:p>
    <w:p w14:paraId="7AAEEDEC" w14:textId="77777777" w:rsidR="00077964" w:rsidRDefault="00077964" w:rsidP="00077964">
      <w:pPr>
        <w:pStyle w:val="ListParagraph"/>
        <w:numPr>
          <w:ilvl w:val="0"/>
          <w:numId w:val="2"/>
        </w:numPr>
        <w:bidi/>
        <w:spacing w:line="360" w:lineRule="auto"/>
        <w:ind w:left="540"/>
        <w:jc w:val="both"/>
        <w:rPr>
          <w:b/>
          <w:bCs/>
          <w:sz w:val="28"/>
          <w:szCs w:val="28"/>
        </w:rPr>
      </w:pPr>
      <w:r w:rsidRPr="00956C9D">
        <w:rPr>
          <w:rFonts w:hint="cs"/>
          <w:b/>
          <w:bCs/>
          <w:sz w:val="28"/>
          <w:szCs w:val="28"/>
          <w:u w:val="single"/>
          <w:rtl/>
        </w:rPr>
        <w:t xml:space="preserve">أن المدعي لم يفي بكامل نصيبه في رأس المال مقابل الشراكة إطلاقاً </w:t>
      </w:r>
      <w:r w:rsidRPr="00956C9D">
        <w:rPr>
          <w:b/>
          <w:bCs/>
          <w:sz w:val="28"/>
          <w:szCs w:val="28"/>
          <w:u w:val="single"/>
          <w:rtl/>
        </w:rPr>
        <w:t>–</w:t>
      </w:r>
      <w:r>
        <w:rPr>
          <w:rFonts w:hint="cs"/>
          <w:sz w:val="28"/>
          <w:szCs w:val="28"/>
          <w:rtl/>
        </w:rPr>
        <w:t xml:space="preserve"> حيث ان </w:t>
      </w:r>
      <w:r w:rsidRPr="000A3CAA">
        <w:rPr>
          <w:rFonts w:hint="cs"/>
          <w:sz w:val="28"/>
          <w:szCs w:val="28"/>
          <w:rtl/>
        </w:rPr>
        <w:t>القيمة الإيجارية</w:t>
      </w:r>
      <w:r>
        <w:rPr>
          <w:rFonts w:hint="cs"/>
          <w:sz w:val="28"/>
          <w:szCs w:val="28"/>
          <w:rtl/>
        </w:rPr>
        <w:t xml:space="preserve"> السنوية</w:t>
      </w:r>
      <w:r w:rsidRPr="000A3CAA">
        <w:rPr>
          <w:rFonts w:hint="cs"/>
          <w:sz w:val="28"/>
          <w:szCs w:val="28"/>
          <w:rtl/>
        </w:rPr>
        <w:t xml:space="preserve"> للمحطة موضوع الشراكة مبلغ قدره (</w:t>
      </w:r>
      <w:r>
        <w:rPr>
          <w:rFonts w:hint="cs"/>
          <w:sz w:val="28"/>
          <w:szCs w:val="28"/>
          <w:rtl/>
        </w:rPr>
        <w:t xml:space="preserve">552,650 ريال) </w:t>
      </w:r>
      <w:r w:rsidRPr="00C15E55">
        <w:rPr>
          <w:rFonts w:hint="cs"/>
          <w:b/>
          <w:bCs/>
          <w:sz w:val="28"/>
          <w:szCs w:val="28"/>
          <w:rtl/>
        </w:rPr>
        <w:t>خمسمائة وإثنان وخمسون ألف وستمائة وخمسون ريال،</w:t>
      </w:r>
      <w:r>
        <w:rPr>
          <w:rFonts w:hint="cs"/>
          <w:sz w:val="28"/>
          <w:szCs w:val="28"/>
          <w:rtl/>
        </w:rPr>
        <w:t xml:space="preserve"> والقيمة الإجمالية لكامل مدة العقد البالغة عشر سنوات (6,037,701 ريال) </w:t>
      </w:r>
      <w:r w:rsidRPr="00C15E55">
        <w:rPr>
          <w:rFonts w:hint="cs"/>
          <w:b/>
          <w:bCs/>
          <w:sz w:val="28"/>
          <w:szCs w:val="28"/>
          <w:rtl/>
        </w:rPr>
        <w:t xml:space="preserve">ستة مليون وسبعة وثلاثون ألف وسبعمائة وواحد ريال </w:t>
      </w:r>
      <w:r>
        <w:rPr>
          <w:b/>
          <w:bCs/>
          <w:sz w:val="28"/>
          <w:szCs w:val="28"/>
          <w:rtl/>
        </w:rPr>
        <w:t>–</w:t>
      </w:r>
      <w:r w:rsidRPr="00C15E55">
        <w:rPr>
          <w:rFonts w:hint="cs"/>
          <w:b/>
          <w:bCs/>
          <w:sz w:val="28"/>
          <w:szCs w:val="28"/>
          <w:rtl/>
        </w:rPr>
        <w:t xml:space="preserve"> </w:t>
      </w:r>
      <w:r>
        <w:rPr>
          <w:rFonts w:hint="cs"/>
          <w:b/>
          <w:bCs/>
          <w:sz w:val="28"/>
          <w:szCs w:val="28"/>
          <w:rtl/>
        </w:rPr>
        <w:t xml:space="preserve">وبذلك يكون نصيب المدعي الملزم بسداده مقابل 50% من الشراكة مبلغ (276,325 ريال) سنوي، (3,018,850.5 ريال ) طوال مدة العقد </w:t>
      </w:r>
      <w:r>
        <w:rPr>
          <w:b/>
          <w:bCs/>
          <w:sz w:val="28"/>
          <w:szCs w:val="28"/>
          <w:rtl/>
        </w:rPr>
        <w:t>–</w:t>
      </w:r>
      <w:r>
        <w:rPr>
          <w:rFonts w:hint="cs"/>
          <w:b/>
          <w:bCs/>
          <w:sz w:val="28"/>
          <w:szCs w:val="28"/>
          <w:rtl/>
        </w:rPr>
        <w:t xml:space="preserve"> وهذا يعني عدم إكمال المدعي نصيبه في رأس المال وأنه المدين لموكلتي.</w:t>
      </w:r>
    </w:p>
    <w:p w14:paraId="23EA7FA1" w14:textId="77777777" w:rsidR="00077964" w:rsidRDefault="00077964" w:rsidP="00077964">
      <w:pPr>
        <w:pStyle w:val="ListParagraph"/>
        <w:numPr>
          <w:ilvl w:val="0"/>
          <w:numId w:val="2"/>
        </w:numPr>
        <w:bidi/>
        <w:spacing w:line="360" w:lineRule="auto"/>
        <w:ind w:left="540"/>
        <w:jc w:val="both"/>
        <w:rPr>
          <w:sz w:val="28"/>
          <w:szCs w:val="28"/>
        </w:rPr>
      </w:pPr>
      <w:r w:rsidRPr="00694460">
        <w:rPr>
          <w:rFonts w:hint="cs"/>
          <w:sz w:val="28"/>
          <w:szCs w:val="28"/>
          <w:rtl/>
        </w:rPr>
        <w:t>إستناداً لنص</w:t>
      </w:r>
      <w:r w:rsidRPr="00694460">
        <w:rPr>
          <w:sz w:val="28"/>
          <w:szCs w:val="28"/>
          <w:rtl/>
        </w:rPr>
        <w:t xml:space="preserve"> المادة (114) من نظام المعاملات المدنية ووفقاَ لما استقر عليه النظام</w:t>
      </w:r>
      <w:r w:rsidRPr="00694460">
        <w:rPr>
          <w:rFonts w:hint="cs"/>
          <w:sz w:val="28"/>
          <w:szCs w:val="28"/>
          <w:rtl/>
        </w:rPr>
        <w:t xml:space="preserve"> فإنه </w:t>
      </w:r>
      <w:r w:rsidRPr="00694460">
        <w:rPr>
          <w:sz w:val="28"/>
          <w:szCs w:val="28"/>
          <w:rtl/>
        </w:rPr>
        <w:t>لا يجوز للمدعي مطالبة موكلتي بتنفيذ التزاماتها طالما أنه هو الممتنع عن تنفيذ التزام جوهري يتمثل في سداد رأس المال المتفق عليه.</w:t>
      </w:r>
    </w:p>
    <w:p w14:paraId="762F17EE" w14:textId="77777777" w:rsidR="00077964" w:rsidRDefault="00077964" w:rsidP="00077964">
      <w:pPr>
        <w:pStyle w:val="ListParagraph"/>
        <w:numPr>
          <w:ilvl w:val="0"/>
          <w:numId w:val="2"/>
        </w:numPr>
        <w:bidi/>
        <w:spacing w:line="360" w:lineRule="auto"/>
        <w:ind w:left="540"/>
        <w:jc w:val="both"/>
        <w:rPr>
          <w:sz w:val="28"/>
          <w:szCs w:val="28"/>
        </w:rPr>
      </w:pPr>
      <w:r w:rsidRPr="005E1D77">
        <w:rPr>
          <w:rFonts w:hint="cs"/>
          <w:sz w:val="28"/>
          <w:szCs w:val="28"/>
          <w:rtl/>
        </w:rPr>
        <w:t xml:space="preserve">أن المدعي مستأجر بأسم أبنته عدد (2) محل من المحطة موضوع الشراكة وممتنع عن سداد قيمة إيجارهم حتى الان وقد بلغ إجمالي قيمة الدين المستحق عليهم مبلغ (309,123 ريال) </w:t>
      </w:r>
      <w:r>
        <w:rPr>
          <w:rFonts w:hint="cs"/>
          <w:sz w:val="28"/>
          <w:szCs w:val="28"/>
          <w:rtl/>
        </w:rPr>
        <w:t xml:space="preserve">وقد آثر ذلك بشكل كبير على الإيرادات وإلتزام موكلتي بسداد الإيجارات للمالك بصفتها المتعاقد المباشر معها </w:t>
      </w:r>
      <w:r>
        <w:rPr>
          <w:sz w:val="28"/>
          <w:szCs w:val="28"/>
          <w:rtl/>
        </w:rPr>
        <w:t>–</w:t>
      </w:r>
      <w:r>
        <w:rPr>
          <w:rFonts w:hint="cs"/>
          <w:sz w:val="28"/>
          <w:szCs w:val="28"/>
          <w:rtl/>
        </w:rPr>
        <w:t xml:space="preserve"> ويمتنع المدعي عن سداد نصيبه المستحق عن ذلك دون سبب شرعي بل أكثر من ذلك ممتنع عن سداد إيجارات المحلات المستأجرة منه.</w:t>
      </w:r>
    </w:p>
    <w:p w14:paraId="07B5FA81" w14:textId="77777777" w:rsidR="00077964" w:rsidRDefault="00077964" w:rsidP="00077964">
      <w:pPr>
        <w:pStyle w:val="ListParagraph"/>
        <w:numPr>
          <w:ilvl w:val="0"/>
          <w:numId w:val="2"/>
        </w:numPr>
        <w:bidi/>
        <w:spacing w:line="360" w:lineRule="auto"/>
        <w:ind w:left="540"/>
        <w:jc w:val="both"/>
        <w:rPr>
          <w:sz w:val="28"/>
          <w:szCs w:val="28"/>
        </w:rPr>
      </w:pPr>
      <w:r>
        <w:rPr>
          <w:rFonts w:hint="cs"/>
          <w:sz w:val="28"/>
          <w:szCs w:val="28"/>
          <w:rtl/>
        </w:rPr>
        <w:t>عدم سداد المدعي لنصيبه حمل موكلتي أعباء إضافيه كانت في غنى عنها، بالإضافة لقيام المدعي بشغل المحلات فلا هو تركها للانتفاع بها ولا سدد الإيجارات عنها، وقد صدر بهذا الشأن حكم قضائي لصالح موكلتي بالزامهم بإخلاء المحلات بموجب الصك رقم (4630105869) وتاريخ 07/02/1446هــ وقد ماطل المدعي كثيراً في تنفيذ الاخلاء مما منع موكلي من الانتفاع بالعقار وتأجيرة والاستفادة منه.</w:t>
      </w:r>
    </w:p>
    <w:p w14:paraId="6B57CFD9" w14:textId="77777777" w:rsidR="00077964" w:rsidRDefault="00077964" w:rsidP="00077964">
      <w:pPr>
        <w:pStyle w:val="ListParagraph"/>
        <w:numPr>
          <w:ilvl w:val="0"/>
          <w:numId w:val="2"/>
        </w:numPr>
        <w:bidi/>
        <w:spacing w:line="360" w:lineRule="auto"/>
        <w:ind w:left="540"/>
        <w:jc w:val="both"/>
        <w:rPr>
          <w:sz w:val="28"/>
          <w:szCs w:val="28"/>
        </w:rPr>
      </w:pPr>
      <w:r>
        <w:rPr>
          <w:rFonts w:hint="cs"/>
          <w:sz w:val="28"/>
          <w:szCs w:val="28"/>
          <w:rtl/>
        </w:rPr>
        <w:t>تؤكد موكلتي حرصها وعدم ممانعتها تصفيه الشراكة وفقاً للأحكام النظام والاصول المحاسبية المعمول بها بعد سداد المدعي لكامل نصيبه في رأس المال بحسب اتفاق الشراكة معه مناصفة.</w:t>
      </w:r>
    </w:p>
    <w:p w14:paraId="22CD9F63" w14:textId="77777777" w:rsidR="00077964" w:rsidRPr="008C633A" w:rsidRDefault="00077964" w:rsidP="00077964">
      <w:pPr>
        <w:bidi/>
        <w:spacing w:line="360" w:lineRule="auto"/>
        <w:jc w:val="both"/>
        <w:rPr>
          <w:b/>
          <w:bCs/>
          <w:sz w:val="28"/>
          <w:szCs w:val="28"/>
          <w:rtl/>
        </w:rPr>
      </w:pPr>
      <w:r w:rsidRPr="008C633A">
        <w:rPr>
          <w:rFonts w:hint="cs"/>
          <w:b/>
          <w:bCs/>
          <w:sz w:val="28"/>
          <w:szCs w:val="28"/>
          <w:rtl/>
        </w:rPr>
        <w:t xml:space="preserve">وختاماً نؤكد أن المدعي سبق له رفع أكثر من دعوى عن نفس الموضوع، بدأت بإدعائه أن المبلغ سلفه وتم رد الدعوى لثبوت الشراكة، ثم عاد مرة أخرى للمطالبة بالبطلان لعدم الكتابة ورد رأس المال وتم الحكم فيها بحكم قطعي </w:t>
      </w:r>
      <w:r w:rsidRPr="008C633A">
        <w:rPr>
          <w:b/>
          <w:bCs/>
          <w:sz w:val="28"/>
          <w:szCs w:val="28"/>
          <w:rtl/>
        </w:rPr>
        <w:t xml:space="preserve">برفض الدعوى </w:t>
      </w:r>
      <w:r w:rsidRPr="008C633A">
        <w:rPr>
          <w:rFonts w:hint="cs"/>
          <w:b/>
          <w:bCs/>
          <w:sz w:val="28"/>
          <w:szCs w:val="28"/>
          <w:rtl/>
        </w:rPr>
        <w:t xml:space="preserve">تأسيساً على </w:t>
      </w:r>
      <w:r w:rsidRPr="008C633A">
        <w:rPr>
          <w:b/>
          <w:bCs/>
          <w:sz w:val="28"/>
          <w:szCs w:val="28"/>
          <w:rtl/>
        </w:rPr>
        <w:t>أن الكتابة لم تكن شرطاَ لانعقاد</w:t>
      </w:r>
      <w:r w:rsidRPr="008C633A">
        <w:rPr>
          <w:rFonts w:hint="cs"/>
          <w:b/>
          <w:bCs/>
          <w:sz w:val="28"/>
          <w:szCs w:val="28"/>
          <w:rtl/>
        </w:rPr>
        <w:t xml:space="preserve"> الشراكة </w:t>
      </w:r>
      <w:r w:rsidRPr="008C633A">
        <w:rPr>
          <w:b/>
          <w:bCs/>
          <w:sz w:val="28"/>
          <w:szCs w:val="28"/>
          <w:rtl/>
        </w:rPr>
        <w:t>وفقاَ للمبادئ القضائية المستقرة حينها</w:t>
      </w:r>
      <w:r w:rsidRPr="008C633A">
        <w:rPr>
          <w:rFonts w:hint="cs"/>
          <w:b/>
          <w:bCs/>
          <w:sz w:val="28"/>
          <w:szCs w:val="28"/>
          <w:rtl/>
        </w:rPr>
        <w:t xml:space="preserve">، وأخيراً يطالب الان بفسخ العقد، مما يؤكد تخبطه وتناقضه في مطالبه </w:t>
      </w:r>
      <w:r w:rsidRPr="008C633A">
        <w:rPr>
          <w:b/>
          <w:bCs/>
          <w:sz w:val="28"/>
          <w:szCs w:val="28"/>
          <w:rtl/>
        </w:rPr>
        <w:t>–</w:t>
      </w:r>
      <w:r w:rsidRPr="008C633A">
        <w:rPr>
          <w:rFonts w:hint="cs"/>
          <w:b/>
          <w:bCs/>
          <w:sz w:val="28"/>
          <w:szCs w:val="28"/>
          <w:rtl/>
        </w:rPr>
        <w:t xml:space="preserve"> ولكون التناقض مانعاً لقبول الدعوى، وأنه لا حجة مع التناقض، ولعدم وجود سند نظامي لما يطالب به.</w:t>
      </w:r>
    </w:p>
    <w:p w14:paraId="45684DA4" w14:textId="77777777" w:rsidR="00077964" w:rsidRDefault="00077964" w:rsidP="00077964">
      <w:pPr>
        <w:bidi/>
        <w:spacing w:after="0" w:line="360" w:lineRule="auto"/>
        <w:jc w:val="both"/>
        <w:rPr>
          <w:b/>
          <w:bCs/>
          <w:sz w:val="28"/>
          <w:szCs w:val="28"/>
          <w:rtl/>
        </w:rPr>
      </w:pPr>
      <w:r>
        <w:rPr>
          <w:rFonts w:hint="cs"/>
          <w:b/>
          <w:bCs/>
          <w:sz w:val="28"/>
          <w:szCs w:val="28"/>
          <w:rtl/>
        </w:rPr>
        <w:lastRenderedPageBreak/>
        <w:t xml:space="preserve">وعليه ولما تقدم </w:t>
      </w:r>
      <w:r w:rsidRPr="008C633A">
        <w:rPr>
          <w:rFonts w:hint="cs"/>
          <w:b/>
          <w:bCs/>
          <w:sz w:val="28"/>
          <w:szCs w:val="28"/>
          <w:rtl/>
        </w:rPr>
        <w:t xml:space="preserve">فإننا نلتمس من فضيلتكم </w:t>
      </w:r>
      <w:r w:rsidRPr="008C633A">
        <w:rPr>
          <w:b/>
          <w:bCs/>
          <w:sz w:val="28"/>
          <w:szCs w:val="28"/>
          <w:rtl/>
        </w:rPr>
        <w:t>–</w:t>
      </w:r>
      <w:r w:rsidRPr="008C633A">
        <w:rPr>
          <w:rFonts w:hint="cs"/>
          <w:b/>
          <w:bCs/>
          <w:sz w:val="28"/>
          <w:szCs w:val="28"/>
          <w:rtl/>
        </w:rPr>
        <w:t xml:space="preserve"> سلمكم الله </w:t>
      </w:r>
      <w:r>
        <w:rPr>
          <w:b/>
          <w:bCs/>
          <w:sz w:val="28"/>
          <w:szCs w:val="28"/>
          <w:rtl/>
        </w:rPr>
        <w:t>–</w:t>
      </w:r>
      <w:r>
        <w:rPr>
          <w:rFonts w:hint="cs"/>
          <w:b/>
          <w:bCs/>
          <w:sz w:val="28"/>
          <w:szCs w:val="28"/>
          <w:rtl/>
        </w:rPr>
        <w:t xml:space="preserve"> </w:t>
      </w:r>
      <w:r w:rsidRPr="008C633A">
        <w:rPr>
          <w:rFonts w:hint="cs"/>
          <w:b/>
          <w:bCs/>
          <w:sz w:val="28"/>
          <w:szCs w:val="28"/>
          <w:rtl/>
        </w:rPr>
        <w:t>الحكم</w:t>
      </w:r>
      <w:r>
        <w:rPr>
          <w:rFonts w:hint="cs"/>
          <w:b/>
          <w:bCs/>
          <w:sz w:val="28"/>
          <w:szCs w:val="28"/>
          <w:rtl/>
        </w:rPr>
        <w:t xml:space="preserve"> </w:t>
      </w:r>
      <w:r w:rsidRPr="008C633A">
        <w:rPr>
          <w:rFonts w:hint="cs"/>
          <w:b/>
          <w:bCs/>
          <w:sz w:val="28"/>
          <w:szCs w:val="28"/>
          <w:rtl/>
        </w:rPr>
        <w:t>برفض الدعوى.</w:t>
      </w:r>
    </w:p>
    <w:p w14:paraId="4D775AA7" w14:textId="77777777" w:rsidR="00077964" w:rsidRDefault="00077964" w:rsidP="00077964">
      <w:pPr>
        <w:bidi/>
        <w:spacing w:after="0" w:line="360" w:lineRule="auto"/>
        <w:jc w:val="center"/>
        <w:rPr>
          <w:b/>
          <w:bCs/>
          <w:sz w:val="28"/>
          <w:szCs w:val="28"/>
          <w:rtl/>
        </w:rPr>
      </w:pPr>
      <w:r>
        <w:rPr>
          <w:rFonts w:hint="cs"/>
          <w:b/>
          <w:bCs/>
          <w:sz w:val="28"/>
          <w:szCs w:val="28"/>
          <w:rtl/>
        </w:rPr>
        <w:t>والله يحفظكم ويرعاكم ،،،،</w:t>
      </w:r>
    </w:p>
    <w:p w14:paraId="76DD9CD8" w14:textId="77777777" w:rsidR="00077964" w:rsidRDefault="00077964" w:rsidP="00077964">
      <w:pPr>
        <w:bidi/>
        <w:spacing w:after="0" w:line="360" w:lineRule="auto"/>
        <w:ind w:left="7920" w:firstLine="720"/>
        <w:jc w:val="center"/>
        <w:rPr>
          <w:b/>
          <w:bCs/>
          <w:sz w:val="28"/>
          <w:szCs w:val="28"/>
          <w:rtl/>
        </w:rPr>
      </w:pPr>
      <w:r>
        <w:rPr>
          <w:rFonts w:hint="cs"/>
          <w:b/>
          <w:bCs/>
          <w:sz w:val="28"/>
          <w:szCs w:val="28"/>
          <w:rtl/>
        </w:rPr>
        <w:t>المحامية ،،،</w:t>
      </w:r>
    </w:p>
    <w:p w14:paraId="2ED7050E" w14:textId="77777777" w:rsidR="00077964" w:rsidRPr="008C633A" w:rsidRDefault="00077964" w:rsidP="00077964">
      <w:pPr>
        <w:bidi/>
        <w:spacing w:after="0" w:line="360" w:lineRule="auto"/>
        <w:ind w:left="7920" w:firstLine="720"/>
        <w:jc w:val="center"/>
        <w:rPr>
          <w:b/>
          <w:bCs/>
          <w:sz w:val="28"/>
          <w:szCs w:val="28"/>
          <w:rtl/>
        </w:rPr>
      </w:pPr>
      <w:r>
        <w:rPr>
          <w:rFonts w:hint="cs"/>
          <w:b/>
          <w:bCs/>
          <w:sz w:val="28"/>
          <w:szCs w:val="28"/>
          <w:rtl/>
        </w:rPr>
        <w:t>جواهر الحارثي</w:t>
      </w:r>
    </w:p>
    <w:p w14:paraId="09E9A3DC" w14:textId="77777777" w:rsidR="00077964" w:rsidRDefault="00077964" w:rsidP="00077964">
      <w:pPr>
        <w:bidi/>
        <w:spacing w:line="360" w:lineRule="auto"/>
        <w:jc w:val="both"/>
        <w:rPr>
          <w:rFonts w:ascii="Arial" w:eastAsia="Arial" w:hAnsi="Arial" w:cs="Arial"/>
          <w:sz w:val="28"/>
          <w:szCs w:val="28"/>
          <w:u w:val="single"/>
        </w:rPr>
      </w:pPr>
    </w:p>
    <w:p w14:paraId="2D86573C" w14:textId="304F446E" w:rsidR="007B7128" w:rsidRPr="00077964" w:rsidRDefault="007B7128" w:rsidP="00077964"/>
    <w:sectPr w:rsidR="007B7128" w:rsidRPr="00077964" w:rsidSect="00077964">
      <w:footerReference w:type="default" r:id="rId8"/>
      <w:pgSz w:w="12240" w:h="15840"/>
      <w:pgMar w:top="1080" w:right="720" w:bottom="117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A45EC3" w14:textId="77777777" w:rsidR="002F4992" w:rsidRDefault="002F4992">
      <w:pPr>
        <w:spacing w:after="0" w:line="240" w:lineRule="auto"/>
      </w:pPr>
      <w:r>
        <w:separator/>
      </w:r>
    </w:p>
  </w:endnote>
  <w:endnote w:type="continuationSeparator" w:id="0">
    <w:p w14:paraId="4F11C7A2" w14:textId="77777777" w:rsidR="002F4992" w:rsidRDefault="002F4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embedRegular r:id="rId1" w:fontKey="{EDB813D5-EFFE-4DCD-AB49-14F14A58E65D}"/>
    <w:embedBold r:id="rId2" w:fontKey="{F8ACC429-DC1C-407D-84D6-027B4B57E882}"/>
    <w:embedItalic r:id="rId3" w:fontKey="{9E5FEFF9-11C1-4D84-B6F9-EAA38002207A}"/>
  </w:font>
  <w:font w:name="Calibri Light">
    <w:panose1 w:val="020F0302020204030204"/>
    <w:charset w:val="00"/>
    <w:family w:val="swiss"/>
    <w:pitch w:val="variable"/>
    <w:sig w:usb0="A0002AEF" w:usb1="4000207B" w:usb2="00000000" w:usb3="00000000" w:csb0="000001FF" w:csb1="00000000"/>
    <w:embedRegular r:id="rId4" w:fontKey="{D0D3FCAB-921D-4E52-8371-795F8C7DBE11}"/>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15" w14:textId="01581842" w:rsidR="00B30EDF" w:rsidRDefault="00B30EDF">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077964">
      <w:rPr>
        <w:noProof/>
        <w:color w:val="000000"/>
      </w:rPr>
      <w:t>1</w:t>
    </w:r>
    <w:r>
      <w:rPr>
        <w:color w:val="000000"/>
      </w:rPr>
      <w:fldChar w:fldCharType="end"/>
    </w:r>
  </w:p>
  <w:p w14:paraId="00000016" w14:textId="77777777" w:rsidR="00B30EDF" w:rsidRDefault="00B30EDF">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ED89C8" w14:textId="77777777" w:rsidR="002F4992" w:rsidRDefault="002F4992">
      <w:pPr>
        <w:spacing w:after="0" w:line="240" w:lineRule="auto"/>
      </w:pPr>
      <w:r>
        <w:separator/>
      </w:r>
    </w:p>
  </w:footnote>
  <w:footnote w:type="continuationSeparator" w:id="0">
    <w:p w14:paraId="1C46B9ED" w14:textId="77777777" w:rsidR="002F4992" w:rsidRDefault="002F49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712C6"/>
    <w:multiLevelType w:val="multilevel"/>
    <w:tmpl w:val="0260825C"/>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575981"/>
    <w:multiLevelType w:val="hybridMultilevel"/>
    <w:tmpl w:val="E3002D02"/>
    <w:lvl w:ilvl="0" w:tplc="08BC65D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F17CBE"/>
    <w:multiLevelType w:val="hybridMultilevel"/>
    <w:tmpl w:val="680AA07A"/>
    <w:lvl w:ilvl="0" w:tplc="FB962D86">
      <w:start w:val="1"/>
      <w:numFmt w:val="decimal"/>
      <w:lvlText w:val="%1-"/>
      <w:lvlJc w:val="left"/>
      <w:pPr>
        <w:ind w:left="720" w:hanging="360"/>
      </w:pPr>
      <w:rPr>
        <w:rFonts w:hint="default"/>
        <w:b w:val="0"/>
        <w:bCs w:val="0"/>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1A5F1B"/>
    <w:multiLevelType w:val="hybridMultilevel"/>
    <w:tmpl w:val="CFF6CF30"/>
    <w:lvl w:ilvl="0" w:tplc="803C0F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8673D"/>
    <w:multiLevelType w:val="hybridMultilevel"/>
    <w:tmpl w:val="D384FCD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2872663A"/>
    <w:multiLevelType w:val="hybridMultilevel"/>
    <w:tmpl w:val="4204FE1E"/>
    <w:lvl w:ilvl="0" w:tplc="5986FEE6">
      <w:start w:val="1"/>
      <w:numFmt w:val="decimal"/>
      <w:lvlText w:val="%1-"/>
      <w:lvlJc w:val="left"/>
      <w:pPr>
        <w:ind w:left="720" w:hanging="360"/>
      </w:pPr>
      <w:rPr>
        <w:rFonts w:hint="default"/>
        <w:b/>
        <w:bCs w:val="0"/>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AE0AE3"/>
    <w:multiLevelType w:val="hybridMultilevel"/>
    <w:tmpl w:val="69F8BEFA"/>
    <w:lvl w:ilvl="0" w:tplc="605C19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227808"/>
    <w:multiLevelType w:val="hybridMultilevel"/>
    <w:tmpl w:val="46742F74"/>
    <w:lvl w:ilvl="0" w:tplc="D2267DA4">
      <w:start w:val="1"/>
      <w:numFmt w:val="decimal"/>
      <w:lvlText w:val="%1-"/>
      <w:lvlJc w:val="left"/>
      <w:pPr>
        <w:ind w:left="720" w:hanging="360"/>
      </w:pPr>
      <w:rPr>
        <w:rFonts w:hint="default"/>
        <w:b w:val="0"/>
        <w:b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E23914"/>
    <w:multiLevelType w:val="hybridMultilevel"/>
    <w:tmpl w:val="4D4CD4DE"/>
    <w:lvl w:ilvl="0" w:tplc="FC4C770C">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6264EB"/>
    <w:multiLevelType w:val="hybridMultilevel"/>
    <w:tmpl w:val="B4443A3C"/>
    <w:lvl w:ilvl="0" w:tplc="04090001">
      <w:start w:val="1"/>
      <w:numFmt w:val="bullet"/>
      <w:lvlText w:val=""/>
      <w:lvlJc w:val="left"/>
      <w:pPr>
        <w:ind w:left="720" w:hanging="360"/>
      </w:pPr>
      <w:rPr>
        <w:rFonts w:ascii="Symbol" w:hAnsi="Symbol"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DB268E"/>
    <w:multiLevelType w:val="multilevel"/>
    <w:tmpl w:val="BF1C2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06E16EA"/>
    <w:multiLevelType w:val="multilevel"/>
    <w:tmpl w:val="6FF22F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0"/>
  </w:num>
  <w:num w:numId="2">
    <w:abstractNumId w:val="0"/>
  </w:num>
  <w:num w:numId="3">
    <w:abstractNumId w:val="11"/>
  </w:num>
  <w:num w:numId="4">
    <w:abstractNumId w:val="7"/>
  </w:num>
  <w:num w:numId="5">
    <w:abstractNumId w:val="8"/>
  </w:num>
  <w:num w:numId="6">
    <w:abstractNumId w:val="2"/>
  </w:num>
  <w:num w:numId="7">
    <w:abstractNumId w:val="9"/>
  </w:num>
  <w:num w:numId="8">
    <w:abstractNumId w:val="5"/>
  </w:num>
  <w:num w:numId="9">
    <w:abstractNumId w:val="4"/>
  </w:num>
  <w:num w:numId="10">
    <w:abstractNumId w:val="6"/>
  </w:num>
  <w:num w:numId="11">
    <w:abstractNumId w:val="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0BF3"/>
    <w:rsid w:val="00031FC4"/>
    <w:rsid w:val="00077964"/>
    <w:rsid w:val="000C58C4"/>
    <w:rsid w:val="000D601E"/>
    <w:rsid w:val="000E37F9"/>
    <w:rsid w:val="000F4F07"/>
    <w:rsid w:val="0012064B"/>
    <w:rsid w:val="0013772A"/>
    <w:rsid w:val="00154D0A"/>
    <w:rsid w:val="00177678"/>
    <w:rsid w:val="001A59E0"/>
    <w:rsid w:val="001B33D7"/>
    <w:rsid w:val="001E010E"/>
    <w:rsid w:val="00201803"/>
    <w:rsid w:val="00233F0D"/>
    <w:rsid w:val="00245BCB"/>
    <w:rsid w:val="002606EC"/>
    <w:rsid w:val="00280392"/>
    <w:rsid w:val="00286B8B"/>
    <w:rsid w:val="002D2CD0"/>
    <w:rsid w:val="002F33F6"/>
    <w:rsid w:val="002F4992"/>
    <w:rsid w:val="003049A5"/>
    <w:rsid w:val="00315299"/>
    <w:rsid w:val="00335084"/>
    <w:rsid w:val="00340666"/>
    <w:rsid w:val="00385B57"/>
    <w:rsid w:val="0039263D"/>
    <w:rsid w:val="003D0DB7"/>
    <w:rsid w:val="003E7C57"/>
    <w:rsid w:val="00402C40"/>
    <w:rsid w:val="00410F5E"/>
    <w:rsid w:val="00435E9C"/>
    <w:rsid w:val="00460481"/>
    <w:rsid w:val="00462D15"/>
    <w:rsid w:val="00485FB7"/>
    <w:rsid w:val="004B7D1E"/>
    <w:rsid w:val="004E157E"/>
    <w:rsid w:val="004F420C"/>
    <w:rsid w:val="00534C2E"/>
    <w:rsid w:val="00547BA4"/>
    <w:rsid w:val="00564030"/>
    <w:rsid w:val="00591724"/>
    <w:rsid w:val="005F092C"/>
    <w:rsid w:val="00674DC0"/>
    <w:rsid w:val="0068609F"/>
    <w:rsid w:val="00694460"/>
    <w:rsid w:val="006B6109"/>
    <w:rsid w:val="006C6733"/>
    <w:rsid w:val="006D217D"/>
    <w:rsid w:val="00700BB6"/>
    <w:rsid w:val="0078284A"/>
    <w:rsid w:val="007B7128"/>
    <w:rsid w:val="007D084C"/>
    <w:rsid w:val="007D20FF"/>
    <w:rsid w:val="007D3C4E"/>
    <w:rsid w:val="00850BF3"/>
    <w:rsid w:val="008660D4"/>
    <w:rsid w:val="008742DD"/>
    <w:rsid w:val="008A3245"/>
    <w:rsid w:val="008C35E5"/>
    <w:rsid w:val="008C633A"/>
    <w:rsid w:val="00915936"/>
    <w:rsid w:val="009516A2"/>
    <w:rsid w:val="00971C3F"/>
    <w:rsid w:val="009906CE"/>
    <w:rsid w:val="009A766A"/>
    <w:rsid w:val="009C2BF9"/>
    <w:rsid w:val="009D2649"/>
    <w:rsid w:val="009E093B"/>
    <w:rsid w:val="00A11598"/>
    <w:rsid w:val="00A2415D"/>
    <w:rsid w:val="00A72FDF"/>
    <w:rsid w:val="00A92D97"/>
    <w:rsid w:val="00AB1DF6"/>
    <w:rsid w:val="00AD2EA8"/>
    <w:rsid w:val="00AE0859"/>
    <w:rsid w:val="00AF2542"/>
    <w:rsid w:val="00B30EDF"/>
    <w:rsid w:val="00B44A18"/>
    <w:rsid w:val="00B63A38"/>
    <w:rsid w:val="00B67F80"/>
    <w:rsid w:val="00B90E62"/>
    <w:rsid w:val="00BA6B91"/>
    <w:rsid w:val="00BB7604"/>
    <w:rsid w:val="00BF518F"/>
    <w:rsid w:val="00C20CD4"/>
    <w:rsid w:val="00C23556"/>
    <w:rsid w:val="00C2569E"/>
    <w:rsid w:val="00C466D6"/>
    <w:rsid w:val="00C83299"/>
    <w:rsid w:val="00CB4451"/>
    <w:rsid w:val="00CE2305"/>
    <w:rsid w:val="00CE4105"/>
    <w:rsid w:val="00D82682"/>
    <w:rsid w:val="00E0497A"/>
    <w:rsid w:val="00E21918"/>
    <w:rsid w:val="00E26521"/>
    <w:rsid w:val="00E335D6"/>
    <w:rsid w:val="00E42025"/>
    <w:rsid w:val="00E571D7"/>
    <w:rsid w:val="00E96347"/>
    <w:rsid w:val="00EA2A0D"/>
    <w:rsid w:val="00EE1444"/>
    <w:rsid w:val="00EE7055"/>
    <w:rsid w:val="00EF06EE"/>
    <w:rsid w:val="00EF6131"/>
    <w:rsid w:val="00F43796"/>
    <w:rsid w:val="00F6069F"/>
    <w:rsid w:val="00FE11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15E60"/>
  <w15:docId w15:val="{BFA18A76-976B-41B1-A0EC-F955944F9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360" w:after="80"/>
      <w:outlineLvl w:val="0"/>
    </w:pPr>
    <w:rPr>
      <w:color w:val="2F5496"/>
      <w:sz w:val="40"/>
      <w:szCs w:val="40"/>
    </w:rPr>
  </w:style>
  <w:style w:type="paragraph" w:styleId="Heading2">
    <w:name w:val="heading 2"/>
    <w:basedOn w:val="Normal"/>
    <w:next w:val="Normal"/>
    <w:link w:val="Heading2Char"/>
    <w:pPr>
      <w:keepNext/>
      <w:keepLines/>
      <w:spacing w:before="160" w:after="80"/>
      <w:outlineLvl w:val="1"/>
    </w:pPr>
    <w:rPr>
      <w:color w:val="2F5496"/>
      <w:sz w:val="32"/>
      <w:szCs w:val="32"/>
    </w:rPr>
  </w:style>
  <w:style w:type="paragraph" w:styleId="Heading3">
    <w:name w:val="heading 3"/>
    <w:basedOn w:val="Normal"/>
    <w:next w:val="Normal"/>
    <w:link w:val="Heading3Char"/>
    <w:pPr>
      <w:keepNext/>
      <w:keepLines/>
      <w:spacing w:before="160" w:after="80"/>
      <w:outlineLvl w:val="2"/>
    </w:pPr>
    <w:rPr>
      <w:color w:val="2F5496"/>
      <w:sz w:val="28"/>
      <w:szCs w:val="28"/>
    </w:rPr>
  </w:style>
  <w:style w:type="paragraph" w:styleId="Heading4">
    <w:name w:val="heading 4"/>
    <w:basedOn w:val="Normal"/>
    <w:next w:val="Normal"/>
    <w:link w:val="Heading4Char"/>
    <w:pPr>
      <w:keepNext/>
      <w:keepLines/>
      <w:spacing w:before="80" w:after="40"/>
      <w:outlineLvl w:val="3"/>
    </w:pPr>
    <w:rPr>
      <w:i/>
      <w:iCs/>
      <w:color w:val="2F5496"/>
    </w:rPr>
  </w:style>
  <w:style w:type="paragraph" w:styleId="Heading5">
    <w:name w:val="heading 5"/>
    <w:basedOn w:val="Normal"/>
    <w:next w:val="Normal"/>
    <w:link w:val="Heading5Char"/>
    <w:pPr>
      <w:keepNext/>
      <w:keepLines/>
      <w:spacing w:before="80" w:after="40"/>
      <w:outlineLvl w:val="4"/>
    </w:pPr>
    <w:rPr>
      <w:color w:val="2F5496"/>
    </w:rPr>
  </w:style>
  <w:style w:type="paragraph" w:styleId="Heading6">
    <w:name w:val="heading 6"/>
    <w:basedOn w:val="Normal"/>
    <w:next w:val="Normal"/>
    <w:link w:val="Heading6Char"/>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2561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1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1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sz w:val="56"/>
      <w:szCs w:val="56"/>
    </w:rPr>
  </w:style>
  <w:style w:type="character" w:customStyle="1" w:styleId="Heading1Char">
    <w:name w:val="Heading 1 Char"/>
    <w:basedOn w:val="DefaultParagraphFont"/>
    <w:link w:val="Heading1"/>
    <w:uiPriority w:val="9"/>
    <w:rsid w:val="002561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61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61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61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61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61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1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1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153"/>
    <w:rPr>
      <w:rFonts w:eastAsiaTheme="majorEastAsia" w:cstheme="majorBidi"/>
      <w:color w:val="272727" w:themeColor="text1" w:themeTint="D8"/>
    </w:rPr>
  </w:style>
  <w:style w:type="character" w:customStyle="1" w:styleId="TitleChar">
    <w:name w:val="Title Char"/>
    <w:basedOn w:val="DefaultParagraphFont"/>
    <w:link w:val="Title"/>
    <w:uiPriority w:val="10"/>
    <w:rsid w:val="00256153"/>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2561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153"/>
    <w:pPr>
      <w:spacing w:before="160"/>
      <w:jc w:val="center"/>
    </w:pPr>
    <w:rPr>
      <w:i/>
      <w:iCs/>
      <w:color w:val="404040" w:themeColor="text1" w:themeTint="BF"/>
    </w:rPr>
  </w:style>
  <w:style w:type="character" w:customStyle="1" w:styleId="QuoteChar">
    <w:name w:val="Quote Char"/>
    <w:basedOn w:val="DefaultParagraphFont"/>
    <w:link w:val="Quote"/>
    <w:uiPriority w:val="29"/>
    <w:rsid w:val="00256153"/>
    <w:rPr>
      <w:i/>
      <w:iCs/>
      <w:color w:val="404040" w:themeColor="text1" w:themeTint="BF"/>
    </w:rPr>
  </w:style>
  <w:style w:type="paragraph" w:styleId="ListParagraph">
    <w:name w:val="List Paragraph"/>
    <w:basedOn w:val="Normal"/>
    <w:uiPriority w:val="34"/>
    <w:qFormat/>
    <w:rsid w:val="00256153"/>
    <w:pPr>
      <w:ind w:left="720"/>
      <w:contextualSpacing/>
    </w:pPr>
  </w:style>
  <w:style w:type="character" w:styleId="IntenseEmphasis">
    <w:name w:val="Intense Emphasis"/>
    <w:basedOn w:val="DefaultParagraphFont"/>
    <w:uiPriority w:val="21"/>
    <w:qFormat/>
    <w:rsid w:val="00256153"/>
    <w:rPr>
      <w:i/>
      <w:iCs/>
      <w:color w:val="2F5496" w:themeColor="accent1" w:themeShade="BF"/>
    </w:rPr>
  </w:style>
  <w:style w:type="paragraph" w:styleId="IntenseQuote">
    <w:name w:val="Intense Quote"/>
    <w:basedOn w:val="Normal"/>
    <w:next w:val="Normal"/>
    <w:link w:val="IntenseQuoteChar"/>
    <w:uiPriority w:val="30"/>
    <w:qFormat/>
    <w:rsid w:val="002561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6153"/>
    <w:rPr>
      <w:i/>
      <w:iCs/>
      <w:color w:val="2F5496" w:themeColor="accent1" w:themeShade="BF"/>
    </w:rPr>
  </w:style>
  <w:style w:type="character" w:styleId="IntenseReference">
    <w:name w:val="Intense Reference"/>
    <w:basedOn w:val="DefaultParagraphFont"/>
    <w:uiPriority w:val="32"/>
    <w:qFormat/>
    <w:rsid w:val="00256153"/>
    <w:rPr>
      <w:b/>
      <w:bCs/>
      <w:smallCaps/>
      <w:color w:val="2F5496" w:themeColor="accent1" w:themeShade="BF"/>
      <w:spacing w:val="5"/>
    </w:rPr>
  </w:style>
  <w:style w:type="paragraph" w:styleId="NormalWeb">
    <w:name w:val="Normal (Web)"/>
    <w:basedOn w:val="Normal"/>
    <w:uiPriority w:val="99"/>
    <w:semiHidden/>
    <w:unhideWhenUsed/>
    <w:rsid w:val="00BA48F4"/>
    <w:rPr>
      <w:rFonts w:ascii="Times New Roman" w:hAnsi="Times New Roman" w:cs="Times New Roman"/>
    </w:rPr>
  </w:style>
  <w:style w:type="paragraph" w:styleId="NoSpacing">
    <w:name w:val="No Spacing"/>
    <w:uiPriority w:val="1"/>
    <w:qFormat/>
    <w:rsid w:val="00EF6B28"/>
    <w:pPr>
      <w:spacing w:after="0" w:line="240" w:lineRule="auto"/>
    </w:pPr>
  </w:style>
  <w:style w:type="paragraph" w:styleId="Header">
    <w:name w:val="header"/>
    <w:basedOn w:val="Normal"/>
    <w:link w:val="HeaderChar"/>
    <w:uiPriority w:val="99"/>
    <w:unhideWhenUsed/>
    <w:rsid w:val="000E17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175B"/>
  </w:style>
  <w:style w:type="paragraph" w:styleId="Footer">
    <w:name w:val="footer"/>
    <w:basedOn w:val="Normal"/>
    <w:link w:val="FooterChar"/>
    <w:uiPriority w:val="99"/>
    <w:unhideWhenUsed/>
    <w:rsid w:val="000E17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175B"/>
  </w:style>
  <w:style w:type="paragraph" w:styleId="Subtitle">
    <w:name w:val="Subtitle"/>
    <w:basedOn w:val="Normal"/>
    <w:next w:val="Normal"/>
    <w:link w:val="SubtitleCha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MDvxxtFq43aPxBfCoGE2A5UprQ==">CgMxLjA4AHIhMVUtVTF1Q1MxZ1VVZDk2NDQtQnJja1Zhcml4UktkNUp2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Target</dc:creator>
  <cp:lastModifiedBy>yasser borham</cp:lastModifiedBy>
  <cp:revision>2</cp:revision>
  <dcterms:created xsi:type="dcterms:W3CDTF">2026-01-10T22:12:00Z</dcterms:created>
  <dcterms:modified xsi:type="dcterms:W3CDTF">2026-01-10T22:12:00Z</dcterms:modified>
</cp:coreProperties>
</file>