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CD8" w:rsidRPr="0016257B" w:rsidRDefault="00EF0CD8" w:rsidP="00EF0CD8">
      <w:pPr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bookmarkStart w:id="0" w:name="_GoBack"/>
      <w:bookmarkEnd w:id="0"/>
      <w:r w:rsidRPr="0016257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صاحب الفضيلة الشيخ/ عبدالله بن محمد ناصر القعيمي </w:t>
      </w:r>
      <w:r w:rsidRPr="0016257B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16257B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16257B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16257B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16257B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16257B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16257B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حفظه الله،</w:t>
      </w:r>
    </w:p>
    <w:p w:rsidR="00EF0CD8" w:rsidRDefault="00EF0CD8" w:rsidP="00EF0CD8">
      <w:pPr>
        <w:jc w:val="both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t>السلام عليكم ورحمة الله وبركاته،،</w:t>
      </w:r>
    </w:p>
    <w:p w:rsidR="00EF0CD8" w:rsidRDefault="00EF0CD8" w:rsidP="00EF0CD8">
      <w:pPr>
        <w:rPr>
          <w:rFonts w:ascii="Traditional Arabic" w:hAnsi="Traditional Arabic" w:cs="Traditional Arabic"/>
          <w:sz w:val="28"/>
          <w:szCs w:val="28"/>
          <w:rtl/>
        </w:rPr>
      </w:pPr>
      <w:r w:rsidRPr="00F96E1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أولًا:</w:t>
      </w:r>
      <w:r w:rsidRPr="0016257B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>
        <w:rPr>
          <w:rFonts w:ascii="Traditional Arabic" w:hAnsi="Traditional Arabic" w:cs="Traditional Arabic"/>
          <w:sz w:val="28"/>
          <w:szCs w:val="28"/>
          <w:rtl/>
        </w:rPr>
        <w:t>إشارة إلى ما ت</w:t>
      </w:r>
      <w:r>
        <w:rPr>
          <w:rFonts w:ascii="Traditional Arabic" w:hAnsi="Traditional Arabic" w:cs="Traditional Arabic" w:hint="cs"/>
          <w:sz w:val="28"/>
          <w:szCs w:val="28"/>
          <w:rtl/>
        </w:rPr>
        <w:t>م</w:t>
      </w:r>
      <w:r w:rsidRPr="00AE5CC3">
        <w:rPr>
          <w:rFonts w:ascii="Traditional Arabic" w:hAnsi="Traditional Arabic" w:cs="Traditional Arabic"/>
          <w:sz w:val="28"/>
          <w:szCs w:val="28"/>
          <w:rtl/>
        </w:rPr>
        <w:t xml:space="preserve"> في الجلسة السابقة من استمهالنا </w:t>
      </w:r>
      <w:r>
        <w:rPr>
          <w:rFonts w:ascii="Traditional Arabic" w:hAnsi="Traditional Arabic" w:cs="Traditional Arabic" w:hint="cs"/>
          <w:sz w:val="28"/>
          <w:szCs w:val="28"/>
          <w:rtl/>
        </w:rPr>
        <w:t>لإرفاق</w:t>
      </w:r>
      <w:r>
        <w:rPr>
          <w:rFonts w:ascii="Traditional Arabic" w:hAnsi="Traditional Arabic" w:cs="Traditional Arabic"/>
          <w:sz w:val="28"/>
          <w:szCs w:val="28"/>
          <w:rtl/>
        </w:rPr>
        <w:t xml:space="preserve"> أصل الوصية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؛ </w:t>
      </w:r>
      <w:r>
        <w:rPr>
          <w:rFonts w:ascii="Traditional Arabic" w:hAnsi="Traditional Arabic" w:cs="Traditional Arabic"/>
          <w:sz w:val="28"/>
          <w:szCs w:val="28"/>
          <w:rtl/>
        </w:rPr>
        <w:t xml:space="preserve">نرفق لفضيلتكم </w:t>
      </w:r>
      <w:r w:rsidRPr="003D49D3">
        <w:rPr>
          <w:rFonts w:ascii="Traditional Arabic" w:hAnsi="Traditional Arabic" w:cs="Traditional Arabic"/>
          <w:sz w:val="28"/>
          <w:szCs w:val="28"/>
          <w:rtl/>
        </w:rPr>
        <w:t>صورة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طبق ال</w:t>
      </w:r>
      <w:r>
        <w:rPr>
          <w:rFonts w:ascii="Traditional Arabic" w:hAnsi="Traditional Arabic" w:cs="Traditional Arabic"/>
          <w:sz w:val="28"/>
          <w:szCs w:val="28"/>
          <w:rtl/>
        </w:rPr>
        <w:t xml:space="preserve">أصل </w:t>
      </w:r>
      <w:r>
        <w:rPr>
          <w:rFonts w:ascii="Traditional Arabic" w:hAnsi="Traditional Arabic" w:cs="Traditional Arabic" w:hint="cs"/>
          <w:sz w:val="28"/>
          <w:szCs w:val="28"/>
          <w:rtl/>
        </w:rPr>
        <w:t>ل</w:t>
      </w:r>
      <w:r>
        <w:rPr>
          <w:rFonts w:ascii="Traditional Arabic" w:hAnsi="Traditional Arabic" w:cs="Traditional Arabic"/>
          <w:sz w:val="28"/>
          <w:szCs w:val="28"/>
          <w:rtl/>
        </w:rPr>
        <w:t>وصية والدنا</w:t>
      </w:r>
      <w:r w:rsidRPr="00AE5CC3">
        <w:rPr>
          <w:rFonts w:ascii="Traditional Arabic" w:hAnsi="Traditional Arabic" w:cs="Traditional Arabic"/>
          <w:sz w:val="28"/>
          <w:szCs w:val="28"/>
          <w:rtl/>
        </w:rPr>
        <w:t xml:space="preserve"> رحمه الله</w:t>
      </w:r>
      <w:r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EF0CD8" w:rsidRPr="003D49D3" w:rsidRDefault="00EF0CD8" w:rsidP="00EB0B9F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ثانيًا: </w:t>
      </w:r>
      <w:r w:rsidRPr="003D49D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وبخصوص ما ورد في ضبط الجلسة الماضية من ملاحظة فضيلتكم</w:t>
      </w:r>
      <w:r w:rsidRPr="003D49D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(سلمكم الله)</w:t>
      </w:r>
      <w:r w:rsidRPr="003D49D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بشأن عدم التصريح بلفظ الوقف، </w:t>
      </w:r>
      <w:r w:rsidRPr="003D49D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فنبين ما يلي:</w:t>
      </w:r>
    </w:p>
    <w:p w:rsidR="00582238" w:rsidRDefault="00EF0CD8" w:rsidP="00582238">
      <w:pPr>
        <w:pStyle w:val="ListParagraph"/>
        <w:numPr>
          <w:ilvl w:val="0"/>
          <w:numId w:val="1"/>
        </w:numPr>
        <w:ind w:left="312" w:hanging="275"/>
        <w:jc w:val="both"/>
        <w:rPr>
          <w:rFonts w:ascii="Traditional Arabic" w:hAnsi="Traditional Arabic" w:cs="Traditional Arabic"/>
          <w:sz w:val="28"/>
          <w:szCs w:val="28"/>
        </w:rPr>
      </w:pPr>
      <w:r w:rsidRPr="00F96E1F">
        <w:rPr>
          <w:rFonts w:ascii="Traditional Arabic" w:hAnsi="Traditional Arabic" w:cs="Traditional Arabic"/>
          <w:sz w:val="28"/>
          <w:szCs w:val="28"/>
          <w:rtl/>
        </w:rPr>
        <w:t>نؤكد أن جميع الورثة على علم تام بأن العقار</w:t>
      </w:r>
      <w:r w:rsidRPr="00F96E1F">
        <w:rPr>
          <w:rFonts w:ascii="Traditional Arabic" w:hAnsi="Traditional Arabic" w:cs="Traditional Arabic" w:hint="cs"/>
          <w:sz w:val="28"/>
          <w:szCs w:val="28"/>
          <w:rtl/>
        </w:rPr>
        <w:t xml:space="preserve"> (محل الدعوى)</w:t>
      </w:r>
      <w:r w:rsidRPr="00F96E1F">
        <w:rPr>
          <w:rFonts w:ascii="Traditional Arabic" w:hAnsi="Traditional Arabic" w:cs="Traditional Arabic"/>
          <w:sz w:val="28"/>
          <w:szCs w:val="28"/>
          <w:rtl/>
        </w:rPr>
        <w:t xml:space="preserve"> موقوف بموجب وصية والدنا رحمه الله</w:t>
      </w:r>
      <w:r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582238" w:rsidRDefault="00EF0CD8" w:rsidP="00EB0B9F">
      <w:pPr>
        <w:pStyle w:val="ListParagraph"/>
        <w:numPr>
          <w:ilvl w:val="0"/>
          <w:numId w:val="1"/>
        </w:numPr>
        <w:ind w:left="312" w:hanging="275"/>
        <w:jc w:val="both"/>
        <w:rPr>
          <w:rFonts w:ascii="Traditional Arabic" w:hAnsi="Traditional Arabic" w:cs="Traditional Arabic"/>
          <w:sz w:val="28"/>
          <w:szCs w:val="28"/>
        </w:rPr>
      </w:pPr>
      <w:r w:rsidRPr="00582238">
        <w:rPr>
          <w:rFonts w:ascii="Traditional Arabic" w:hAnsi="Traditional Arabic" w:cs="Traditional Arabic"/>
          <w:sz w:val="28"/>
          <w:szCs w:val="28"/>
          <w:rtl/>
        </w:rPr>
        <w:t xml:space="preserve">ويؤكد ذلك الإقرار القضائي الصادر عن </w:t>
      </w:r>
      <w:r w:rsidRPr="00582238">
        <w:rPr>
          <w:rFonts w:ascii="Traditional Arabic" w:hAnsi="Traditional Arabic" w:cs="Traditional Arabic" w:hint="cs"/>
          <w:sz w:val="28"/>
          <w:szCs w:val="28"/>
          <w:rtl/>
        </w:rPr>
        <w:t>شقيقي</w:t>
      </w:r>
      <w:r w:rsidR="00582238" w:rsidRPr="00582238">
        <w:rPr>
          <w:rFonts w:ascii="Traditional Arabic" w:hAnsi="Traditional Arabic" w:cs="Traditional Arabic" w:hint="cs"/>
          <w:sz w:val="28"/>
          <w:szCs w:val="28"/>
          <w:rtl/>
        </w:rPr>
        <w:t xml:space="preserve"> (المدعي)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582238" w:rsidRPr="00582238">
        <w:rPr>
          <w:rFonts w:ascii="Traditional Arabic" w:hAnsi="Traditional Arabic" w:cs="Traditional Arabic"/>
          <w:sz w:val="28"/>
          <w:szCs w:val="28"/>
          <w:rtl/>
        </w:rPr>
        <w:t xml:space="preserve">والمدوَّن </w:t>
      </w:r>
      <w:r w:rsidRPr="00582238">
        <w:rPr>
          <w:rFonts w:ascii="Traditional Arabic" w:hAnsi="Traditional Arabic" w:cs="Traditional Arabic" w:hint="cs"/>
          <w:sz w:val="28"/>
          <w:szCs w:val="28"/>
          <w:rtl/>
        </w:rPr>
        <w:t xml:space="preserve">بضبط الجلسة 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 xml:space="preserve">الماضية، </w:t>
      </w:r>
      <w:r w:rsidR="00582238" w:rsidRPr="00582238">
        <w:rPr>
          <w:rFonts w:ascii="Traditional Arabic" w:hAnsi="Traditional Arabic" w:cs="Traditional Arabic"/>
          <w:sz w:val="28"/>
          <w:szCs w:val="28"/>
          <w:rtl/>
        </w:rPr>
        <w:t xml:space="preserve">إذ أقر 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>بصحة الوقف، وصحة الوكالة الصادرة منه</w:t>
      </w:r>
      <w:r w:rsidR="00582238" w:rsidRPr="00582238">
        <w:rPr>
          <w:rFonts w:ascii="Traditional Arabic" w:hAnsi="Traditional Arabic" w:cs="Traditional Arabic" w:hint="cs"/>
          <w:sz w:val="28"/>
          <w:szCs w:val="28"/>
          <w:rtl/>
        </w:rPr>
        <w:t xml:space="preserve"> لي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 xml:space="preserve"> لإتمام إجراءات تسجيله</w:t>
      </w:r>
      <w:r w:rsidRPr="00582238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="00582238" w:rsidRPr="0058223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</w:t>
      </w:r>
      <w:r w:rsidR="00582238" w:rsidRPr="0058223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هذا الإقرار وحده كاف</w:t>
      </w:r>
      <w:r w:rsidR="00582238" w:rsidRPr="00582238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ي</w:t>
      </w:r>
      <w:r w:rsidR="00582238" w:rsidRPr="00582238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لرد الدعوى</w:t>
      </w:r>
      <w:r w:rsidR="00582238" w:rsidRPr="00582238">
        <w:rPr>
          <w:rFonts w:ascii="Traditional Arabic" w:hAnsi="Traditional Arabic" w:cs="Traditional Arabic"/>
          <w:sz w:val="28"/>
          <w:szCs w:val="28"/>
          <w:rtl/>
        </w:rPr>
        <w:t>، إذ لا</w:t>
      </w:r>
      <w:r w:rsidR="00582238" w:rsidRPr="00582238">
        <w:rPr>
          <w:rFonts w:ascii="Traditional Arabic" w:hAnsi="Traditional Arabic" w:cs="Traditional Arabic" w:hint="cs"/>
          <w:sz w:val="28"/>
          <w:szCs w:val="28"/>
          <w:rtl/>
        </w:rPr>
        <w:t xml:space="preserve"> يتصور عقلاً ولا </w:t>
      </w:r>
      <w:r w:rsidR="00582238" w:rsidRPr="00582238">
        <w:rPr>
          <w:rFonts w:ascii="Traditional Arabic" w:hAnsi="Traditional Arabic" w:cs="Traditional Arabic"/>
          <w:sz w:val="28"/>
          <w:szCs w:val="28"/>
          <w:rtl/>
        </w:rPr>
        <w:t>نظامًا أن يُطالب المدعي بريع عقار يقرّ بوقفيته</w:t>
      </w:r>
      <w:r w:rsidR="00582238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EF0CD8" w:rsidRDefault="00EF0CD8" w:rsidP="00EB0B9F">
      <w:pPr>
        <w:pStyle w:val="ListParagraph"/>
        <w:numPr>
          <w:ilvl w:val="0"/>
          <w:numId w:val="1"/>
        </w:numPr>
        <w:ind w:left="312" w:hanging="275"/>
        <w:jc w:val="both"/>
        <w:rPr>
          <w:rFonts w:ascii="Traditional Arabic" w:hAnsi="Traditional Arabic" w:cs="Traditional Arabic"/>
          <w:sz w:val="28"/>
          <w:szCs w:val="28"/>
        </w:rPr>
      </w:pPr>
      <w:r w:rsidRPr="00582238">
        <w:rPr>
          <w:rFonts w:ascii="Traditional Arabic" w:hAnsi="Traditional Arabic" w:cs="Traditional Arabic"/>
          <w:sz w:val="28"/>
          <w:szCs w:val="28"/>
          <w:rtl/>
        </w:rPr>
        <w:t>وحتى لو لم يُذكر لفظ الوقف</w:t>
      </w:r>
      <w:r w:rsidRPr="00582238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>صراحةً في الوصية</w:t>
      </w:r>
      <w:r w:rsidRPr="00582238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 xml:space="preserve"> فإن ذلك لا ينفي تحقق المقصد الشرعي، إذ جاءت عبارات الموصي واضحة الدلالة على تحبيس</w:t>
      </w:r>
      <w:r w:rsidRPr="00582238">
        <w:rPr>
          <w:rFonts w:ascii="Traditional Arabic" w:hAnsi="Traditional Arabic" w:cs="Traditional Arabic" w:hint="cs"/>
          <w:sz w:val="28"/>
          <w:szCs w:val="28"/>
          <w:rtl/>
        </w:rPr>
        <w:t xml:space="preserve"> الأصل وتسبيل المنفعة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>، وهما ركنان أصيلان من أركان الوقف الشرعي</w:t>
      </w:r>
      <w:r w:rsidRPr="00582238">
        <w:rPr>
          <w:rFonts w:ascii="Traditional Arabic" w:hAnsi="Traditional Arabic" w:cs="Traditional Arabic" w:hint="cs"/>
          <w:sz w:val="28"/>
          <w:szCs w:val="28"/>
          <w:rtl/>
        </w:rPr>
        <w:t xml:space="preserve"> -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EB0B9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وقد</w:t>
      </w:r>
      <w:r w:rsidRPr="00EB0B9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قال</w:t>
      </w:r>
      <w:r w:rsidRPr="00EB0B9F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ها</w:t>
      </w:r>
      <w:r w:rsidRPr="00EB0B9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الموصي بالحرف "ويُخرج من ريعها..."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 xml:space="preserve"> – وهي عبارة تفيد </w:t>
      </w:r>
      <w:r w:rsidR="00EB0B9F">
        <w:rPr>
          <w:rFonts w:ascii="Traditional Arabic" w:hAnsi="Traditional Arabic" w:cs="Traditional Arabic" w:hint="cs"/>
          <w:sz w:val="28"/>
          <w:szCs w:val="28"/>
          <w:rtl/>
        </w:rPr>
        <w:t>ب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 xml:space="preserve">تخصيص الريع في أوجه البر، دون التعرض لأصل العين، وهو ما يتحقق به مفهوم الوقف </w:t>
      </w:r>
      <w:r w:rsidR="00EB0B9F">
        <w:rPr>
          <w:rFonts w:ascii="Traditional Arabic" w:hAnsi="Traditional Arabic" w:cs="Traditional Arabic"/>
          <w:sz w:val="28"/>
          <w:szCs w:val="28"/>
          <w:rtl/>
        </w:rPr>
        <w:t xml:space="preserve">شرعًا، </w:t>
      </w:r>
      <w:r w:rsidR="00EB0B9F">
        <w:rPr>
          <w:rFonts w:ascii="Traditional Arabic" w:hAnsi="Traditional Arabic" w:cs="Traditional Arabic" w:hint="cs"/>
          <w:sz w:val="28"/>
          <w:szCs w:val="28"/>
          <w:rtl/>
        </w:rPr>
        <w:t xml:space="preserve">حتى 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>لو غاب عنه اللفظ الصريح، فإن</w:t>
      </w:r>
      <w:r w:rsidRPr="00582238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582238">
        <w:rPr>
          <w:rFonts w:ascii="Traditional Arabic" w:hAnsi="Traditional Arabic" w:cs="Traditional Arabic"/>
          <w:sz w:val="28"/>
          <w:szCs w:val="28"/>
          <w:rtl/>
        </w:rPr>
        <w:t>العبرة بالمقاصد والمعاني لا بالالفاظ والمباني</w:t>
      </w:r>
      <w:r w:rsidR="00582238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D512EB" w:rsidRPr="00734BDA" w:rsidRDefault="00D512EB" w:rsidP="00D512EB">
      <w:pPr>
        <w:spacing w:after="0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734BD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وعليه نلتمس من فضيلتكم –سلمكم الله- الحكم بـــ:</w:t>
      </w:r>
    </w:p>
    <w:p w:rsidR="00D512EB" w:rsidRPr="005658A1" w:rsidRDefault="00D512EB" w:rsidP="00D512EB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رد دعوى المدعي،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وإثبات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وصية والدنا المرحوم/ أحمد بن علي اليحيى، بما تضمنته من 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توصيات</w:t>
      </w: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وتوجيهات شرعية ونظامية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>.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</w:p>
    <w:p w:rsidR="00D512EB" w:rsidRDefault="00D512EB" w:rsidP="00D512EB">
      <w:pPr>
        <w:pStyle w:val="ListParagraph"/>
        <w:ind w:left="312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وصلى الله وسلم 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وبارك 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>على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نبينا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محمد وعلى آله وصحبه أجمعين</w:t>
      </w: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،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</w:t>
      </w:r>
    </w:p>
    <w:p w:rsidR="00D512EB" w:rsidRPr="005B423E" w:rsidRDefault="00D512EB" w:rsidP="00D512EB">
      <w:pPr>
        <w:spacing w:after="0" w:line="240" w:lineRule="auto"/>
        <w:ind w:left="1440" w:firstLine="720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  <w:r w:rsidRPr="00734BDA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مقدمه لفضيلتكم،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734BDA">
        <w:rPr>
          <w:rFonts w:ascii="Traditional Arabic" w:hAnsi="Traditional Arabic" w:cs="Traditional Arabic"/>
          <w:b/>
          <w:bCs/>
          <w:sz w:val="28"/>
          <w:szCs w:val="28"/>
          <w:rtl/>
        </w:rPr>
        <w:t>حسين بن أحمد اليحيى</w:t>
      </w:r>
    </w:p>
    <w:p w:rsidR="00830CA2" w:rsidRPr="00D512EB" w:rsidRDefault="00150651"/>
    <w:sectPr w:rsidR="00830CA2" w:rsidRPr="00D512EB" w:rsidSect="00EF0CD8">
      <w:pgSz w:w="11906" w:h="16838"/>
      <w:pgMar w:top="1440" w:right="651" w:bottom="1440" w:left="72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41A64"/>
    <w:multiLevelType w:val="hybridMultilevel"/>
    <w:tmpl w:val="1632C972"/>
    <w:lvl w:ilvl="0" w:tplc="CEE236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CD8"/>
    <w:rsid w:val="00150651"/>
    <w:rsid w:val="00582238"/>
    <w:rsid w:val="008D3208"/>
    <w:rsid w:val="00B02AC3"/>
    <w:rsid w:val="00B50B7B"/>
    <w:rsid w:val="00D512EB"/>
    <w:rsid w:val="00EB0B9F"/>
    <w:rsid w:val="00EF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6A70F71-D1C8-4C11-814D-68FD40C5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CD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238</Words>
  <Characters>1126</Characters>
  <Application>Microsoft Office Word</Application>
  <DocSecurity>0</DocSecurity>
  <Lines>15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المستشار خالد</dc:creator>
  <cp:keywords/>
  <dc:description/>
  <cp:lastModifiedBy>User</cp:lastModifiedBy>
  <cp:revision>5</cp:revision>
  <dcterms:created xsi:type="dcterms:W3CDTF">2025-07-29T11:58:00Z</dcterms:created>
  <dcterms:modified xsi:type="dcterms:W3CDTF">2025-07-29T12:31:00Z</dcterms:modified>
</cp:coreProperties>
</file>