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6CDA" w:rsidRPr="003C6059" w:rsidRDefault="00C26CDA" w:rsidP="003C6059">
      <w:pPr>
        <w:spacing w:after="0"/>
        <w:rPr>
          <w:rFonts w:ascii="Traditional Arabic" w:hAnsi="Traditional Arabic" w:cs="Traditional Arabic"/>
          <w:sz w:val="28"/>
          <w:szCs w:val="28"/>
          <w:rtl/>
        </w:rPr>
      </w:pPr>
      <w:r w:rsidRPr="003C6059">
        <w:rPr>
          <w:rFonts w:ascii="Traditional Arabic" w:hAnsi="Traditional Arabic" w:cs="Traditional Arabic"/>
          <w:sz w:val="28"/>
          <w:szCs w:val="28"/>
          <w:rtl/>
        </w:rPr>
        <w:t>التاريخ:</w:t>
      </w:r>
      <w:r w:rsidR="003C6059" w:rsidRPr="003C6059">
        <w:rPr>
          <w:rFonts w:ascii="Traditional Arabic" w:hAnsi="Traditional Arabic" w:cs="Traditional Arabic"/>
          <w:sz w:val="28"/>
          <w:szCs w:val="28"/>
          <w:rtl/>
        </w:rPr>
        <w:t xml:space="preserve"> 27/08/1446هـ.</w:t>
      </w:r>
    </w:p>
    <w:p w:rsidR="003C6059" w:rsidRPr="003C6059" w:rsidRDefault="003C6059" w:rsidP="003C6059">
      <w:pPr>
        <w:spacing w:before="240" w:after="0"/>
        <w:rPr>
          <w:rFonts w:ascii="Traditional Arabic" w:hAnsi="Traditional Arabic" w:cs="Traditional Arabic"/>
          <w:b/>
          <w:bCs/>
          <w:sz w:val="28"/>
          <w:szCs w:val="28"/>
          <w:rtl/>
        </w:rPr>
      </w:pPr>
      <w:r w:rsidRPr="003C6059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أصحاب الفضيلة رئيس وأعضاء الدائرة ....... بمحكمة الإستئناف بالمنطقة الشرقية </w:t>
      </w:r>
      <w:r w:rsidRPr="003C6059">
        <w:rPr>
          <w:rFonts w:ascii="Traditional Arabic" w:hAnsi="Traditional Arabic" w:cs="Traditional Arabic"/>
          <w:b/>
          <w:bCs/>
          <w:sz w:val="28"/>
          <w:szCs w:val="28"/>
          <w:rtl/>
        </w:rPr>
        <w:tab/>
      </w:r>
      <w:r w:rsidRPr="003C6059">
        <w:rPr>
          <w:rFonts w:ascii="Traditional Arabic" w:hAnsi="Traditional Arabic" w:cs="Traditional Arabic"/>
          <w:b/>
          <w:bCs/>
          <w:sz w:val="28"/>
          <w:szCs w:val="28"/>
          <w:rtl/>
        </w:rPr>
        <w:tab/>
      </w:r>
      <w:r w:rsidRPr="003C6059">
        <w:rPr>
          <w:rFonts w:ascii="Traditional Arabic" w:hAnsi="Traditional Arabic" w:cs="Traditional Arabic"/>
          <w:b/>
          <w:bCs/>
          <w:sz w:val="28"/>
          <w:szCs w:val="28"/>
          <w:rtl/>
        </w:rPr>
        <w:tab/>
        <w:t>سلمهم الله،،</w:t>
      </w:r>
    </w:p>
    <w:p w:rsidR="003C6059" w:rsidRPr="003C6059" w:rsidRDefault="003C6059" w:rsidP="003C6059">
      <w:pPr>
        <w:spacing w:after="0"/>
        <w:rPr>
          <w:rFonts w:ascii="Traditional Arabic" w:hAnsi="Traditional Arabic" w:cs="Traditional Arabic"/>
          <w:sz w:val="28"/>
          <w:szCs w:val="28"/>
          <w:rtl/>
        </w:rPr>
      </w:pPr>
      <w:r w:rsidRPr="003C6059">
        <w:rPr>
          <w:rFonts w:ascii="Traditional Arabic" w:hAnsi="Traditional Arabic" w:cs="Traditional Arabic"/>
          <w:sz w:val="28"/>
          <w:szCs w:val="28"/>
          <w:rtl/>
        </w:rPr>
        <w:t>السلام عليكم ورحمة الله وبركاته،،</w:t>
      </w:r>
    </w:p>
    <w:p w:rsidR="003C6059" w:rsidRPr="003C6059" w:rsidRDefault="003C6059" w:rsidP="003C6059">
      <w:pPr>
        <w:spacing w:after="0"/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</w:pPr>
      <w:r w:rsidRPr="003C6059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>الموضوع مذكرة للرد على ما تضمنته المذكرة الاعتراضية المقدمة في القضية رقم (</w:t>
      </w:r>
      <w:r w:rsidRPr="003C6059">
        <w:rPr>
          <w:rFonts w:ascii="Traditional Arabic" w:hAnsi="Traditional Arabic" w:cs="Traditional Arabic"/>
          <w:b/>
          <w:bCs/>
          <w:sz w:val="28"/>
          <w:szCs w:val="28"/>
          <w:u w:val="single"/>
        </w:rPr>
        <w:t>4670847267</w:t>
      </w:r>
      <w:r w:rsidRPr="003C6059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>).</w:t>
      </w:r>
    </w:p>
    <w:p w:rsidR="00E26604" w:rsidRPr="00E26604" w:rsidRDefault="00E26604" w:rsidP="0085529A">
      <w:pPr>
        <w:spacing w:after="0"/>
        <w:jc w:val="both"/>
        <w:rPr>
          <w:rFonts w:ascii="Traditional Arabic" w:hAnsi="Traditional Arabic" w:cs="Traditional Arabic"/>
          <w:sz w:val="28"/>
          <w:szCs w:val="28"/>
          <w:rtl/>
        </w:rPr>
      </w:pPr>
      <w:r w:rsidRPr="00E26604">
        <w:rPr>
          <w:rFonts w:ascii="Traditional Arabic" w:hAnsi="Traditional Arabic" w:cs="Traditional Arabic"/>
          <w:sz w:val="28"/>
          <w:szCs w:val="28"/>
          <w:rtl/>
        </w:rPr>
        <w:t>بالإشارة إلى الموضوع أعلاه، وردًا على ما جاء في المذكرة الاعتراضية المقدمة من المدعى عليه</w:t>
      </w:r>
      <w:r w:rsidRPr="00E26604">
        <w:rPr>
          <w:rFonts w:ascii="Traditional Arabic" w:hAnsi="Traditional Arabic" w:cs="Traditional Arabic" w:hint="cs"/>
          <w:sz w:val="28"/>
          <w:szCs w:val="28"/>
          <w:rtl/>
        </w:rPr>
        <w:t xml:space="preserve"> "المستأنف"</w:t>
      </w:r>
      <w:r w:rsidR="005734A3">
        <w:rPr>
          <w:rFonts w:ascii="Traditional Arabic" w:hAnsi="Traditional Arabic" w:cs="Traditional Arabic"/>
          <w:sz w:val="28"/>
          <w:szCs w:val="28"/>
          <w:rtl/>
        </w:rPr>
        <w:t>، والتي تطرق</w:t>
      </w:r>
      <w:r w:rsidR="005734A3">
        <w:rPr>
          <w:rFonts w:ascii="Traditional Arabic" w:hAnsi="Traditional Arabic" w:cs="Traditional Arabic" w:hint="cs"/>
          <w:sz w:val="28"/>
          <w:szCs w:val="28"/>
          <w:rtl/>
        </w:rPr>
        <w:t xml:space="preserve"> فيها</w:t>
      </w:r>
      <w:r w:rsidRPr="00E26604">
        <w:rPr>
          <w:rFonts w:ascii="Traditional Arabic" w:hAnsi="Traditional Arabic" w:cs="Traditional Arabic"/>
          <w:sz w:val="28"/>
          <w:szCs w:val="28"/>
          <w:rtl/>
        </w:rPr>
        <w:t xml:space="preserve"> إلى مجموعة من الادعاءات </w:t>
      </w:r>
      <w:r w:rsidRPr="00E26604">
        <w:rPr>
          <w:rFonts w:ascii="Traditional Arabic" w:hAnsi="Traditional Arabic" w:cs="Traditional Arabic" w:hint="cs"/>
          <w:sz w:val="28"/>
          <w:szCs w:val="28"/>
          <w:rtl/>
        </w:rPr>
        <w:t>بهدف</w:t>
      </w:r>
      <w:r w:rsidRPr="00E26604">
        <w:rPr>
          <w:rFonts w:ascii="Traditional Arabic" w:hAnsi="Traditional Arabic" w:cs="Traditional Arabic"/>
          <w:sz w:val="28"/>
          <w:szCs w:val="28"/>
          <w:rtl/>
        </w:rPr>
        <w:t xml:space="preserve"> تبرير فسخ العقد </w:t>
      </w:r>
      <w:r w:rsidR="00AB394A">
        <w:rPr>
          <w:rFonts w:ascii="Traditional Arabic" w:hAnsi="Traditional Arabic" w:cs="Traditional Arabic" w:hint="cs"/>
          <w:sz w:val="28"/>
          <w:szCs w:val="28"/>
          <w:rtl/>
        </w:rPr>
        <w:t>بلا سبب</w:t>
      </w:r>
      <w:r w:rsidRPr="00E26604">
        <w:rPr>
          <w:rFonts w:ascii="Traditional Arabic" w:hAnsi="Traditional Arabic" w:cs="Traditional Arabic"/>
          <w:sz w:val="28"/>
          <w:szCs w:val="28"/>
          <w:rtl/>
        </w:rPr>
        <w:t xml:space="preserve"> مشروع، </w:t>
      </w:r>
      <w:r w:rsidRPr="00E26604">
        <w:rPr>
          <w:rFonts w:ascii="Traditional Arabic" w:hAnsi="Traditional Arabic" w:cs="Traditional Arabic" w:hint="cs"/>
          <w:sz w:val="28"/>
          <w:szCs w:val="28"/>
          <w:rtl/>
        </w:rPr>
        <w:t xml:space="preserve">وفي سبيل تبيان </w:t>
      </w:r>
      <w:r w:rsidRPr="00E26604">
        <w:rPr>
          <w:rFonts w:ascii="Traditional Arabic" w:hAnsi="Traditional Arabic" w:cs="Traditional Arabic"/>
          <w:sz w:val="28"/>
          <w:szCs w:val="28"/>
          <w:rtl/>
        </w:rPr>
        <w:t xml:space="preserve">صحة </w:t>
      </w:r>
      <w:r w:rsidR="0085529A">
        <w:rPr>
          <w:rFonts w:ascii="Traditional Arabic" w:hAnsi="Traditional Arabic" w:cs="Traditional Arabic" w:hint="cs"/>
          <w:sz w:val="28"/>
          <w:szCs w:val="28"/>
          <w:rtl/>
        </w:rPr>
        <w:t>دعوى المدعية</w:t>
      </w:r>
      <w:r w:rsidRPr="00E26604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85529A">
        <w:rPr>
          <w:rFonts w:ascii="Traditional Arabic" w:hAnsi="Traditional Arabic" w:cs="Traditional Arabic" w:hint="cs"/>
          <w:sz w:val="28"/>
          <w:szCs w:val="28"/>
          <w:rtl/>
        </w:rPr>
        <w:t>"</w:t>
      </w:r>
      <w:r w:rsidRPr="00E26604">
        <w:rPr>
          <w:rFonts w:ascii="Traditional Arabic" w:hAnsi="Traditional Arabic" w:cs="Traditional Arabic"/>
          <w:sz w:val="28"/>
          <w:szCs w:val="28"/>
          <w:rtl/>
        </w:rPr>
        <w:t>المستأنف</w:t>
      </w:r>
      <w:r w:rsidR="00CC4658">
        <w:rPr>
          <w:rFonts w:ascii="Traditional Arabic" w:hAnsi="Traditional Arabic" w:cs="Traditional Arabic" w:hint="cs"/>
          <w:sz w:val="28"/>
          <w:szCs w:val="28"/>
          <w:rtl/>
        </w:rPr>
        <w:t xml:space="preserve"> ضدها</w:t>
      </w:r>
      <w:r w:rsidR="0085529A">
        <w:rPr>
          <w:rFonts w:ascii="Traditional Arabic" w:hAnsi="Traditional Arabic" w:cs="Traditional Arabic" w:hint="cs"/>
          <w:sz w:val="28"/>
          <w:szCs w:val="28"/>
          <w:rtl/>
        </w:rPr>
        <w:t>"</w:t>
      </w:r>
      <w:r w:rsidR="00CC4658">
        <w:rPr>
          <w:rFonts w:ascii="Traditional Arabic" w:hAnsi="Traditional Arabic" w:cs="Traditional Arabic" w:hint="cs"/>
          <w:sz w:val="28"/>
          <w:szCs w:val="28"/>
          <w:rtl/>
        </w:rPr>
        <w:t xml:space="preserve">، </w:t>
      </w:r>
      <w:r w:rsidRPr="00E26604">
        <w:rPr>
          <w:rFonts w:ascii="Traditional Arabic" w:hAnsi="Traditional Arabic" w:cs="Traditional Arabic" w:hint="cs"/>
          <w:sz w:val="28"/>
          <w:szCs w:val="28"/>
          <w:rtl/>
        </w:rPr>
        <w:t>نذكر ما يلي:</w:t>
      </w:r>
    </w:p>
    <w:p w:rsidR="00A1482C" w:rsidRPr="00DF4ADB" w:rsidRDefault="0029028B" w:rsidP="0085529A">
      <w:pPr>
        <w:spacing w:before="240" w:after="0"/>
        <w:jc w:val="both"/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</w:pPr>
      <w:r w:rsidRPr="00DF4ADB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 xml:space="preserve">أولاً: ردًا على ما جاء </w:t>
      </w:r>
      <w:r w:rsidR="00BD3E19" w:rsidRPr="00DF4ADB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>ب</w:t>
      </w:r>
      <w:r w:rsidRPr="00DF4ADB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 xml:space="preserve">الفقرة الأولى من الاعتراض، </w:t>
      </w:r>
      <w:r w:rsidR="0085529A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>والتي تضمنَت ادعاء</w:t>
      </w:r>
      <w:r w:rsidR="00AB394A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 xml:space="preserve"> المستأنف </w:t>
      </w:r>
      <w:r w:rsidR="00AB394A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>بأن</w:t>
      </w:r>
      <w:r w:rsidR="00AC2A64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 xml:space="preserve"> عقده تحول </w:t>
      </w:r>
      <w:r w:rsidR="00BD3E19" w:rsidRPr="00DF4ADB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 xml:space="preserve">إلى غير محدد المدة استنادًا إلى تفسيره </w:t>
      </w:r>
      <w:r w:rsidR="00AB394A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>المجتزأ و</w:t>
      </w:r>
      <w:r w:rsidR="00BD3E19" w:rsidRPr="00DF4ADB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 xml:space="preserve">المخالف </w:t>
      </w:r>
      <w:r w:rsidR="00AB394A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>لمقصود</w:t>
      </w:r>
      <w:r w:rsidR="00BD3E19" w:rsidRPr="00DF4ADB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 xml:space="preserve"> المنظم في ا</w:t>
      </w:r>
      <w:r w:rsidR="00BD3E19" w:rsidRPr="00DF4ADB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 xml:space="preserve">لمادة (55/2) </w:t>
      </w:r>
      <w:r w:rsidR="00E26604" w:rsidRPr="00DF4ADB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>من النظام</w:t>
      </w:r>
      <w:r w:rsidR="00E26604" w:rsidRPr="00DF4ADB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>،</w:t>
      </w:r>
      <w:r w:rsidR="00A1482C" w:rsidRPr="00DF4ADB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 xml:space="preserve"> </w:t>
      </w:r>
      <w:r w:rsidR="00A1482C" w:rsidRPr="00DF4ADB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>و</w:t>
      </w:r>
      <w:r w:rsidR="0085529A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>لبيان وجه المخالفة</w:t>
      </w:r>
      <w:r w:rsidR="00A1482C" w:rsidRPr="00DF4ADB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>، نؤكد على ما يلي</w:t>
      </w:r>
      <w:r w:rsidR="00A1482C" w:rsidRPr="00DF4ADB">
        <w:rPr>
          <w:rFonts w:ascii="Traditional Arabic" w:hAnsi="Traditional Arabic" w:cs="Traditional Arabic"/>
          <w:b/>
          <w:bCs/>
          <w:sz w:val="28"/>
          <w:szCs w:val="28"/>
          <w:u w:val="single"/>
        </w:rPr>
        <w:t>:</w:t>
      </w:r>
    </w:p>
    <w:p w:rsidR="00D17479" w:rsidRPr="00D17479" w:rsidRDefault="00BD3E19" w:rsidP="005169FC">
      <w:pPr>
        <w:pStyle w:val="ListParagraph"/>
        <w:numPr>
          <w:ilvl w:val="0"/>
          <w:numId w:val="9"/>
        </w:numPr>
        <w:spacing w:after="0"/>
        <w:ind w:left="284" w:hanging="284"/>
        <w:jc w:val="both"/>
        <w:rPr>
          <w:rFonts w:ascii="Traditional Arabic" w:hAnsi="Traditional Arabic" w:cs="Traditional Arabic"/>
          <w:sz w:val="28"/>
          <w:szCs w:val="28"/>
        </w:rPr>
      </w:pPr>
      <w:r w:rsidRPr="00D17479">
        <w:rPr>
          <w:rFonts w:ascii="Traditional Arabic" w:hAnsi="Traditional Arabic" w:cs="Traditional Arabic" w:hint="cs"/>
          <w:sz w:val="28"/>
          <w:szCs w:val="28"/>
          <w:rtl/>
        </w:rPr>
        <w:t>المستأنف</w:t>
      </w:r>
      <w:r w:rsidRPr="00D17479">
        <w:rPr>
          <w:rFonts w:ascii="Traditional Arabic" w:hAnsi="Traditional Arabic" w:cs="Traditional Arabic"/>
          <w:sz w:val="28"/>
          <w:szCs w:val="28"/>
          <w:rtl/>
        </w:rPr>
        <w:t xml:space="preserve"> استمر في العمل </w:t>
      </w:r>
      <w:r w:rsidR="00F61716" w:rsidRPr="00D17479">
        <w:rPr>
          <w:rFonts w:ascii="Traditional Arabic" w:hAnsi="Traditional Arabic" w:cs="Traditional Arabic" w:hint="cs"/>
          <w:sz w:val="28"/>
          <w:szCs w:val="28"/>
          <w:rtl/>
        </w:rPr>
        <w:t>ل</w:t>
      </w:r>
      <w:r w:rsidRPr="00D17479">
        <w:rPr>
          <w:rFonts w:ascii="Traditional Arabic" w:hAnsi="Traditional Arabic" w:cs="Traditional Arabic" w:hint="cs"/>
          <w:sz w:val="28"/>
          <w:szCs w:val="28"/>
          <w:rtl/>
        </w:rPr>
        <w:t>مدة (</w:t>
      </w:r>
      <w:r w:rsidRPr="00D17479">
        <w:rPr>
          <w:rFonts w:ascii="Traditional Arabic" w:hAnsi="Traditional Arabic" w:cs="Traditional Arabic"/>
          <w:sz w:val="28"/>
          <w:szCs w:val="28"/>
          <w:rtl/>
        </w:rPr>
        <w:t>3 سنوات و 3 أشهر</w:t>
      </w:r>
      <w:r w:rsidR="005169FC">
        <w:rPr>
          <w:rFonts w:ascii="Traditional Arabic" w:hAnsi="Traditional Arabic" w:cs="Traditional Arabic" w:hint="cs"/>
          <w:sz w:val="28"/>
          <w:szCs w:val="28"/>
          <w:rtl/>
        </w:rPr>
        <w:t>)، و</w:t>
      </w:r>
      <w:r w:rsidR="00D17479" w:rsidRPr="00D17479">
        <w:rPr>
          <w:rFonts w:ascii="Traditional Arabic" w:hAnsi="Traditional Arabic" w:cs="Traditional Arabic"/>
          <w:sz w:val="28"/>
          <w:szCs w:val="28"/>
          <w:rtl/>
        </w:rPr>
        <w:t>قام بفسخ العقد بلا سبب مشروع قبل استكمال مدة</w:t>
      </w:r>
      <w:r w:rsidR="00AB394A">
        <w:rPr>
          <w:rFonts w:ascii="Traditional Arabic" w:hAnsi="Traditional Arabic" w:cs="Traditional Arabic" w:hint="cs"/>
          <w:sz w:val="28"/>
          <w:szCs w:val="28"/>
          <w:rtl/>
        </w:rPr>
        <w:t xml:space="preserve"> العقد</w:t>
      </w:r>
      <w:r w:rsidR="00AB394A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 </w:t>
      </w:r>
      <w:r w:rsidR="00AB394A" w:rsidRPr="00AB394A">
        <w:rPr>
          <w:rFonts w:ascii="Traditional Arabic" w:hAnsi="Traditional Arabic" w:cs="Traditional Arabic" w:hint="cs"/>
          <w:sz w:val="28"/>
          <w:szCs w:val="28"/>
          <w:rtl/>
        </w:rPr>
        <w:t>الأخير</w:t>
      </w:r>
      <w:r w:rsidR="005169FC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 </w:t>
      </w:r>
      <w:r w:rsidR="005169FC" w:rsidRPr="005169FC">
        <w:rPr>
          <w:rFonts w:ascii="Traditional Arabic" w:hAnsi="Traditional Arabic" w:cs="Traditional Arabic" w:hint="cs"/>
          <w:sz w:val="24"/>
          <w:szCs w:val="24"/>
          <w:rtl/>
        </w:rPr>
        <w:t>في 31/10/2024م</w:t>
      </w:r>
      <w:r w:rsidR="00D17479" w:rsidRPr="005169FC">
        <w:rPr>
          <w:rFonts w:ascii="Traditional Arabic" w:hAnsi="Traditional Arabic" w:cs="Traditional Arabic" w:hint="cs"/>
          <w:b/>
          <w:bCs/>
          <w:sz w:val="24"/>
          <w:szCs w:val="24"/>
          <w:rtl/>
        </w:rPr>
        <w:t xml:space="preserve"> </w:t>
      </w:r>
      <w:r w:rsidR="00F853C5" w:rsidRPr="00D17479">
        <w:rPr>
          <w:rFonts w:ascii="Traditional Arabic" w:hAnsi="Traditional Arabic" w:cs="Traditional Arabic" w:hint="cs"/>
          <w:sz w:val="28"/>
          <w:szCs w:val="28"/>
          <w:rtl/>
        </w:rPr>
        <w:t xml:space="preserve">- </w:t>
      </w:r>
      <w:r w:rsidR="005169FC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وعليه</w:t>
      </w:r>
      <w:r w:rsidR="00B10BB6" w:rsidRPr="00D17479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، </w:t>
      </w:r>
      <w:r w:rsidR="00B10BB6" w:rsidRPr="00D17479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فإن العقد </w:t>
      </w:r>
      <w:r w:rsidR="00B10BB6" w:rsidRPr="00D17479">
        <w:rPr>
          <w:rFonts w:ascii="Traditional Arabic" w:hAnsi="Traditional Arabic" w:cs="Traditional Arabic"/>
          <w:b/>
          <w:bCs/>
          <w:sz w:val="28"/>
          <w:szCs w:val="28"/>
          <w:rtl/>
        </w:rPr>
        <w:t>لم يتحول</w:t>
      </w:r>
      <w:r w:rsidRPr="00D17479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 إلى غير محدد المدة</w:t>
      </w:r>
      <w:r w:rsidR="00F61716" w:rsidRPr="00D17479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، </w:t>
      </w:r>
      <w:r w:rsidR="00F853C5" w:rsidRPr="00D17479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لعدم تح</w:t>
      </w:r>
      <w:r w:rsidR="00E34769" w:rsidRPr="00D17479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قق الشرط الأساسي الوارد في نص المادة (55/2) </w:t>
      </w:r>
      <w:r w:rsidR="00E34769" w:rsidRPr="00D17479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>ونصه</w:t>
      </w:r>
      <w:r w:rsidR="0091228F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>ا</w:t>
      </w:r>
      <w:r w:rsidR="00E34769" w:rsidRPr="00D17479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 xml:space="preserve"> (</w:t>
      </w:r>
      <w:r w:rsidR="00086EFD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>...</w:t>
      </w:r>
      <w:r w:rsidR="00D17479" w:rsidRPr="00AB394A">
        <w:rPr>
          <w:rFonts w:ascii="Traditional Arabic" w:hAnsi="Traditional Arabic" w:cs="Traditional Arabic"/>
          <w:b/>
          <w:bCs/>
          <w:sz w:val="28"/>
          <w:szCs w:val="28"/>
          <w:highlight w:val="yellow"/>
          <w:u w:val="thick"/>
          <w:rtl/>
        </w:rPr>
        <w:t>فإن</w:t>
      </w:r>
      <w:r w:rsidR="00D17479" w:rsidRPr="00D17479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 xml:space="preserve"> تعدد التجديد ثلاث مرات متتالية،</w:t>
      </w:r>
      <w:r w:rsidR="00D17479" w:rsidRPr="00AB394A">
        <w:rPr>
          <w:rFonts w:ascii="Traditional Arabic" w:hAnsi="Traditional Arabic" w:cs="Traditional Arabic"/>
          <w:b/>
          <w:bCs/>
          <w:sz w:val="28"/>
          <w:szCs w:val="28"/>
          <w:u w:val="thick"/>
          <w:rtl/>
        </w:rPr>
        <w:t xml:space="preserve"> </w:t>
      </w:r>
      <w:r w:rsidR="00D17479" w:rsidRPr="00AB394A">
        <w:rPr>
          <w:rFonts w:ascii="Traditional Arabic" w:hAnsi="Traditional Arabic" w:cs="Traditional Arabic"/>
          <w:b/>
          <w:bCs/>
          <w:sz w:val="28"/>
          <w:szCs w:val="28"/>
          <w:highlight w:val="yellow"/>
          <w:u w:val="thick"/>
          <w:rtl/>
        </w:rPr>
        <w:t>أو</w:t>
      </w:r>
      <w:r w:rsidR="00D17479" w:rsidRPr="00D17479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 xml:space="preserve"> بلغت مدة العقد الأصلي مع مدة التجديد أربع سنوات أيهما أقل</w:t>
      </w:r>
      <w:r w:rsidR="007B71D1" w:rsidRPr="003E5B85">
        <w:rPr>
          <w:rFonts w:ascii="Traditional Arabic" w:hAnsi="Traditional Arabic" w:cs="Traditional Arabic" w:hint="cs"/>
          <w:b/>
          <w:bCs/>
          <w:sz w:val="28"/>
          <w:szCs w:val="28"/>
          <w:highlight w:val="yellow"/>
          <w:u w:val="thick"/>
          <w:rtl/>
        </w:rPr>
        <w:t>"</w:t>
      </w:r>
      <w:r w:rsidR="00E34769" w:rsidRPr="003E5B85">
        <w:rPr>
          <w:rFonts w:ascii="Traditional Arabic" w:hAnsi="Traditional Arabic" w:cs="Traditional Arabic"/>
          <w:b/>
          <w:bCs/>
          <w:sz w:val="28"/>
          <w:szCs w:val="28"/>
          <w:highlight w:val="yellow"/>
          <w:u w:val="thick"/>
          <w:rtl/>
        </w:rPr>
        <w:t>و</w:t>
      </w:r>
      <w:r w:rsidR="007B71D1" w:rsidRPr="003E5B85">
        <w:rPr>
          <w:rFonts w:ascii="Traditional Arabic" w:hAnsi="Traditional Arabic" w:cs="Traditional Arabic" w:hint="cs"/>
          <w:b/>
          <w:bCs/>
          <w:sz w:val="28"/>
          <w:szCs w:val="28"/>
          <w:highlight w:val="yellow"/>
          <w:u w:val="thick"/>
          <w:rtl/>
        </w:rPr>
        <w:t xml:space="preserve">" </w:t>
      </w:r>
      <w:r w:rsidR="00E34769" w:rsidRPr="003E5B85">
        <w:rPr>
          <w:rFonts w:ascii="Traditional Arabic" w:hAnsi="Traditional Arabic" w:cs="Traditional Arabic"/>
          <w:b/>
          <w:bCs/>
          <w:sz w:val="28"/>
          <w:szCs w:val="28"/>
          <w:highlight w:val="yellow"/>
          <w:u w:val="thick"/>
          <w:rtl/>
        </w:rPr>
        <w:t>استمر الطرفان في تنفيذه؛</w:t>
      </w:r>
      <w:r w:rsidR="00E34769" w:rsidRPr="00D17479">
        <w:rPr>
          <w:rFonts w:ascii="Traditional Arabic" w:hAnsi="Traditional Arabic" w:cs="Traditional Arabic"/>
          <w:b/>
          <w:bCs/>
          <w:sz w:val="28"/>
          <w:szCs w:val="28"/>
          <w:highlight w:val="yellow"/>
          <w:u w:val="single"/>
          <w:rtl/>
        </w:rPr>
        <w:t xml:space="preserve"> تحوّل العقد إلى عقد غير محدد المدة</w:t>
      </w:r>
      <w:r w:rsidR="00E34769" w:rsidRPr="00D17479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)</w:t>
      </w:r>
      <w:r w:rsidR="00F61716" w:rsidRPr="00D17479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 </w:t>
      </w:r>
      <w:r w:rsidR="00B10BB6" w:rsidRPr="00D17479">
        <w:rPr>
          <w:rFonts w:ascii="Traditional Arabic" w:hAnsi="Traditional Arabic" w:cs="Traditional Arabic"/>
          <w:sz w:val="28"/>
          <w:szCs w:val="28"/>
          <w:rtl/>
        </w:rPr>
        <w:t>–</w:t>
      </w:r>
      <w:r w:rsidR="00F61716" w:rsidRPr="00D17479">
        <w:rPr>
          <w:rFonts w:ascii="Traditional Arabic" w:hAnsi="Traditional Arabic" w:cs="Traditional Arabic" w:hint="cs"/>
          <w:sz w:val="28"/>
          <w:szCs w:val="28"/>
          <w:rtl/>
        </w:rPr>
        <w:t xml:space="preserve"> </w:t>
      </w:r>
      <w:r w:rsidR="00D17479" w:rsidRPr="00D17479">
        <w:rPr>
          <w:rFonts w:ascii="Traditional Arabic" w:hAnsi="Traditional Arabic" w:cs="Traditional Arabic"/>
          <w:sz w:val="28"/>
          <w:szCs w:val="28"/>
          <w:rtl/>
        </w:rPr>
        <w:t>وبتحليل النص</w:t>
      </w:r>
      <w:r w:rsidR="00D17479" w:rsidRPr="00D17479">
        <w:rPr>
          <w:rFonts w:ascii="Traditional Arabic" w:hAnsi="Traditional Arabic" w:cs="Traditional Arabic" w:hint="cs"/>
          <w:sz w:val="28"/>
          <w:szCs w:val="28"/>
          <w:rtl/>
        </w:rPr>
        <w:t xml:space="preserve"> يتضح </w:t>
      </w:r>
      <w:r w:rsidR="00D17479" w:rsidRPr="00D17479">
        <w:rPr>
          <w:rFonts w:ascii="Traditional Arabic" w:hAnsi="Traditional Arabic" w:cs="Traditional Arabic"/>
          <w:sz w:val="28"/>
          <w:szCs w:val="28"/>
          <w:rtl/>
        </w:rPr>
        <w:t xml:space="preserve">أن هناك شرطين متلازمين يجب تحققهما معًا حتى </w:t>
      </w:r>
      <w:r w:rsidR="0015720E">
        <w:rPr>
          <w:rFonts w:ascii="Traditional Arabic" w:hAnsi="Traditional Arabic" w:cs="Traditional Arabic"/>
          <w:sz w:val="28"/>
          <w:szCs w:val="28"/>
          <w:rtl/>
        </w:rPr>
        <w:t>يتحول العقد إلى غير محدد المدة</w:t>
      </w:r>
      <w:r w:rsidR="00D17479" w:rsidRPr="00D17479">
        <w:rPr>
          <w:rFonts w:ascii="Traditional Arabic" w:hAnsi="Traditional Arabic" w:cs="Traditional Arabic" w:hint="cs"/>
          <w:sz w:val="28"/>
          <w:szCs w:val="28"/>
          <w:rtl/>
        </w:rPr>
        <w:t>،</w:t>
      </w:r>
      <w:r w:rsidR="00D17479" w:rsidRPr="00D17479">
        <w:rPr>
          <w:rFonts w:ascii="Traditional Arabic" w:hAnsi="Traditional Arabic" w:cs="Traditional Arabic"/>
          <w:sz w:val="28"/>
          <w:szCs w:val="28"/>
          <w:rtl/>
        </w:rPr>
        <w:t xml:space="preserve"> وهذان الشرطان هما</w:t>
      </w:r>
      <w:r w:rsidR="00D17479" w:rsidRPr="00D17479">
        <w:rPr>
          <w:rFonts w:ascii="Traditional Arabic" w:hAnsi="Traditional Arabic" w:cs="Traditional Arabic"/>
          <w:sz w:val="28"/>
          <w:szCs w:val="28"/>
        </w:rPr>
        <w:t>:</w:t>
      </w:r>
    </w:p>
    <w:p w:rsidR="00D17479" w:rsidRPr="0018548F" w:rsidRDefault="00D17479" w:rsidP="00D17479">
      <w:pPr>
        <w:pStyle w:val="ListParagraph"/>
        <w:numPr>
          <w:ilvl w:val="0"/>
          <w:numId w:val="23"/>
        </w:numPr>
        <w:spacing w:after="0"/>
        <w:jc w:val="both"/>
        <w:rPr>
          <w:rFonts w:ascii="Traditional Arabic" w:hAnsi="Traditional Arabic" w:cs="Traditional Arabic"/>
          <w:b/>
          <w:bCs/>
          <w:color w:val="0000CC"/>
          <w:sz w:val="28"/>
          <w:szCs w:val="28"/>
          <w:u w:val="single"/>
        </w:rPr>
      </w:pPr>
      <w:r w:rsidRPr="0018548F">
        <w:rPr>
          <w:rFonts w:ascii="Traditional Arabic" w:hAnsi="Traditional Arabic" w:cs="Traditional Arabic"/>
          <w:b/>
          <w:bCs/>
          <w:color w:val="0000CC"/>
          <w:sz w:val="28"/>
          <w:szCs w:val="28"/>
          <w:u w:val="single"/>
          <w:rtl/>
        </w:rPr>
        <w:t>تحقق أحد المعيارين الأساسيين</w:t>
      </w:r>
      <w:r w:rsidRPr="0018548F">
        <w:rPr>
          <w:rFonts w:ascii="Traditional Arabic" w:hAnsi="Traditional Arabic" w:cs="Traditional Arabic"/>
          <w:b/>
          <w:bCs/>
          <w:color w:val="0000CC"/>
          <w:sz w:val="28"/>
          <w:szCs w:val="28"/>
          <w:u w:val="single"/>
        </w:rPr>
        <w:t>:</w:t>
      </w:r>
    </w:p>
    <w:p w:rsidR="00D17479" w:rsidRPr="0018548F" w:rsidRDefault="00D17479" w:rsidP="00086EFD">
      <w:pPr>
        <w:numPr>
          <w:ilvl w:val="0"/>
          <w:numId w:val="24"/>
        </w:numPr>
        <w:spacing w:after="0"/>
        <w:jc w:val="both"/>
        <w:rPr>
          <w:rFonts w:ascii="Traditional Arabic" w:hAnsi="Traditional Arabic" w:cs="Traditional Arabic"/>
          <w:sz w:val="28"/>
          <w:szCs w:val="28"/>
        </w:rPr>
      </w:pPr>
      <w:r w:rsidRPr="0018548F">
        <w:rPr>
          <w:rFonts w:ascii="Traditional Arabic" w:hAnsi="Traditional Arabic" w:cs="Traditional Arabic"/>
          <w:sz w:val="28"/>
          <w:szCs w:val="28"/>
          <w:rtl/>
        </w:rPr>
        <w:t xml:space="preserve">إما أن يكون العقد </w:t>
      </w:r>
      <w:r w:rsidR="00086EFD" w:rsidRPr="0018548F">
        <w:rPr>
          <w:rFonts w:ascii="Traditional Arabic" w:hAnsi="Traditional Arabic" w:cs="Traditional Arabic" w:hint="cs"/>
          <w:sz w:val="28"/>
          <w:szCs w:val="28"/>
          <w:rtl/>
        </w:rPr>
        <w:t>تجدد</w:t>
      </w:r>
      <w:r w:rsidRPr="0018548F">
        <w:rPr>
          <w:rFonts w:ascii="Traditional Arabic" w:hAnsi="Traditional Arabic" w:cs="Traditional Arabic"/>
          <w:sz w:val="28"/>
          <w:szCs w:val="28"/>
          <w:rtl/>
        </w:rPr>
        <w:t xml:space="preserve"> ثلاث مرات متتالية</w:t>
      </w:r>
      <w:r w:rsidRPr="0018548F">
        <w:rPr>
          <w:rFonts w:ascii="Traditional Arabic" w:hAnsi="Traditional Arabic" w:cs="Traditional Arabic"/>
          <w:sz w:val="28"/>
          <w:szCs w:val="28"/>
        </w:rPr>
        <w:t>.</w:t>
      </w:r>
    </w:p>
    <w:p w:rsidR="00D17479" w:rsidRPr="0018548F" w:rsidRDefault="00D17479" w:rsidP="005169FC">
      <w:pPr>
        <w:numPr>
          <w:ilvl w:val="0"/>
          <w:numId w:val="24"/>
        </w:numPr>
        <w:spacing w:after="0"/>
        <w:jc w:val="both"/>
        <w:rPr>
          <w:rFonts w:ascii="Traditional Arabic" w:hAnsi="Traditional Arabic" w:cs="Traditional Arabic"/>
          <w:sz w:val="28"/>
          <w:szCs w:val="28"/>
        </w:rPr>
      </w:pPr>
      <w:r w:rsidRPr="0018548F">
        <w:rPr>
          <w:rFonts w:ascii="Traditional Arabic" w:hAnsi="Traditional Arabic" w:cs="Traditional Arabic"/>
          <w:sz w:val="28"/>
          <w:szCs w:val="28"/>
          <w:rtl/>
        </w:rPr>
        <w:t>أو أن تكون المدة الإجمالية للعقد الأصلي والتجديدات قد بلغت أربع سنوات</w:t>
      </w:r>
      <w:r w:rsidRPr="0018548F">
        <w:rPr>
          <w:rFonts w:ascii="Traditional Arabic" w:hAnsi="Traditional Arabic" w:cs="Traditional Arabic"/>
          <w:sz w:val="28"/>
          <w:szCs w:val="28"/>
        </w:rPr>
        <w:t>.</w:t>
      </w:r>
    </w:p>
    <w:p w:rsidR="00D17479" w:rsidRPr="0018548F" w:rsidRDefault="00D17479" w:rsidP="005169FC">
      <w:pPr>
        <w:pStyle w:val="ListParagraph"/>
        <w:numPr>
          <w:ilvl w:val="0"/>
          <w:numId w:val="23"/>
        </w:numPr>
        <w:spacing w:after="0"/>
        <w:jc w:val="both"/>
        <w:rPr>
          <w:rFonts w:ascii="Traditional Arabic" w:hAnsi="Traditional Arabic" w:cs="Traditional Arabic"/>
          <w:b/>
          <w:bCs/>
          <w:sz w:val="28"/>
          <w:szCs w:val="28"/>
          <w:u w:val="single"/>
        </w:rPr>
      </w:pPr>
      <w:r w:rsidRPr="0018548F">
        <w:rPr>
          <w:rFonts w:ascii="Traditional Arabic" w:hAnsi="Traditional Arabic" w:cs="Traditional Arabic"/>
          <w:b/>
          <w:bCs/>
          <w:color w:val="0000CC"/>
          <w:sz w:val="28"/>
          <w:szCs w:val="28"/>
          <w:u w:val="single"/>
          <w:rtl/>
        </w:rPr>
        <w:t>استمرار الطرفين في تنفيذ العقد بعد تحقق أحد المعيارين أعلاه</w:t>
      </w:r>
      <w:r w:rsidR="00957193" w:rsidRPr="0018548F">
        <w:rPr>
          <w:rFonts w:ascii="Traditional Arabic" w:hAnsi="Traditional Arabic" w:cs="Traditional Arabic" w:hint="cs"/>
          <w:b/>
          <w:bCs/>
          <w:color w:val="0000CC"/>
          <w:sz w:val="28"/>
          <w:szCs w:val="28"/>
          <w:u w:val="single"/>
          <w:rtl/>
        </w:rPr>
        <w:t>،</w:t>
      </w:r>
      <w:r w:rsidR="00957193" w:rsidRPr="0018548F">
        <w:rPr>
          <w:rFonts w:ascii="Traditional Arabic" w:hAnsi="Traditional Arabic" w:cs="Traditional Arabic"/>
          <w:sz w:val="28"/>
          <w:szCs w:val="28"/>
          <w:rtl/>
        </w:rPr>
        <w:t xml:space="preserve"> وفي هذا السياق، يتضح أن "الاستمرار في تنفيذ العقد" يعني استمرار الطرفين في</w:t>
      </w:r>
      <w:r w:rsidR="005169FC">
        <w:rPr>
          <w:rFonts w:ascii="Traditional Arabic" w:hAnsi="Traditional Arabic" w:cs="Traditional Arabic" w:hint="cs"/>
          <w:sz w:val="28"/>
          <w:szCs w:val="28"/>
          <w:rtl/>
        </w:rPr>
        <w:t xml:space="preserve"> العمل معا</w:t>
      </w:r>
      <w:r w:rsidR="00957193" w:rsidRPr="0018548F">
        <w:rPr>
          <w:rFonts w:ascii="Traditional Arabic" w:hAnsi="Traditional Arabic" w:cs="Traditional Arabic"/>
          <w:sz w:val="28"/>
          <w:szCs w:val="28"/>
          <w:rtl/>
        </w:rPr>
        <w:t xml:space="preserve"> بعد انتهاء التجديد الثالث،</w:t>
      </w:r>
      <w:r w:rsidR="0015720E" w:rsidRPr="0018548F">
        <w:rPr>
          <w:rFonts w:ascii="Traditional Arabic" w:hAnsi="Traditional Arabic" w:cs="Traditional Arabic" w:hint="cs"/>
          <w:sz w:val="28"/>
          <w:szCs w:val="28"/>
          <w:rtl/>
        </w:rPr>
        <w:t xml:space="preserve"> بحيث يجب اكتمال الثلاث </w:t>
      </w:r>
      <w:r w:rsidR="007B790D" w:rsidRPr="0018548F">
        <w:rPr>
          <w:rFonts w:ascii="Traditional Arabic" w:hAnsi="Traditional Arabic" w:cs="Traditional Arabic" w:hint="cs"/>
          <w:sz w:val="28"/>
          <w:szCs w:val="28"/>
          <w:rtl/>
        </w:rPr>
        <w:t>تجديدات أولًا ومن السنه التالية يتحول العقد</w:t>
      </w:r>
      <w:r w:rsidR="00957193" w:rsidRPr="0018548F">
        <w:rPr>
          <w:rFonts w:ascii="Traditional Arabic" w:hAnsi="Traditional Arabic" w:cs="Traditional Arabic"/>
          <w:sz w:val="28"/>
          <w:szCs w:val="28"/>
          <w:rtl/>
        </w:rPr>
        <w:t>.</w:t>
      </w:r>
    </w:p>
    <w:p w:rsidR="00D17479" w:rsidRDefault="00D17479" w:rsidP="005169FC">
      <w:pPr>
        <w:ind w:firstLine="284"/>
        <w:jc w:val="both"/>
        <w:rPr>
          <w:rFonts w:ascii="Traditional Arabic" w:hAnsi="Traditional Arabic" w:cs="Traditional Arabic"/>
          <w:b/>
          <w:bCs/>
          <w:sz w:val="28"/>
          <w:szCs w:val="28"/>
          <w:rtl/>
        </w:rPr>
      </w:pPr>
      <w:r w:rsidRPr="0018548F">
        <w:rPr>
          <w:rFonts w:ascii="Traditional Arabic" w:hAnsi="Traditional Arabic" w:cs="Traditional Arabic"/>
          <w:b/>
          <w:bCs/>
          <w:sz w:val="28"/>
          <w:szCs w:val="28"/>
          <w:rtl/>
        </w:rPr>
        <w:t>وبتطبيق ذلك</w:t>
      </w:r>
      <w:r w:rsidR="005169FC">
        <w:rPr>
          <w:rFonts w:ascii="Traditional Arabic" w:hAnsi="Traditional Arabic" w:cs="Traditional Arabic"/>
          <w:b/>
          <w:bCs/>
          <w:sz w:val="28"/>
          <w:szCs w:val="28"/>
          <w:rtl/>
        </w:rPr>
        <w:t>، نجد أن</w:t>
      </w:r>
      <w:r w:rsidR="005169FC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 المستأنف </w:t>
      </w:r>
      <w:r w:rsidRPr="00D17479">
        <w:rPr>
          <w:rFonts w:ascii="Traditional Arabic" w:hAnsi="Traditional Arabic" w:cs="Traditional Arabic"/>
          <w:b/>
          <w:bCs/>
          <w:sz w:val="28"/>
          <w:szCs w:val="28"/>
          <w:rtl/>
        </w:rPr>
        <w:t>فسخ العقد قبل أن يستمر الطرفان في تنفيذ</w:t>
      </w:r>
      <w:r w:rsidR="00086EFD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ه</w:t>
      </w:r>
      <w:r w:rsidRPr="00D17479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 بعد</w:t>
      </w:r>
      <w:r w:rsidR="00086EFD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 انتهاء مدة</w:t>
      </w:r>
      <w:r w:rsidRPr="00D17479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 التجديد الثالث،</w:t>
      </w:r>
      <w:r w:rsidR="005169FC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 وهذا</w:t>
      </w:r>
      <w:r w:rsidRPr="00D17479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 يعني أن الشرط الثاني </w:t>
      </w:r>
      <w:r w:rsidR="009E404B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وهو الشرط الفاصل </w:t>
      </w:r>
      <w:r w:rsidR="009E404B" w:rsidRPr="00D17479">
        <w:rPr>
          <w:rFonts w:ascii="Traditional Arabic" w:hAnsi="Traditional Arabic" w:cs="Traditional Arabic"/>
          <w:b/>
          <w:bCs/>
          <w:sz w:val="28"/>
          <w:szCs w:val="28"/>
          <w:rtl/>
        </w:rPr>
        <w:t>في تحول العقد إلى غير محدد المدة</w:t>
      </w:r>
      <w:r w:rsidR="009E404B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 </w:t>
      </w:r>
      <w:r w:rsidRPr="00D17479">
        <w:rPr>
          <w:rFonts w:ascii="Traditional Arabic" w:hAnsi="Traditional Arabic" w:cs="Traditional Arabic"/>
          <w:b/>
          <w:bCs/>
          <w:sz w:val="28"/>
          <w:szCs w:val="28"/>
          <w:rtl/>
        </w:rPr>
        <w:t>لم يتحقق، وبالتالي لا يمكن اعتبار العقد تحول إلى غير محدد المدة وفقًا للنظام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.</w:t>
      </w:r>
    </w:p>
    <w:p w:rsidR="005169FC" w:rsidRDefault="00086EFD" w:rsidP="004D1020">
      <w:pPr>
        <w:pStyle w:val="ListParagraph"/>
        <w:numPr>
          <w:ilvl w:val="0"/>
          <w:numId w:val="9"/>
        </w:numPr>
        <w:ind w:left="284"/>
        <w:jc w:val="both"/>
        <w:rPr>
          <w:rFonts w:ascii="Traditional Arabic" w:hAnsi="Traditional Arabic" w:cs="Traditional Arabic"/>
          <w:b/>
          <w:bCs/>
          <w:sz w:val="28"/>
          <w:szCs w:val="28"/>
        </w:rPr>
      </w:pPr>
      <w:r w:rsidRPr="005169FC">
        <w:rPr>
          <w:rFonts w:ascii="Traditional Arabic" w:hAnsi="Traditional Arabic" w:cs="Traditional Arabic"/>
          <w:sz w:val="28"/>
          <w:szCs w:val="28"/>
          <w:rtl/>
        </w:rPr>
        <w:t xml:space="preserve">علاوة على ذلك، فإن التفسير اللغوي للنص </w:t>
      </w:r>
      <w:r w:rsidR="005734A3" w:rsidRPr="005169FC">
        <w:rPr>
          <w:rFonts w:ascii="Traditional Arabic" w:hAnsi="Traditional Arabic" w:cs="Traditional Arabic" w:hint="cs"/>
          <w:sz w:val="28"/>
          <w:szCs w:val="28"/>
          <w:rtl/>
        </w:rPr>
        <w:t>يتضح منه</w:t>
      </w:r>
      <w:r w:rsidR="00740521" w:rsidRPr="005169FC">
        <w:rPr>
          <w:rFonts w:ascii="Traditional Arabic" w:hAnsi="Traditional Arabic" w:cs="Traditional Arabic" w:hint="cs"/>
          <w:sz w:val="28"/>
          <w:szCs w:val="28"/>
          <w:rtl/>
        </w:rPr>
        <w:t xml:space="preserve"> </w:t>
      </w:r>
      <w:r w:rsidR="00740521" w:rsidRPr="005169FC">
        <w:rPr>
          <w:rFonts w:ascii="Traditional Arabic" w:hAnsi="Traditional Arabic" w:cs="Traditional Arabic" w:hint="cs"/>
          <w:b/>
          <w:bCs/>
          <w:sz w:val="28"/>
          <w:szCs w:val="28"/>
          <w:highlight w:val="yellow"/>
          <w:u w:val="single"/>
          <w:rtl/>
        </w:rPr>
        <w:t xml:space="preserve">أن </w:t>
      </w:r>
      <w:r w:rsidR="00CC4658" w:rsidRPr="005169FC">
        <w:rPr>
          <w:rFonts w:ascii="Traditional Arabic" w:hAnsi="Traditional Arabic" w:cs="Traditional Arabic" w:hint="cs"/>
          <w:b/>
          <w:bCs/>
          <w:sz w:val="28"/>
          <w:szCs w:val="28"/>
          <w:highlight w:val="yellow"/>
          <w:u w:val="single"/>
          <w:rtl/>
        </w:rPr>
        <w:t xml:space="preserve">المنظم استخدم </w:t>
      </w:r>
      <w:r w:rsidR="00CC4658" w:rsidRPr="005169FC">
        <w:rPr>
          <w:rFonts w:ascii="Traditional Arabic" w:hAnsi="Traditional Arabic" w:cs="Traditional Arabic"/>
          <w:b/>
          <w:bCs/>
          <w:sz w:val="28"/>
          <w:szCs w:val="28"/>
          <w:highlight w:val="yellow"/>
          <w:u w:val="single"/>
          <w:rtl/>
        </w:rPr>
        <w:t xml:space="preserve">حرف العطف "أو" </w:t>
      </w:r>
      <w:r w:rsidR="00740521" w:rsidRPr="005169FC">
        <w:rPr>
          <w:rFonts w:ascii="Traditional Arabic" w:hAnsi="Traditional Arabic" w:cs="Traditional Arabic"/>
          <w:b/>
          <w:bCs/>
          <w:sz w:val="28"/>
          <w:szCs w:val="28"/>
          <w:highlight w:val="yellow"/>
          <w:u w:val="single"/>
          <w:rtl/>
        </w:rPr>
        <w:t>للفصل بين معيارين أساسيين يتحقق بأحدهما الشرط الأول</w:t>
      </w:r>
      <w:r w:rsidR="00740521" w:rsidRPr="005169FC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Pr="005169FC">
        <w:rPr>
          <w:rFonts w:ascii="Traditional Arabic" w:hAnsi="Traditional Arabic" w:cs="Traditional Arabic"/>
          <w:sz w:val="28"/>
          <w:szCs w:val="28"/>
          <w:rtl/>
        </w:rPr>
        <w:t>لتحول العقد إلى غير محدد المدة</w:t>
      </w:r>
      <w:r w:rsidRPr="005169FC">
        <w:rPr>
          <w:rFonts w:ascii="Traditional Arabic" w:hAnsi="Traditional Arabic" w:cs="Traditional Arabic" w:hint="cs"/>
          <w:sz w:val="28"/>
          <w:szCs w:val="28"/>
          <w:rtl/>
        </w:rPr>
        <w:t xml:space="preserve"> </w:t>
      </w:r>
      <w:r w:rsidR="00740521" w:rsidRPr="005169FC">
        <w:rPr>
          <w:rFonts w:ascii="Traditional Arabic" w:hAnsi="Traditional Arabic" w:cs="Traditional Arabic" w:hint="cs"/>
          <w:sz w:val="28"/>
          <w:szCs w:val="28"/>
          <w:rtl/>
        </w:rPr>
        <w:t xml:space="preserve">- </w:t>
      </w:r>
      <w:r w:rsidR="00740521" w:rsidRPr="005169FC">
        <w:rPr>
          <w:rFonts w:ascii="Traditional Arabic" w:hAnsi="Traditional Arabic" w:cs="Traditional Arabic"/>
          <w:b/>
          <w:bCs/>
          <w:sz w:val="28"/>
          <w:szCs w:val="28"/>
          <w:highlight w:val="yellow"/>
          <w:u w:val="single"/>
          <w:rtl/>
        </w:rPr>
        <w:t xml:space="preserve">ثم أضاف </w:t>
      </w:r>
      <w:r w:rsidR="00740521" w:rsidRPr="005169FC">
        <w:rPr>
          <w:rFonts w:ascii="Traditional Arabic" w:hAnsi="Traditional Arabic" w:cs="Traditional Arabic" w:hint="cs"/>
          <w:b/>
          <w:bCs/>
          <w:sz w:val="28"/>
          <w:szCs w:val="28"/>
          <w:highlight w:val="yellow"/>
          <w:u w:val="single"/>
          <w:rtl/>
        </w:rPr>
        <w:t>المنظم</w:t>
      </w:r>
      <w:r w:rsidR="00740521" w:rsidRPr="005169FC">
        <w:rPr>
          <w:rFonts w:ascii="Traditional Arabic" w:hAnsi="Traditional Arabic" w:cs="Traditional Arabic"/>
          <w:b/>
          <w:bCs/>
          <w:sz w:val="28"/>
          <w:szCs w:val="28"/>
          <w:highlight w:val="yellow"/>
          <w:u w:val="single"/>
          <w:rtl/>
        </w:rPr>
        <w:t xml:space="preserve"> شرطًا آخر باستخدام حرف العطف "و"،</w:t>
      </w:r>
      <w:r w:rsidR="00740521" w:rsidRPr="005169FC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 </w:t>
      </w:r>
      <w:r w:rsidRPr="005169FC">
        <w:rPr>
          <w:rFonts w:ascii="Traditional Arabic" w:hAnsi="Traditional Arabic" w:cs="Traditional Arabic"/>
          <w:b/>
          <w:bCs/>
          <w:sz w:val="28"/>
          <w:szCs w:val="28"/>
          <w:rtl/>
        </w:rPr>
        <w:t>بين الشرط</w:t>
      </w:r>
      <w:r w:rsidR="005169FC" w:rsidRPr="005169FC">
        <w:rPr>
          <w:rFonts w:ascii="Traditional Arabic" w:hAnsi="Traditional Arabic" w:cs="Traditional Arabic"/>
          <w:b/>
          <w:bCs/>
          <w:sz w:val="28"/>
          <w:szCs w:val="28"/>
          <w:rtl/>
        </w:rPr>
        <w:t>ين الأولين وشرط استمرار التنفيذ</w:t>
      </w:r>
      <w:r w:rsidR="005169FC" w:rsidRPr="005169FC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 - </w:t>
      </w:r>
      <w:r w:rsidR="009D6849" w:rsidRPr="005169FC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مما </w:t>
      </w:r>
      <w:r w:rsidRPr="005169FC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يجعل تحقق الشرطين معًا </w:t>
      </w:r>
      <w:r w:rsidR="005169FC" w:rsidRPr="005169FC">
        <w:rPr>
          <w:rFonts w:ascii="Traditional Arabic" w:hAnsi="Traditional Arabic" w:cs="Traditional Arabic" w:hint="cs"/>
          <w:b/>
          <w:bCs/>
          <w:color w:val="0000CC"/>
          <w:sz w:val="32"/>
          <w:szCs w:val="32"/>
          <w:rtl/>
        </w:rPr>
        <w:t>لازمًا</w:t>
      </w:r>
      <w:r w:rsidRPr="005169FC">
        <w:rPr>
          <w:rFonts w:ascii="Traditional Arabic" w:hAnsi="Traditional Arabic" w:cs="Traditional Arabic"/>
          <w:b/>
          <w:bCs/>
          <w:color w:val="0000CC"/>
          <w:sz w:val="32"/>
          <w:szCs w:val="32"/>
          <w:rtl/>
        </w:rPr>
        <w:t xml:space="preserve"> </w:t>
      </w:r>
      <w:r w:rsidRPr="005169FC">
        <w:rPr>
          <w:rFonts w:ascii="Traditional Arabic" w:hAnsi="Traditional Arabic" w:cs="Traditional Arabic"/>
          <w:b/>
          <w:bCs/>
          <w:sz w:val="28"/>
          <w:szCs w:val="28"/>
          <w:rtl/>
        </w:rPr>
        <w:t>لتحول العقد إلى غير محدد المدة</w:t>
      </w:r>
      <w:r w:rsidR="00740521" w:rsidRPr="005169FC">
        <w:rPr>
          <w:rFonts w:ascii="Traditional Arabic" w:hAnsi="Traditional Arabic" w:cs="Traditional Arabic"/>
          <w:b/>
          <w:bCs/>
          <w:sz w:val="28"/>
          <w:szCs w:val="28"/>
          <w:rtl/>
        </w:rPr>
        <w:t>،</w:t>
      </w:r>
      <w:r w:rsidRPr="005169FC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 </w:t>
      </w:r>
      <w:r w:rsidR="007B790D" w:rsidRPr="005169FC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لأن</w:t>
      </w:r>
      <w:r w:rsidRPr="005169FC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 </w:t>
      </w:r>
      <w:r w:rsidRPr="005169FC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>حرف العطف "و" يفيد الجمع والاقتران</w:t>
      </w:r>
      <w:r w:rsidR="00D020EF" w:rsidRPr="005169FC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D020EF" w:rsidRPr="005169FC">
        <w:rPr>
          <w:rFonts w:ascii="Traditional Arabic" w:hAnsi="Traditional Arabic" w:cs="Traditional Arabic"/>
          <w:b/>
          <w:bCs/>
          <w:sz w:val="28"/>
          <w:szCs w:val="28"/>
          <w:rtl/>
        </w:rPr>
        <w:t>بين الشرطين ويستدعي تحققهما معًا</w:t>
      </w:r>
      <w:r w:rsidRPr="005169FC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، </w:t>
      </w:r>
      <w:r w:rsidR="005169FC" w:rsidRPr="005169FC">
        <w:rPr>
          <w:rFonts w:ascii="Traditional Arabic" w:hAnsi="Traditional Arabic" w:cs="Traditional Arabic"/>
          <w:b/>
          <w:bCs/>
          <w:sz w:val="28"/>
          <w:szCs w:val="28"/>
          <w:rtl/>
        </w:rPr>
        <w:t>كما أنه يفيد اللزوم</w:t>
      </w:r>
      <w:r w:rsidR="005169FC" w:rsidRPr="005169FC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 -</w:t>
      </w:r>
      <w:r w:rsidR="005169FC" w:rsidRPr="005169FC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 أي أن تحقق أحد الشرطين دون الآخر لا يكفي لترتيب الأثر </w:t>
      </w:r>
      <w:r w:rsidR="005169FC" w:rsidRPr="005169FC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النظامي</w:t>
      </w:r>
      <w:r w:rsidR="005169FC" w:rsidRPr="005169FC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 المقصود، مما يعني أن المعيار الأول بمفرده لا يؤدي إلى</w:t>
      </w:r>
      <w:r w:rsidR="005169FC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 تحول العقد إلى غير محدد المدة</w:t>
      </w:r>
      <w:r w:rsidR="005169FC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.</w:t>
      </w:r>
    </w:p>
    <w:p w:rsidR="009D6849" w:rsidRPr="005169FC" w:rsidRDefault="00194BD1" w:rsidP="004D1020">
      <w:pPr>
        <w:pStyle w:val="ListParagraph"/>
        <w:numPr>
          <w:ilvl w:val="0"/>
          <w:numId w:val="9"/>
        </w:numPr>
        <w:ind w:left="284"/>
        <w:jc w:val="both"/>
        <w:rPr>
          <w:rFonts w:ascii="Traditional Arabic" w:hAnsi="Traditional Arabic" w:cs="Traditional Arabic"/>
          <w:b/>
          <w:bCs/>
          <w:sz w:val="28"/>
          <w:szCs w:val="28"/>
          <w:rtl/>
        </w:rPr>
      </w:pPr>
      <w:r w:rsidRPr="005169FC">
        <w:rPr>
          <w:rFonts w:ascii="Traditional Arabic" w:hAnsi="Traditional Arabic" w:cs="Traditional Arabic"/>
          <w:sz w:val="28"/>
          <w:szCs w:val="28"/>
          <w:rtl/>
        </w:rPr>
        <w:t xml:space="preserve">إقرار المستأنف القضائي في القضية رقم (4670530072) والصك رقم (4610534665) بتاريخ 10/06/1446هـ </w:t>
      </w:r>
      <w:r w:rsidR="008A2385" w:rsidRPr="005169FC">
        <w:rPr>
          <w:rFonts w:ascii="Traditional Arabic" w:hAnsi="Traditional Arabic" w:cs="Traditional Arabic"/>
          <w:sz w:val="28"/>
          <w:szCs w:val="28"/>
          <w:rtl/>
        </w:rPr>
        <w:t xml:space="preserve">يُعد </w:t>
      </w:r>
      <w:r w:rsidRPr="005169FC">
        <w:rPr>
          <w:rFonts w:ascii="Traditional Arabic" w:hAnsi="Traditional Arabic" w:cs="Traditional Arabic"/>
          <w:sz w:val="28"/>
          <w:szCs w:val="28"/>
          <w:rtl/>
        </w:rPr>
        <w:t>دليلًا قاطعًا على أن العقد كان ولا يزال محدد المدة</w:t>
      </w:r>
      <w:r w:rsidRPr="005169FC">
        <w:rPr>
          <w:rFonts w:ascii="Traditional Arabic" w:hAnsi="Traditional Arabic" w:cs="Traditional Arabic" w:hint="cs"/>
          <w:sz w:val="28"/>
          <w:szCs w:val="28"/>
          <w:rtl/>
        </w:rPr>
        <w:t xml:space="preserve"> </w:t>
      </w:r>
      <w:r w:rsidRPr="005169FC">
        <w:rPr>
          <w:rFonts w:ascii="Traditional Arabic" w:hAnsi="Traditional Arabic" w:cs="Traditional Arabic"/>
          <w:sz w:val="28"/>
          <w:szCs w:val="28"/>
          <w:rtl/>
        </w:rPr>
        <w:t>–</w:t>
      </w:r>
      <w:r w:rsidRPr="005169FC">
        <w:rPr>
          <w:rFonts w:ascii="Traditional Arabic" w:hAnsi="Traditional Arabic" w:cs="Traditional Arabic" w:hint="cs"/>
          <w:sz w:val="28"/>
          <w:szCs w:val="28"/>
          <w:rtl/>
        </w:rPr>
        <w:t xml:space="preserve"> حيث سبق أن</w:t>
      </w:r>
      <w:r w:rsidRPr="005169FC">
        <w:rPr>
          <w:rFonts w:ascii="Traditional Arabic" w:hAnsi="Traditional Arabic" w:cs="Traditional Arabic"/>
          <w:sz w:val="28"/>
          <w:szCs w:val="28"/>
          <w:rtl/>
        </w:rPr>
        <w:t xml:space="preserve"> أقام المستأنف دعوى ضد المستأنف ضدها، وفي</w:t>
      </w:r>
      <w:r w:rsidRPr="005169FC">
        <w:rPr>
          <w:rFonts w:ascii="Traditional Arabic" w:hAnsi="Traditional Arabic" w:cs="Traditional Arabic" w:hint="cs"/>
          <w:sz w:val="28"/>
          <w:szCs w:val="28"/>
          <w:rtl/>
        </w:rPr>
        <w:t xml:space="preserve">ها </w:t>
      </w:r>
      <w:r w:rsidRPr="005169FC">
        <w:rPr>
          <w:rFonts w:ascii="Traditional Arabic" w:hAnsi="Traditional Arabic" w:cs="Traditional Arabic"/>
          <w:sz w:val="28"/>
          <w:szCs w:val="28"/>
          <w:rtl/>
        </w:rPr>
        <w:t xml:space="preserve">أقر صراحة بأن عقده محدد المدة، </w:t>
      </w:r>
      <w:r w:rsidRPr="005169FC">
        <w:rPr>
          <w:rFonts w:ascii="Traditional Arabic" w:hAnsi="Traditional Arabic" w:cs="Traditional Arabic" w:hint="cs"/>
          <w:sz w:val="28"/>
          <w:szCs w:val="28"/>
          <w:rtl/>
        </w:rPr>
        <w:t>وعليه فلا يقبل الآن ا</w:t>
      </w:r>
      <w:r w:rsidRPr="005169FC">
        <w:rPr>
          <w:rFonts w:ascii="Traditional Arabic" w:hAnsi="Traditional Arabic" w:cs="Traditional Arabic"/>
          <w:sz w:val="28"/>
          <w:szCs w:val="28"/>
          <w:rtl/>
        </w:rPr>
        <w:t>دعائه بتحول العقد إلى غير محدد المدة</w:t>
      </w:r>
      <w:r w:rsidRPr="005169FC">
        <w:rPr>
          <w:rFonts w:ascii="Traditional Arabic" w:hAnsi="Traditional Arabic" w:cs="Traditional Arabic" w:hint="cs"/>
          <w:sz w:val="28"/>
          <w:szCs w:val="28"/>
          <w:rtl/>
        </w:rPr>
        <w:t xml:space="preserve"> </w:t>
      </w:r>
      <w:r w:rsidRPr="005169FC">
        <w:rPr>
          <w:rFonts w:ascii="Traditional Arabic" w:hAnsi="Traditional Arabic" w:cs="Traditional Arabic"/>
          <w:sz w:val="28"/>
          <w:szCs w:val="28"/>
          <w:rtl/>
        </w:rPr>
        <w:t>–</w:t>
      </w:r>
      <w:r w:rsidRPr="005169FC">
        <w:rPr>
          <w:rFonts w:ascii="Traditional Arabic" w:hAnsi="Traditional Arabic" w:cs="Traditional Arabic" w:hint="cs"/>
          <w:sz w:val="28"/>
          <w:szCs w:val="28"/>
          <w:rtl/>
        </w:rPr>
        <w:t xml:space="preserve"> كما أن إقرارا المستأنف </w:t>
      </w:r>
      <w:r w:rsidRPr="005169FC">
        <w:rPr>
          <w:rFonts w:ascii="Traditional Arabic" w:hAnsi="Traditional Arabic" w:cs="Traditional Arabic"/>
          <w:sz w:val="28"/>
          <w:szCs w:val="28"/>
          <w:rtl/>
        </w:rPr>
        <w:t>ينسجم مع أحكام النظام التي تشترط تحقق شروط معينة لتحول العقد، وهي الشروط التي لم تتح</w:t>
      </w:r>
      <w:bookmarkStart w:id="0" w:name="_GoBack"/>
      <w:bookmarkEnd w:id="0"/>
      <w:r w:rsidRPr="005169FC">
        <w:rPr>
          <w:rFonts w:ascii="Traditional Arabic" w:hAnsi="Traditional Arabic" w:cs="Traditional Arabic"/>
          <w:sz w:val="28"/>
          <w:szCs w:val="28"/>
          <w:rtl/>
        </w:rPr>
        <w:t xml:space="preserve">قق في </w:t>
      </w:r>
      <w:r w:rsidRPr="005169FC">
        <w:rPr>
          <w:rFonts w:ascii="Traditional Arabic" w:hAnsi="Traditional Arabic" w:cs="Traditional Arabic" w:hint="cs"/>
          <w:sz w:val="28"/>
          <w:szCs w:val="28"/>
          <w:rtl/>
        </w:rPr>
        <w:t>حالته</w:t>
      </w:r>
      <w:r w:rsidRPr="005169FC">
        <w:rPr>
          <w:rFonts w:ascii="Traditional Arabic" w:hAnsi="Traditional Arabic" w:cs="Traditional Arabic"/>
          <w:sz w:val="28"/>
          <w:szCs w:val="28"/>
        </w:rPr>
        <w:t>.</w:t>
      </w:r>
    </w:p>
    <w:sectPr w:rsidR="009D6849" w:rsidRPr="005169FC" w:rsidSect="005169FC">
      <w:pgSz w:w="11906" w:h="16838"/>
      <w:pgMar w:top="851" w:right="707" w:bottom="709" w:left="709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AA10E4"/>
    <w:multiLevelType w:val="multilevel"/>
    <w:tmpl w:val="5C34A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02A83"/>
    <w:multiLevelType w:val="multilevel"/>
    <w:tmpl w:val="22D8F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C67738"/>
    <w:multiLevelType w:val="hybridMultilevel"/>
    <w:tmpl w:val="AB624E6C"/>
    <w:lvl w:ilvl="0" w:tplc="FBE89632">
      <w:start w:val="1"/>
      <w:numFmt w:val="arabicAlpha"/>
      <w:lvlText w:val="%1."/>
      <w:lvlJc w:val="left"/>
      <w:pPr>
        <w:ind w:left="1080" w:hanging="360"/>
      </w:pPr>
      <w:rPr>
        <w:rFonts w:hint="default"/>
        <w:color w:val="0000CC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A383210"/>
    <w:multiLevelType w:val="hybridMultilevel"/>
    <w:tmpl w:val="B2724836"/>
    <w:lvl w:ilvl="0" w:tplc="8F60FF10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8D44E8"/>
    <w:multiLevelType w:val="multilevel"/>
    <w:tmpl w:val="634CC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873011"/>
    <w:multiLevelType w:val="hybridMultilevel"/>
    <w:tmpl w:val="D93423A6"/>
    <w:lvl w:ilvl="0" w:tplc="055E5D58">
      <w:start w:val="1"/>
      <w:numFmt w:val="decimal"/>
      <w:lvlText w:val="%1-"/>
      <w:lvlJc w:val="left"/>
      <w:pPr>
        <w:ind w:left="720" w:hanging="360"/>
      </w:pPr>
      <w:rPr>
        <w:rFonts w:ascii="Traditional Arabic" w:eastAsiaTheme="minorHAnsi" w:hAnsi="Traditional Arabic" w:cs="Traditional Arabic"/>
        <w:b/>
        <w:bCs w:val="0"/>
        <w:lang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1C46ED"/>
    <w:multiLevelType w:val="multilevel"/>
    <w:tmpl w:val="4DF89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A45DB5"/>
    <w:multiLevelType w:val="multilevel"/>
    <w:tmpl w:val="5AAAA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B24599"/>
    <w:multiLevelType w:val="hybridMultilevel"/>
    <w:tmpl w:val="5426C826"/>
    <w:lvl w:ilvl="0" w:tplc="411083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E7257F"/>
    <w:multiLevelType w:val="hybridMultilevel"/>
    <w:tmpl w:val="6AEA240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3F65709"/>
    <w:multiLevelType w:val="multilevel"/>
    <w:tmpl w:val="547C9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7D4921"/>
    <w:multiLevelType w:val="multilevel"/>
    <w:tmpl w:val="7A4AD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C1C58C0"/>
    <w:multiLevelType w:val="hybridMultilevel"/>
    <w:tmpl w:val="9E780556"/>
    <w:lvl w:ilvl="0" w:tplc="A330D7E2">
      <w:start w:val="1"/>
      <w:numFmt w:val="arabicAlpha"/>
      <w:lvlText w:val="%1."/>
      <w:lvlJc w:val="left"/>
      <w:pPr>
        <w:ind w:left="135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3" w15:restartNumberingAfterBreak="0">
    <w:nsid w:val="2E790DC3"/>
    <w:multiLevelType w:val="hybridMultilevel"/>
    <w:tmpl w:val="4B1275A4"/>
    <w:lvl w:ilvl="0" w:tplc="55DC2F26">
      <w:start w:val="1"/>
      <w:numFmt w:val="arabicAlpha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F74294E"/>
    <w:multiLevelType w:val="multilevel"/>
    <w:tmpl w:val="B5F86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0B70B1B"/>
    <w:multiLevelType w:val="multilevel"/>
    <w:tmpl w:val="9D82F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7D31FB"/>
    <w:multiLevelType w:val="multilevel"/>
    <w:tmpl w:val="2B944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9884305"/>
    <w:multiLevelType w:val="multilevel"/>
    <w:tmpl w:val="C6C61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8244CB"/>
    <w:multiLevelType w:val="multilevel"/>
    <w:tmpl w:val="A0BA9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AF03C94"/>
    <w:multiLevelType w:val="multilevel"/>
    <w:tmpl w:val="56847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7A5C9F"/>
    <w:multiLevelType w:val="multilevel"/>
    <w:tmpl w:val="38708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7837D7"/>
    <w:multiLevelType w:val="multilevel"/>
    <w:tmpl w:val="F0383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94"/>
        </w:tabs>
        <w:ind w:left="1494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6C71C3"/>
    <w:multiLevelType w:val="multilevel"/>
    <w:tmpl w:val="3A24D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807A36"/>
    <w:multiLevelType w:val="multilevel"/>
    <w:tmpl w:val="718EF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BC00E7"/>
    <w:multiLevelType w:val="multilevel"/>
    <w:tmpl w:val="8FAA0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25B2D1A"/>
    <w:multiLevelType w:val="multilevel"/>
    <w:tmpl w:val="0B74C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1709C3"/>
    <w:multiLevelType w:val="multilevel"/>
    <w:tmpl w:val="6F4C0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7744237"/>
    <w:multiLevelType w:val="multilevel"/>
    <w:tmpl w:val="EFE4B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8D939C8"/>
    <w:multiLevelType w:val="hybridMultilevel"/>
    <w:tmpl w:val="9DFA0D3C"/>
    <w:lvl w:ilvl="0" w:tplc="DE74AE56">
      <w:start w:val="1"/>
      <w:numFmt w:val="arabicAlpha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9" w15:restartNumberingAfterBreak="0">
    <w:nsid w:val="5D8D2F4C"/>
    <w:multiLevelType w:val="multilevel"/>
    <w:tmpl w:val="833AE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2603C30"/>
    <w:multiLevelType w:val="multilevel"/>
    <w:tmpl w:val="5A94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F81F99"/>
    <w:multiLevelType w:val="hybridMultilevel"/>
    <w:tmpl w:val="ABF42910"/>
    <w:lvl w:ilvl="0" w:tplc="4AD2BB60">
      <w:start w:val="1"/>
      <w:numFmt w:val="decimal"/>
      <w:lvlText w:val="%1-"/>
      <w:lvlJc w:val="left"/>
      <w:pPr>
        <w:ind w:left="10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73D179A3"/>
    <w:multiLevelType w:val="hybridMultilevel"/>
    <w:tmpl w:val="77FC5DFC"/>
    <w:lvl w:ilvl="0" w:tplc="EEE69EE0">
      <w:start w:val="1"/>
      <w:numFmt w:val="arabicAlpha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3" w15:restartNumberingAfterBreak="0">
    <w:nsid w:val="75D24503"/>
    <w:multiLevelType w:val="multilevel"/>
    <w:tmpl w:val="828CD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C779EA"/>
    <w:multiLevelType w:val="multilevel"/>
    <w:tmpl w:val="3FBA4436"/>
    <w:lvl w:ilvl="0">
      <w:start w:val="1"/>
      <w:numFmt w:val="arabicAlpha"/>
      <w:lvlText w:val="%1."/>
      <w:lvlJc w:val="left"/>
      <w:pPr>
        <w:tabs>
          <w:tab w:val="num" w:pos="720"/>
        </w:tabs>
        <w:ind w:left="720" w:hanging="360"/>
      </w:pPr>
      <w:rPr>
        <w:rFonts w:ascii="Traditional Arabic" w:eastAsiaTheme="minorHAnsi" w:hAnsi="Traditional Arabic" w:cs="Traditional Arabic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9917FC4"/>
    <w:multiLevelType w:val="hybridMultilevel"/>
    <w:tmpl w:val="641A8F2E"/>
    <w:lvl w:ilvl="0" w:tplc="4AD2BB60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A9A4460"/>
    <w:multiLevelType w:val="multilevel"/>
    <w:tmpl w:val="B4B86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FF54A3"/>
    <w:multiLevelType w:val="multilevel"/>
    <w:tmpl w:val="71F64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27"/>
  </w:num>
  <w:num w:numId="3">
    <w:abstractNumId w:val="21"/>
  </w:num>
  <w:num w:numId="4">
    <w:abstractNumId w:val="37"/>
  </w:num>
  <w:num w:numId="5">
    <w:abstractNumId w:val="20"/>
  </w:num>
  <w:num w:numId="6">
    <w:abstractNumId w:val="0"/>
  </w:num>
  <w:num w:numId="7">
    <w:abstractNumId w:val="19"/>
  </w:num>
  <w:num w:numId="8">
    <w:abstractNumId w:val="26"/>
  </w:num>
  <w:num w:numId="9">
    <w:abstractNumId w:val="5"/>
  </w:num>
  <w:num w:numId="10">
    <w:abstractNumId w:val="6"/>
  </w:num>
  <w:num w:numId="11">
    <w:abstractNumId w:val="4"/>
  </w:num>
  <w:num w:numId="12">
    <w:abstractNumId w:val="25"/>
  </w:num>
  <w:num w:numId="13">
    <w:abstractNumId w:val="11"/>
  </w:num>
  <w:num w:numId="14">
    <w:abstractNumId w:val="16"/>
  </w:num>
  <w:num w:numId="15">
    <w:abstractNumId w:val="35"/>
  </w:num>
  <w:num w:numId="16">
    <w:abstractNumId w:val="3"/>
  </w:num>
  <w:num w:numId="17">
    <w:abstractNumId w:val="28"/>
  </w:num>
  <w:num w:numId="18">
    <w:abstractNumId w:val="18"/>
  </w:num>
  <w:num w:numId="19">
    <w:abstractNumId w:val="30"/>
  </w:num>
  <w:num w:numId="20">
    <w:abstractNumId w:val="32"/>
  </w:num>
  <w:num w:numId="21">
    <w:abstractNumId w:val="13"/>
  </w:num>
  <w:num w:numId="22">
    <w:abstractNumId w:val="12"/>
  </w:num>
  <w:num w:numId="23">
    <w:abstractNumId w:val="2"/>
  </w:num>
  <w:num w:numId="24">
    <w:abstractNumId w:val="9"/>
  </w:num>
  <w:num w:numId="25">
    <w:abstractNumId w:val="31"/>
  </w:num>
  <w:num w:numId="26">
    <w:abstractNumId w:val="34"/>
  </w:num>
  <w:num w:numId="27">
    <w:abstractNumId w:val="33"/>
  </w:num>
  <w:num w:numId="28">
    <w:abstractNumId w:val="3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9">
    <w:abstractNumId w:val="10"/>
  </w:num>
  <w:num w:numId="30">
    <w:abstractNumId w:val="7"/>
  </w:num>
  <w:num w:numId="31">
    <w:abstractNumId w:val="14"/>
  </w:num>
  <w:num w:numId="32">
    <w:abstractNumId w:val="23"/>
  </w:num>
  <w:num w:numId="33">
    <w:abstractNumId w:val="15"/>
  </w:num>
  <w:num w:numId="34">
    <w:abstractNumId w:val="22"/>
  </w:num>
  <w:num w:numId="35">
    <w:abstractNumId w:val="36"/>
  </w:num>
  <w:num w:numId="36">
    <w:abstractNumId w:val="17"/>
  </w:num>
  <w:num w:numId="37">
    <w:abstractNumId w:val="29"/>
  </w:num>
  <w:num w:numId="38">
    <w:abstractNumId w:val="24"/>
  </w:num>
  <w:num w:numId="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411B"/>
    <w:rsid w:val="00086EFD"/>
    <w:rsid w:val="000E192F"/>
    <w:rsid w:val="00137764"/>
    <w:rsid w:val="0015720E"/>
    <w:rsid w:val="0018548F"/>
    <w:rsid w:val="00194BD1"/>
    <w:rsid w:val="0026411B"/>
    <w:rsid w:val="0029028B"/>
    <w:rsid w:val="00324BA3"/>
    <w:rsid w:val="00362156"/>
    <w:rsid w:val="00387E17"/>
    <w:rsid w:val="003B19D7"/>
    <w:rsid w:val="003C6059"/>
    <w:rsid w:val="003E5B85"/>
    <w:rsid w:val="00450107"/>
    <w:rsid w:val="004F7DF3"/>
    <w:rsid w:val="005169FC"/>
    <w:rsid w:val="005734A3"/>
    <w:rsid w:val="00594876"/>
    <w:rsid w:val="005B502F"/>
    <w:rsid w:val="005F43FF"/>
    <w:rsid w:val="006F6E5D"/>
    <w:rsid w:val="00740521"/>
    <w:rsid w:val="00745C07"/>
    <w:rsid w:val="007B71D1"/>
    <w:rsid w:val="007B790D"/>
    <w:rsid w:val="007D24A5"/>
    <w:rsid w:val="007D3B6F"/>
    <w:rsid w:val="0085529A"/>
    <w:rsid w:val="00887CF4"/>
    <w:rsid w:val="008A2385"/>
    <w:rsid w:val="008C07A5"/>
    <w:rsid w:val="008D3208"/>
    <w:rsid w:val="0091228F"/>
    <w:rsid w:val="00956BBD"/>
    <w:rsid w:val="00957193"/>
    <w:rsid w:val="009D6849"/>
    <w:rsid w:val="009E404B"/>
    <w:rsid w:val="00A1482C"/>
    <w:rsid w:val="00AB394A"/>
    <w:rsid w:val="00AC2A64"/>
    <w:rsid w:val="00B10BB6"/>
    <w:rsid w:val="00B50B7B"/>
    <w:rsid w:val="00B52EC1"/>
    <w:rsid w:val="00BD3E19"/>
    <w:rsid w:val="00C038B7"/>
    <w:rsid w:val="00C26CDA"/>
    <w:rsid w:val="00CC4658"/>
    <w:rsid w:val="00CF31B2"/>
    <w:rsid w:val="00D020EF"/>
    <w:rsid w:val="00D17479"/>
    <w:rsid w:val="00D464B6"/>
    <w:rsid w:val="00DD5F42"/>
    <w:rsid w:val="00DF4ADB"/>
    <w:rsid w:val="00E26604"/>
    <w:rsid w:val="00E34769"/>
    <w:rsid w:val="00E65468"/>
    <w:rsid w:val="00F07419"/>
    <w:rsid w:val="00F61716"/>
    <w:rsid w:val="00F853C5"/>
    <w:rsid w:val="00FA7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4F82A42"/>
  <w15:chartTrackingRefBased/>
  <w15:docId w15:val="{159C2E7B-009B-4D87-9D69-377E6F541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17479"/>
    <w:pPr>
      <w:bidi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902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127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05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22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681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298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209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10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61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553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410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120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3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8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0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11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24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01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97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369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63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62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108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907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404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60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24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988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280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702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2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1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4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60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71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502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430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295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7380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14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33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84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51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84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119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424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2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52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8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13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86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0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8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5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3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26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63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385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08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737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8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7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0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37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89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46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792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391</TotalTime>
  <Pages>1</Pages>
  <Words>494</Words>
  <Characters>2340</Characters>
  <Application>Microsoft Office Word</Application>
  <DocSecurity>0</DocSecurity>
  <Lines>28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18</cp:revision>
  <cp:lastPrinted>2025-02-27T06:11:00Z</cp:lastPrinted>
  <dcterms:created xsi:type="dcterms:W3CDTF">2025-02-26T11:56:00Z</dcterms:created>
  <dcterms:modified xsi:type="dcterms:W3CDTF">2025-03-02T08:00:00Z</dcterms:modified>
</cp:coreProperties>
</file>