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93F27" w14:textId="77777777" w:rsidR="009A39C4" w:rsidRPr="00A15DC6" w:rsidRDefault="009A39C4" w:rsidP="009A39C4">
      <w:pPr>
        <w:spacing w:line="216" w:lineRule="auto"/>
        <w:jc w:val="both"/>
        <w:rPr>
          <w:bCs/>
          <w:sz w:val="30"/>
          <w:szCs w:val="30"/>
        </w:rPr>
      </w:pPr>
      <w:r w:rsidRPr="00A15DC6">
        <w:rPr>
          <w:bCs/>
          <w:sz w:val="30"/>
          <w:szCs w:val="30"/>
          <w:rtl/>
        </w:rPr>
        <w:t>أصحاب الفضيلة/ رئيس وأعضاء محكمة الاستئناف بالرياض دوائر الفساد المالي والإداري</w:t>
      </w:r>
      <w:r w:rsidRPr="00A15DC6">
        <w:rPr>
          <w:bCs/>
          <w:sz w:val="30"/>
          <w:szCs w:val="30"/>
          <w:rtl/>
        </w:rPr>
        <w:tab/>
        <w:t xml:space="preserve"> </w:t>
      </w:r>
      <w:r>
        <w:rPr>
          <w:bCs/>
          <w:sz w:val="30"/>
          <w:szCs w:val="30"/>
          <w:rtl/>
        </w:rPr>
        <w:tab/>
      </w:r>
      <w:r w:rsidRPr="00A15DC6">
        <w:rPr>
          <w:bCs/>
          <w:sz w:val="30"/>
          <w:szCs w:val="30"/>
          <w:rtl/>
        </w:rPr>
        <w:t>يحفظهم الله</w:t>
      </w:r>
    </w:p>
    <w:p w14:paraId="47188978" w14:textId="77777777" w:rsidR="009A39C4" w:rsidRPr="00A15DC6" w:rsidRDefault="009A39C4" w:rsidP="009A39C4">
      <w:pPr>
        <w:spacing w:line="216" w:lineRule="auto"/>
        <w:jc w:val="both"/>
        <w:rPr>
          <w:bCs/>
          <w:sz w:val="30"/>
          <w:szCs w:val="30"/>
        </w:rPr>
      </w:pPr>
      <w:r w:rsidRPr="00A15DC6">
        <w:rPr>
          <w:bCs/>
          <w:sz w:val="30"/>
          <w:szCs w:val="30"/>
          <w:rtl/>
        </w:rPr>
        <w:t xml:space="preserve">السلام عليكم ورحمة الله </w:t>
      </w:r>
      <w:proofErr w:type="gramStart"/>
      <w:r w:rsidRPr="00A15DC6">
        <w:rPr>
          <w:bCs/>
          <w:sz w:val="30"/>
          <w:szCs w:val="30"/>
          <w:rtl/>
        </w:rPr>
        <w:t>وبركاته،،،</w:t>
      </w:r>
      <w:proofErr w:type="gramEnd"/>
    </w:p>
    <w:p w14:paraId="135E9351" w14:textId="77777777" w:rsidR="009A39C4" w:rsidRPr="00A15DC6" w:rsidRDefault="009A39C4" w:rsidP="009A39C4">
      <w:pPr>
        <w:spacing w:line="216" w:lineRule="auto"/>
        <w:jc w:val="both"/>
        <w:rPr>
          <w:bCs/>
          <w:sz w:val="30"/>
          <w:szCs w:val="30"/>
          <w:u w:val="single"/>
          <w:rtl/>
        </w:rPr>
      </w:pPr>
      <w:r w:rsidRPr="00A15DC6">
        <w:rPr>
          <w:bCs/>
          <w:sz w:val="30"/>
          <w:szCs w:val="30"/>
          <w:u w:val="single"/>
          <w:rtl/>
        </w:rPr>
        <w:t>الموضوع: مذكرة رد على قرار المحكمة العليا رقم 7236807 وتاريخ 04/05/1446هـ، في الدعوى رقم (٤٣١٩٤٨٤٧٠) وتاريخ ٢٠/٦/١٤٤٣ه‍ المقامة من المدعية الهيئة الوطنية لمكافحة الفساد ضد المدعى عليه على أحمد بن حسين الشايب-سعودي الجنسية- هوية رقم (۱۰۰۸۳۸۸۹۰۰) وآخرين</w:t>
      </w:r>
    </w:p>
    <w:p w14:paraId="2E465249" w14:textId="77777777" w:rsidR="009A39C4" w:rsidRPr="00A15DC6" w:rsidRDefault="009A39C4" w:rsidP="009A39C4">
      <w:pPr>
        <w:ind w:left="360"/>
        <w:jc w:val="both"/>
        <w:rPr>
          <w:sz w:val="30"/>
          <w:szCs w:val="30"/>
          <w:rtl/>
        </w:rPr>
      </w:pPr>
      <w:r w:rsidRPr="00A15DC6">
        <w:rPr>
          <w:sz w:val="30"/>
          <w:szCs w:val="30"/>
          <w:rtl/>
        </w:rPr>
        <w:t>بدايةً نوافق على ما ورد في قرار المحكمة العليا من قصور أسباب الحكم عن بيان قيام الجريمة موضوع الإدانة، وعدم توفر أركانها، وعدم انطباقها على وقائع الدعوى</w:t>
      </w:r>
      <w:r>
        <w:rPr>
          <w:rFonts w:hint="cs"/>
          <w:sz w:val="30"/>
          <w:szCs w:val="30"/>
          <w:rtl/>
        </w:rPr>
        <w:t>.</w:t>
      </w:r>
      <w:r w:rsidRPr="00A15DC6">
        <w:rPr>
          <w:sz w:val="30"/>
          <w:szCs w:val="30"/>
          <w:rtl/>
        </w:rPr>
        <w:t xml:space="preserve"> إن أسباب الحكم محل النقض والأسباب المحال إليها خلت مما يكفي للرد على الدفوع الجوهرية المقدمة من جانب موكلي، رغم عدم سـيـر المحكمة في تحقيق تلك الدفوع، مما يُلحق بالحكم وصف قصور أسبابه عن استيفاء قدر كفايتها، وعدم استكماله إجراءات النظر القضائي بشأن الدفوع.</w:t>
      </w:r>
    </w:p>
    <w:p w14:paraId="5ACF7569" w14:textId="77777777" w:rsidR="009A39C4" w:rsidRPr="00A15DC6" w:rsidRDefault="009A39C4" w:rsidP="009A39C4">
      <w:pPr>
        <w:spacing w:line="216" w:lineRule="auto"/>
        <w:jc w:val="both"/>
        <w:rPr>
          <w:b/>
          <w:bCs/>
          <w:sz w:val="30"/>
          <w:szCs w:val="30"/>
          <w:u w:val="single"/>
          <w:rtl/>
        </w:rPr>
      </w:pPr>
      <w:r>
        <w:rPr>
          <w:rFonts w:hint="cs"/>
          <w:sz w:val="30"/>
          <w:szCs w:val="30"/>
          <w:rtl/>
        </w:rPr>
        <w:t xml:space="preserve">أما بخصوص </w:t>
      </w:r>
      <w:r w:rsidRPr="00A15DC6">
        <w:rPr>
          <w:sz w:val="30"/>
          <w:szCs w:val="30"/>
          <w:rtl/>
        </w:rPr>
        <w:t xml:space="preserve">ما استمهلنا لأجله في الجلسة الماضية </w:t>
      </w:r>
      <w:r>
        <w:rPr>
          <w:rFonts w:hint="cs"/>
          <w:sz w:val="30"/>
          <w:szCs w:val="30"/>
          <w:rtl/>
        </w:rPr>
        <w:t xml:space="preserve">فإننا نؤكد مجدداً </w:t>
      </w:r>
      <w:r w:rsidRPr="00A15DC6">
        <w:rPr>
          <w:sz w:val="30"/>
          <w:szCs w:val="30"/>
          <w:rtl/>
        </w:rPr>
        <w:t>أنه لم تتوافر أركان جريمة الاشتراك باستغلال السلطة الوظيفة والاشتراك باستغلال العقود المادية والمعنوية ونفصل ذلك كما يلي:</w:t>
      </w:r>
    </w:p>
    <w:p w14:paraId="63D83481" w14:textId="77777777" w:rsidR="009A39C4" w:rsidRPr="00A15DC6" w:rsidRDefault="009A39C4" w:rsidP="009A39C4">
      <w:pPr>
        <w:pStyle w:val="ListParagraph"/>
        <w:numPr>
          <w:ilvl w:val="0"/>
          <w:numId w:val="1"/>
        </w:numPr>
        <w:spacing w:line="216" w:lineRule="auto"/>
        <w:jc w:val="both"/>
        <w:rPr>
          <w:sz w:val="30"/>
          <w:szCs w:val="30"/>
          <w:rtl/>
        </w:rPr>
      </w:pPr>
      <w:r w:rsidRPr="00A15DC6">
        <w:rPr>
          <w:b/>
          <w:bCs/>
          <w:sz w:val="30"/>
          <w:szCs w:val="30"/>
          <w:u w:val="single"/>
          <w:rtl/>
        </w:rPr>
        <w:t xml:space="preserve">انتفاء الركن المادي بعدم اتخاذ المدعى عليه سلوك مادي مجرم ومخالف: </w:t>
      </w:r>
    </w:p>
    <w:p w14:paraId="78632043" w14:textId="77777777" w:rsidR="009A39C4" w:rsidRPr="00A15DC6" w:rsidRDefault="009A39C4" w:rsidP="009A39C4">
      <w:pPr>
        <w:pStyle w:val="ListParagraph"/>
        <w:numPr>
          <w:ilvl w:val="0"/>
          <w:numId w:val="2"/>
        </w:numPr>
        <w:pBdr>
          <w:top w:val="nil"/>
          <w:left w:val="nil"/>
          <w:bottom w:val="nil"/>
          <w:right w:val="nil"/>
          <w:between w:val="nil"/>
        </w:pBdr>
        <w:spacing w:after="0" w:line="240" w:lineRule="auto"/>
        <w:jc w:val="both"/>
        <w:rPr>
          <w:color w:val="000000"/>
          <w:sz w:val="30"/>
          <w:szCs w:val="30"/>
          <w:rtl/>
        </w:rPr>
      </w:pPr>
      <w:r w:rsidRPr="00A15DC6">
        <w:rPr>
          <w:sz w:val="30"/>
          <w:szCs w:val="30"/>
          <w:rtl/>
        </w:rPr>
        <w:t xml:space="preserve">الثابت بالمستندات أن توفير سيارة إلى المدعى عليه في المشروع ووجودها معه كانت بأوامر من المهندس/ سامي </w:t>
      </w:r>
      <w:proofErr w:type="spellStart"/>
      <w:r w:rsidRPr="00A15DC6">
        <w:rPr>
          <w:sz w:val="30"/>
          <w:szCs w:val="30"/>
          <w:rtl/>
        </w:rPr>
        <w:t>الخويطر</w:t>
      </w:r>
      <w:proofErr w:type="spellEnd"/>
      <w:r w:rsidRPr="00A15DC6">
        <w:rPr>
          <w:sz w:val="30"/>
          <w:szCs w:val="30"/>
          <w:rtl/>
        </w:rPr>
        <w:t xml:space="preserve">، وهذا ثابت بموجب الخطاب رقم (189/5/43) وتاريخ 1/1/1435هـ (مرفق1) </w:t>
      </w:r>
      <w:r w:rsidRPr="00A15DC6">
        <w:rPr>
          <w:color w:val="000000"/>
          <w:sz w:val="30"/>
          <w:szCs w:val="30"/>
          <w:rtl/>
        </w:rPr>
        <w:t>وهذا الخطاب لا يشمل توفير سيارة للمدعى عليه بمفرده بل وإنما لجميع العاملين على المشروع، وهو من ضمنهم</w:t>
      </w:r>
      <w:r w:rsidRPr="00A15DC6">
        <w:rPr>
          <w:b/>
          <w:color w:val="000000"/>
          <w:sz w:val="30"/>
          <w:szCs w:val="30"/>
        </w:rPr>
        <w:t>.</w:t>
      </w:r>
      <w:r w:rsidRPr="00A15DC6">
        <w:rPr>
          <w:color w:val="000000"/>
          <w:sz w:val="30"/>
          <w:szCs w:val="30"/>
          <w:rtl/>
        </w:rPr>
        <w:t xml:space="preserve"> </w:t>
      </w:r>
      <w:r w:rsidRPr="00A15DC6">
        <w:rPr>
          <w:sz w:val="30"/>
          <w:szCs w:val="30"/>
          <w:rtl/>
        </w:rPr>
        <w:t xml:space="preserve">وعليه فأن المهندس/ سامي </w:t>
      </w:r>
      <w:proofErr w:type="spellStart"/>
      <w:r w:rsidRPr="00A15DC6">
        <w:rPr>
          <w:sz w:val="30"/>
          <w:szCs w:val="30"/>
          <w:rtl/>
        </w:rPr>
        <w:t>الخويطر</w:t>
      </w:r>
      <w:proofErr w:type="spellEnd"/>
      <w:r w:rsidRPr="00A15DC6">
        <w:rPr>
          <w:sz w:val="30"/>
          <w:szCs w:val="30"/>
          <w:rtl/>
        </w:rPr>
        <w:t xml:space="preserve"> هو من تصرف من تلقاء نفسه ووفر هذه السيارة عن طريق مقاول مشروع الخبر دون أي دور من جانب المدعى عليه. كما أن الخطاب المستند عليه في الادانة المتضمن طلب سيارة للمدعى عليه لا يحمل توقيع المدعى عليه بما يدل على انه غير صادر عنه.</w:t>
      </w:r>
    </w:p>
    <w:p w14:paraId="0DD99DA8" w14:textId="77777777" w:rsidR="009A39C4" w:rsidRPr="00A15DC6" w:rsidRDefault="009A39C4" w:rsidP="009A39C4">
      <w:pPr>
        <w:pStyle w:val="ListParagraph"/>
        <w:numPr>
          <w:ilvl w:val="0"/>
          <w:numId w:val="2"/>
        </w:numPr>
        <w:spacing w:line="216" w:lineRule="auto"/>
        <w:jc w:val="both"/>
        <w:rPr>
          <w:sz w:val="30"/>
          <w:szCs w:val="30"/>
          <w:rtl/>
        </w:rPr>
      </w:pPr>
      <w:r w:rsidRPr="00A15DC6">
        <w:rPr>
          <w:sz w:val="30"/>
          <w:szCs w:val="30"/>
          <w:rtl/>
        </w:rPr>
        <w:t xml:space="preserve">خلو أوراق الدعوى من أي بينة يثبت منها اشتراك المدعى عليه -سواء بطريق المساعدة أو الاتفاق أو التحريض- مع المدعى عليه/ سامي </w:t>
      </w:r>
      <w:proofErr w:type="spellStart"/>
      <w:r w:rsidRPr="00A15DC6">
        <w:rPr>
          <w:sz w:val="30"/>
          <w:szCs w:val="30"/>
          <w:rtl/>
        </w:rPr>
        <w:t>الخويطر</w:t>
      </w:r>
      <w:proofErr w:type="spellEnd"/>
      <w:r w:rsidRPr="00A15DC6">
        <w:rPr>
          <w:sz w:val="30"/>
          <w:szCs w:val="30"/>
          <w:rtl/>
        </w:rPr>
        <w:t xml:space="preserve"> في تخصيص سيارة له من مقاول مشروع الخبر بالتحديد، والأصل البراءة، ولم يرد ما يُخرجنا عن هذا الأصل.</w:t>
      </w:r>
    </w:p>
    <w:p w14:paraId="7081FE7C" w14:textId="77777777" w:rsidR="009A39C4" w:rsidRPr="00A15DC6" w:rsidRDefault="009A39C4" w:rsidP="009A39C4">
      <w:pPr>
        <w:pStyle w:val="ListParagraph"/>
        <w:numPr>
          <w:ilvl w:val="0"/>
          <w:numId w:val="2"/>
        </w:numPr>
        <w:spacing w:line="216" w:lineRule="auto"/>
        <w:jc w:val="both"/>
        <w:rPr>
          <w:sz w:val="30"/>
          <w:szCs w:val="30"/>
          <w:rtl/>
        </w:rPr>
      </w:pPr>
      <w:r w:rsidRPr="00A15DC6">
        <w:rPr>
          <w:sz w:val="30"/>
          <w:szCs w:val="30"/>
          <w:rtl/>
        </w:rPr>
        <w:t>كما لم يثبت وجود أي علاقة بين المدعى عليه والمقاول أو وجود مصلحة عائدة عليه من توفير تلك السيارة له</w:t>
      </w:r>
    </w:p>
    <w:p w14:paraId="460CCDB0" w14:textId="77777777" w:rsidR="009A39C4" w:rsidRPr="00A15DC6" w:rsidRDefault="009A39C4" w:rsidP="009A39C4">
      <w:pPr>
        <w:pStyle w:val="ListParagraph"/>
        <w:numPr>
          <w:ilvl w:val="0"/>
          <w:numId w:val="2"/>
        </w:numPr>
        <w:spacing w:line="216" w:lineRule="auto"/>
        <w:jc w:val="both"/>
        <w:rPr>
          <w:sz w:val="30"/>
          <w:szCs w:val="30"/>
          <w:rtl/>
        </w:rPr>
      </w:pPr>
      <w:r w:rsidRPr="00A15DC6">
        <w:rPr>
          <w:sz w:val="30"/>
          <w:szCs w:val="30"/>
          <w:rtl/>
        </w:rPr>
        <w:t xml:space="preserve">كما أن السيارة من تاريخ الصرف إلى تاريخه </w:t>
      </w:r>
      <w:r w:rsidRPr="00A15DC6">
        <w:rPr>
          <w:b/>
          <w:bCs/>
          <w:sz w:val="30"/>
          <w:szCs w:val="30"/>
          <w:u w:val="single"/>
          <w:rtl/>
        </w:rPr>
        <w:t>مسجلة باسم المقاول</w:t>
      </w:r>
      <w:r w:rsidRPr="00A15DC6">
        <w:rPr>
          <w:sz w:val="30"/>
          <w:szCs w:val="30"/>
          <w:rtl/>
        </w:rPr>
        <w:t xml:space="preserve"> والمدعى عليه مجرد مستخدم لها بما ينفي الجريمة.</w:t>
      </w:r>
    </w:p>
    <w:p w14:paraId="743BAF7A" w14:textId="77777777" w:rsidR="009A39C4" w:rsidRPr="00A15DC6" w:rsidRDefault="009A39C4" w:rsidP="009A39C4">
      <w:pPr>
        <w:pStyle w:val="ListParagraph"/>
        <w:numPr>
          <w:ilvl w:val="0"/>
          <w:numId w:val="1"/>
        </w:numPr>
        <w:spacing w:line="216" w:lineRule="auto"/>
        <w:jc w:val="both"/>
        <w:rPr>
          <w:sz w:val="30"/>
          <w:szCs w:val="30"/>
          <w:rtl/>
        </w:rPr>
      </w:pPr>
      <w:r w:rsidRPr="00A15DC6">
        <w:rPr>
          <w:rFonts w:hint="cs"/>
          <w:b/>
          <w:bCs/>
          <w:sz w:val="30"/>
          <w:szCs w:val="30"/>
          <w:u w:val="single"/>
          <w:rtl/>
        </w:rPr>
        <w:t xml:space="preserve">انتفاء </w:t>
      </w:r>
      <w:r>
        <w:rPr>
          <w:rFonts w:hint="cs"/>
          <w:b/>
          <w:bCs/>
          <w:sz w:val="30"/>
          <w:szCs w:val="30"/>
          <w:u w:val="single"/>
          <w:rtl/>
        </w:rPr>
        <w:t>أ</w:t>
      </w:r>
      <w:r w:rsidRPr="00A15DC6">
        <w:rPr>
          <w:rFonts w:hint="cs"/>
          <w:b/>
          <w:bCs/>
          <w:sz w:val="30"/>
          <w:szCs w:val="30"/>
          <w:u w:val="single"/>
          <w:rtl/>
        </w:rPr>
        <w:t>ركان</w:t>
      </w:r>
      <w:r w:rsidRPr="00A15DC6">
        <w:rPr>
          <w:b/>
          <w:bCs/>
          <w:sz w:val="30"/>
          <w:szCs w:val="30"/>
          <w:u w:val="single"/>
          <w:rtl/>
        </w:rPr>
        <w:t xml:space="preserve"> الجريمة بانتفاء القصد الجنائي بعناصره العلم وال</w:t>
      </w:r>
      <w:r>
        <w:rPr>
          <w:rFonts w:hint="cs"/>
          <w:b/>
          <w:bCs/>
          <w:sz w:val="30"/>
          <w:szCs w:val="30"/>
          <w:u w:val="single"/>
          <w:rtl/>
        </w:rPr>
        <w:t>إ</w:t>
      </w:r>
      <w:r w:rsidRPr="00A15DC6">
        <w:rPr>
          <w:b/>
          <w:bCs/>
          <w:sz w:val="30"/>
          <w:szCs w:val="30"/>
          <w:u w:val="single"/>
          <w:rtl/>
        </w:rPr>
        <w:t xml:space="preserve">رادة </w:t>
      </w:r>
      <w:r w:rsidRPr="00A15DC6">
        <w:rPr>
          <w:rFonts w:hint="cs"/>
          <w:b/>
          <w:bCs/>
          <w:sz w:val="30"/>
          <w:szCs w:val="30"/>
          <w:u w:val="single"/>
          <w:rtl/>
        </w:rPr>
        <w:t>وانتفاء</w:t>
      </w:r>
      <w:r w:rsidRPr="00A15DC6">
        <w:rPr>
          <w:b/>
          <w:bCs/>
          <w:sz w:val="30"/>
          <w:szCs w:val="30"/>
          <w:u w:val="single"/>
          <w:rtl/>
        </w:rPr>
        <w:t xml:space="preserve"> تحقق المصلحة </w:t>
      </w:r>
      <w:r w:rsidRPr="00A15DC6">
        <w:rPr>
          <w:rFonts w:hint="cs"/>
          <w:b/>
          <w:bCs/>
          <w:sz w:val="30"/>
          <w:szCs w:val="30"/>
          <w:u w:val="single"/>
          <w:rtl/>
        </w:rPr>
        <w:t>الشخصية وانتفاء</w:t>
      </w:r>
      <w:r w:rsidRPr="00A15DC6">
        <w:rPr>
          <w:b/>
          <w:bCs/>
          <w:sz w:val="30"/>
          <w:szCs w:val="30"/>
          <w:u w:val="single"/>
          <w:rtl/>
        </w:rPr>
        <w:t xml:space="preserve"> الضرر:  </w:t>
      </w:r>
    </w:p>
    <w:p w14:paraId="30C7D3A8" w14:textId="77777777" w:rsidR="009A39C4" w:rsidRPr="00A15DC6" w:rsidRDefault="009A39C4" w:rsidP="009A39C4">
      <w:pPr>
        <w:pStyle w:val="ListParagraph"/>
        <w:numPr>
          <w:ilvl w:val="0"/>
          <w:numId w:val="3"/>
        </w:numPr>
        <w:spacing w:line="216" w:lineRule="auto"/>
        <w:jc w:val="both"/>
        <w:rPr>
          <w:sz w:val="30"/>
          <w:szCs w:val="30"/>
          <w:rtl/>
        </w:rPr>
      </w:pPr>
      <w:r w:rsidRPr="00A15DC6">
        <w:rPr>
          <w:sz w:val="30"/>
          <w:szCs w:val="30"/>
          <w:rtl/>
        </w:rPr>
        <w:t>الثابت بالمستندات المقدمة منا في مذكرة الاستئناف ومنها قرار الانتداب وقرار النقل، وقرار التعيين ومحاضر الاجتماعات أنه منذ اليوم الأول لقيام مشروع إنشاء مستشفى الخبر كان للمدعى عليه دورًا أساسيا في المشروع سواء في إدارة التصاميم أو إدارة الإشراف على التنفيذ، أو بصفته مساعد المشرف العام على المشاريع، أو بصفته مديرًا للمشروع ذاته، وفي كل هذه الوظائف كان المدعى عليه يستخدم السيارة الممنوحة له بناء على طلب المهندس سامي في تيسير العمل الخاص بالمشروع.  بما ينفي تحقق مصلحة شخصية منها وانتفاء الضرر أيضًا؛ كون السيارة بحالتها، ولم يمسسها سوء ومازالت باسم المقاول وإنما اقتصر الأمر على إضافته كمستخدم فعلي عليها. ومن ثم انتفاء القصد الجنائي لدى المدعى عليه في جريمة استغلال النفوذ.</w:t>
      </w:r>
    </w:p>
    <w:p w14:paraId="7D0FA314" w14:textId="77777777" w:rsidR="009A39C4" w:rsidRPr="00A15DC6" w:rsidRDefault="009A39C4" w:rsidP="009A39C4">
      <w:pPr>
        <w:pStyle w:val="ListParagraph"/>
        <w:numPr>
          <w:ilvl w:val="0"/>
          <w:numId w:val="3"/>
        </w:numPr>
        <w:spacing w:line="216" w:lineRule="auto"/>
        <w:jc w:val="both"/>
        <w:rPr>
          <w:sz w:val="30"/>
          <w:szCs w:val="30"/>
        </w:rPr>
      </w:pPr>
      <w:r w:rsidRPr="00A15DC6">
        <w:rPr>
          <w:sz w:val="30"/>
          <w:szCs w:val="30"/>
          <w:rtl/>
        </w:rPr>
        <w:lastRenderedPageBreak/>
        <w:t>وما يثبت حسن نية المدعى عليه أنه لم يراوغ في التحقيقات، بل ذكر الحقيقة كاملة، ولم يٌنكر استخدامه للسيارة، وذكر علاقته بالمشروع على وجه التفصيل والتحديد، وهذا إن دل على شيء؛ فإنه يقطع بحسن نيته.</w:t>
      </w:r>
    </w:p>
    <w:p w14:paraId="5BF0284E" w14:textId="77777777" w:rsidR="009A39C4" w:rsidRPr="00A15DC6" w:rsidRDefault="009A39C4" w:rsidP="009A39C4">
      <w:pPr>
        <w:jc w:val="both"/>
        <w:rPr>
          <w:sz w:val="30"/>
          <w:szCs w:val="30"/>
          <w:rtl/>
        </w:rPr>
      </w:pPr>
      <w:r w:rsidRPr="00A15DC6">
        <w:rPr>
          <w:b/>
          <w:bCs/>
          <w:sz w:val="30"/>
          <w:szCs w:val="30"/>
          <w:rtl/>
        </w:rPr>
        <w:t>أصحاب الفضيلة</w:t>
      </w:r>
      <w:r w:rsidRPr="00A15DC6">
        <w:rPr>
          <w:sz w:val="30"/>
          <w:szCs w:val="30"/>
          <w:rtl/>
        </w:rPr>
        <w:t xml:space="preserve"> ... إن الحكم السابق يعد حكماً مبنياً على الشك والاحتمال وليس على اليقين، وهو ما يخالف القاعدة الشرعية التي تنص على أن </w:t>
      </w:r>
      <w:r w:rsidRPr="00A15DC6">
        <w:rPr>
          <w:b/>
          <w:bCs/>
          <w:sz w:val="30"/>
          <w:szCs w:val="30"/>
          <w:rtl/>
        </w:rPr>
        <w:t>"الأصل في الإنسان البراءة"</w:t>
      </w:r>
      <w:r w:rsidRPr="00A15DC6">
        <w:rPr>
          <w:sz w:val="30"/>
          <w:szCs w:val="30"/>
          <w:rtl/>
        </w:rPr>
        <w:t xml:space="preserve">، وهذا لا يتوافق مع قرار المجلس الأعلى للقضاء رقم 1205/ت وتاريخ 27/4/1440هـ الذي أوجب على المحكمة قبل تقرير العقوبة الجزائية النص على ثبوت إدانة المتهم، وعلى الوصف الجرمي للفعل الموجب للعقوبة على ألا يكون توجه التهمة أو الشبهة من الأوصاف التي يدان بها المتهم. ولما كان تسبيب محكمة الدرجة الأولى -المحال إليه والمنقوض- مبنياً على الأدلة المقدمة من النيابة العامة، ولما كانت الأدلة غير كافية لبيان قيام الجريمة بأركانها، ولخصوصية الدعوى الجزائية في الإثبات حيث يلزم أن تقوم على اليقين لا على الشبهة، ولكون الدعوى لم تصل إلى درجة اليقين، ولكون الأصل في الإنسان البراءة وهو أصلٌ يقيني يجب ألا يثبت خلافه إلا بأصل يقيني آخر لذا نلتمس منكم الحكم مجدداً برد دعوى المدعي العام وإخلاء سبيل موكلنا منها. </w:t>
      </w:r>
    </w:p>
    <w:p w14:paraId="274723DC" w14:textId="77777777" w:rsidR="009A39C4" w:rsidRPr="00A15DC6" w:rsidRDefault="009A39C4" w:rsidP="009A39C4">
      <w:pPr>
        <w:jc w:val="both"/>
        <w:rPr>
          <w:sz w:val="30"/>
          <w:szCs w:val="30"/>
          <w:rtl/>
        </w:rPr>
      </w:pPr>
      <w:r w:rsidRPr="00A15DC6">
        <w:rPr>
          <w:sz w:val="30"/>
          <w:szCs w:val="30"/>
          <w:rtl/>
        </w:rPr>
        <w:t>ولنا كل الثقة في الله تبارك وتعالى ثم بعدل بفضيلتكم وجزآكم الله عنا كل خير هذا والله يحفظكم ويرعاكم والسلام عليكم ورحمة الله وبركاته.</w:t>
      </w:r>
    </w:p>
    <w:p w14:paraId="6182BFF6" w14:textId="77777777" w:rsidR="00817B9C" w:rsidRDefault="00817B9C">
      <w:pPr>
        <w:rPr>
          <w:rtl/>
        </w:rPr>
      </w:pPr>
    </w:p>
    <w:p w14:paraId="3CF5F54D" w14:textId="79B62501" w:rsidR="009A39C4" w:rsidRPr="009A39C4" w:rsidRDefault="009A39C4" w:rsidP="009A39C4">
      <w:pPr>
        <w:ind w:left="1440" w:firstLine="720"/>
        <w:jc w:val="both"/>
        <w:rPr>
          <w:rFonts w:hint="cs"/>
          <w:b/>
          <w:bCs/>
          <w:sz w:val="30"/>
          <w:szCs w:val="30"/>
          <w:rtl/>
        </w:rPr>
      </w:pPr>
      <w:r w:rsidRPr="009A39C4">
        <w:rPr>
          <w:b/>
          <w:bCs/>
          <w:sz w:val="30"/>
          <w:szCs w:val="30"/>
          <w:rtl/>
        </w:rPr>
        <w:t>مقدمه</w:t>
      </w:r>
      <w:r w:rsidRPr="009A39C4">
        <w:rPr>
          <w:rFonts w:hint="cs"/>
          <w:b/>
          <w:bCs/>
          <w:sz w:val="30"/>
          <w:szCs w:val="30"/>
          <w:rtl/>
        </w:rPr>
        <w:t xml:space="preserve"> </w:t>
      </w:r>
      <w:r w:rsidRPr="009A39C4">
        <w:rPr>
          <w:b/>
          <w:bCs/>
          <w:sz w:val="30"/>
          <w:szCs w:val="30"/>
          <w:rtl/>
        </w:rPr>
        <w:t xml:space="preserve">/ </w:t>
      </w:r>
      <w:r w:rsidR="0010057D">
        <w:rPr>
          <w:rFonts w:hint="cs"/>
          <w:b/>
          <w:bCs/>
          <w:sz w:val="30"/>
          <w:szCs w:val="30"/>
          <w:rtl/>
        </w:rPr>
        <w:t>علي أحمد الشايب</w:t>
      </w:r>
    </w:p>
    <w:p w14:paraId="084A898D" w14:textId="77777777" w:rsidR="009A39C4" w:rsidRDefault="009A39C4"/>
    <w:p w14:paraId="48A0008B" w14:textId="77777777" w:rsidR="0010057D" w:rsidRPr="0010057D" w:rsidRDefault="0010057D">
      <w:pPr>
        <w:rPr>
          <w:color w:val="FF0000"/>
        </w:rPr>
      </w:pPr>
    </w:p>
    <w:p w14:paraId="2C211C3C" w14:textId="77777777" w:rsidR="0010057D" w:rsidRPr="0010057D" w:rsidRDefault="0010057D" w:rsidP="0010057D">
      <w:pPr>
        <w:rPr>
          <w:b/>
          <w:bCs/>
          <w:color w:val="FF0000"/>
          <w:rtl/>
        </w:rPr>
      </w:pPr>
      <w:r w:rsidRPr="0010057D">
        <w:rPr>
          <w:b/>
          <w:bCs/>
          <w:color w:val="FF0000"/>
          <w:rtl/>
        </w:rPr>
        <w:t>الهيئة الوطنية لمكافحة الفساد (مدعية)</w:t>
      </w:r>
    </w:p>
    <w:p w14:paraId="0D44F195" w14:textId="77777777" w:rsidR="0010057D" w:rsidRPr="0010057D" w:rsidRDefault="0010057D" w:rsidP="0010057D">
      <w:pPr>
        <w:rPr>
          <w:b/>
          <w:bCs/>
          <w:color w:val="FF0000"/>
          <w:rtl/>
        </w:rPr>
      </w:pPr>
      <w:r w:rsidRPr="0010057D">
        <w:rPr>
          <w:b/>
          <w:bCs/>
          <w:color w:val="FF0000"/>
          <w:rtl/>
        </w:rPr>
        <w:t xml:space="preserve">في الدعوى رقم 431948470 بتاريخ 20/6/1443ه والمنظورة امام محكمة الاستئناف بالرياض دوائر قضايا الفساد المالي والإداري الدائرة الثانية: </w:t>
      </w:r>
    </w:p>
    <w:p w14:paraId="28F4950E" w14:textId="77777777" w:rsidR="0010057D" w:rsidRPr="0010057D" w:rsidRDefault="0010057D" w:rsidP="0010057D">
      <w:pPr>
        <w:jc w:val="both"/>
        <w:rPr>
          <w:color w:val="FF0000"/>
          <w:rtl/>
          <w:lang w:bidi="ar-EG"/>
        </w:rPr>
      </w:pPr>
      <w:r w:rsidRPr="0010057D">
        <w:rPr>
          <w:color w:val="FF0000"/>
          <w:rtl/>
          <w:lang w:bidi="ar-EG"/>
        </w:rPr>
        <w:t xml:space="preserve">حيث ان هيئة مكافحة الفساد قد اتهمت المدعى علية (على احمد بن حسين الشايب) بالاتهامات الواردة في لائحة الاتهام وتمت ادانته بناء عليها الا ان المحكمة العليا نقضت الحكم للأسباب الأتية </w:t>
      </w:r>
      <w:proofErr w:type="gramStart"/>
      <w:r w:rsidRPr="0010057D">
        <w:rPr>
          <w:color w:val="FF0000"/>
          <w:rtl/>
          <w:lang w:bidi="ar-EG"/>
        </w:rPr>
        <w:t>( فلما</w:t>
      </w:r>
      <w:proofErr w:type="gramEnd"/>
      <w:r w:rsidRPr="0010057D">
        <w:rPr>
          <w:color w:val="FF0000"/>
          <w:rtl/>
          <w:lang w:bidi="ar-EG"/>
        </w:rPr>
        <w:t xml:space="preserve"> كان الحكم المعترض عليه قد انتهى إلى تأييد الحكم المستأنف فيما قضى به من إدانة المدعى عليهم المذكورين بجريمة استغلال سلطة الوظيفة والاشتراك بجريمة استغلال النفوذ. </w:t>
      </w:r>
      <w:r w:rsidRPr="0010057D">
        <w:rPr>
          <w:b/>
          <w:bCs/>
          <w:color w:val="FF0000"/>
          <w:u w:val="single"/>
          <w:rtl/>
          <w:lang w:bidi="ar-EG"/>
        </w:rPr>
        <w:t>وحيث إنه بالاطلاع على أسباب الحكم المستأنف تبين أن ما أورده الحكم فيها غير كاف لبيان قيام الجريمة المشار إليها بحق المدعى عليهم، واستظهار توافر أركانها، والتحقق من انطباقها على وقائع الدعوى، مما يُلحق بالحكم وصف قصور أسبابه</w:t>
      </w:r>
      <w:r w:rsidRPr="0010057D">
        <w:rPr>
          <w:color w:val="FF0000"/>
          <w:rtl/>
          <w:lang w:bidi="ar-EG"/>
        </w:rPr>
        <w:t xml:space="preserve">، وغير محقق لواجب التسبيب الوارد في المادة (181) من نظام الإجراءات الجزائية، إذ لا يكفي في ذلك مطلق الأسباب، بل لا بد من إيراد الأسباب الوافية والمؤدية للنتيجة التي انتهى لها الحكم على الوجه الصحيح. وبناء عليه </w:t>
      </w:r>
      <w:proofErr w:type="gramStart"/>
      <w:r w:rsidRPr="0010057D">
        <w:rPr>
          <w:color w:val="FF0000"/>
          <w:rtl/>
          <w:lang w:bidi="ar-EG"/>
        </w:rPr>
        <w:t>و على</w:t>
      </w:r>
      <w:proofErr w:type="gramEnd"/>
      <w:r w:rsidRPr="0010057D">
        <w:rPr>
          <w:color w:val="FF0000"/>
          <w:rtl/>
          <w:lang w:bidi="ar-EG"/>
        </w:rPr>
        <w:t xml:space="preserve"> المادتين (198) و (202) من نظام الإجراءات الجزائية، فإن المتعيّن نقض الحكم جزئياً بهذا الخصوص.). </w:t>
      </w:r>
      <w:r w:rsidRPr="0010057D">
        <w:rPr>
          <w:b/>
          <w:bCs/>
          <w:color w:val="FF0000"/>
          <w:u w:val="single"/>
          <w:rtl/>
          <w:lang w:bidi="ar-EG"/>
        </w:rPr>
        <w:t>وعليه قضت المحكمة العليا بالاتي</w:t>
      </w:r>
      <w:r w:rsidRPr="0010057D">
        <w:rPr>
          <w:color w:val="FF0000"/>
          <w:rtl/>
          <w:lang w:bidi="ar-EG"/>
        </w:rPr>
        <w:t xml:space="preserve"> </w:t>
      </w:r>
      <w:proofErr w:type="gramStart"/>
      <w:r w:rsidRPr="0010057D">
        <w:rPr>
          <w:color w:val="FF0000"/>
          <w:rtl/>
          <w:lang w:bidi="ar-EG"/>
        </w:rPr>
        <w:t>( أولا</w:t>
      </w:r>
      <w:proofErr w:type="gramEnd"/>
      <w:r w:rsidRPr="0010057D">
        <w:rPr>
          <w:color w:val="FF0000"/>
          <w:rtl/>
          <w:lang w:bidi="ar-EG"/>
        </w:rPr>
        <w:t xml:space="preserve"> قبول اعتراضات المدعي عليهم عبدالرحمن بن حمد بن </w:t>
      </w:r>
      <w:proofErr w:type="spellStart"/>
      <w:r w:rsidRPr="0010057D">
        <w:rPr>
          <w:color w:val="FF0000"/>
          <w:rtl/>
          <w:lang w:bidi="ar-EG"/>
        </w:rPr>
        <w:t>بريكان</w:t>
      </w:r>
      <w:proofErr w:type="spellEnd"/>
      <w:r w:rsidRPr="0010057D">
        <w:rPr>
          <w:color w:val="FF0000"/>
          <w:rtl/>
          <w:lang w:bidi="ar-EG"/>
        </w:rPr>
        <w:t xml:space="preserve"> وعلي بن أحمد الشايب وصالح بن عبد العزيز </w:t>
      </w:r>
      <w:proofErr w:type="spellStart"/>
      <w:r w:rsidRPr="0010057D">
        <w:rPr>
          <w:color w:val="FF0000"/>
          <w:rtl/>
          <w:lang w:bidi="ar-EG"/>
        </w:rPr>
        <w:t>البطحي</w:t>
      </w:r>
      <w:proofErr w:type="spellEnd"/>
      <w:r w:rsidRPr="0010057D">
        <w:rPr>
          <w:color w:val="FF0000"/>
          <w:rtl/>
          <w:lang w:bidi="ar-EG"/>
        </w:rPr>
        <w:t xml:space="preserve"> ووكيل المدعى عليه إبراهيم بن محمد </w:t>
      </w:r>
      <w:proofErr w:type="spellStart"/>
      <w:r w:rsidRPr="0010057D">
        <w:rPr>
          <w:color w:val="FF0000"/>
          <w:rtl/>
          <w:lang w:bidi="ar-EG"/>
        </w:rPr>
        <w:t>السياري</w:t>
      </w:r>
      <w:proofErr w:type="spellEnd"/>
      <w:r w:rsidRPr="0010057D">
        <w:rPr>
          <w:color w:val="FF0000"/>
          <w:rtl/>
          <w:lang w:bidi="ar-EG"/>
        </w:rPr>
        <w:t xml:space="preserve"> شكلاً، وفي الموضوع نقض الحكم الصادر من محكمة الاستئناف بمنطقة الرياض بالصك رقم (4530229046) </w:t>
      </w:r>
      <w:r w:rsidRPr="0010057D">
        <w:rPr>
          <w:color w:val="FF0000"/>
          <w:rtl/>
          <w:lang w:bidi="ar-EG"/>
        </w:rPr>
        <w:lastRenderedPageBreak/>
        <w:t>وتاريخ 1445/03/12هـ جزئياً فيما قضى به من تأييد الحكم المستأنف بحق المدعى عليهم المذكورين، وإعادة القضية للمحكمة مصدرته للنظر في الدعوى من غير من نظرها في حدود ما نقض. ) .</w:t>
      </w:r>
    </w:p>
    <w:p w14:paraId="4A070F34" w14:textId="77777777" w:rsidR="0010057D" w:rsidRPr="0010057D" w:rsidRDefault="0010057D" w:rsidP="0010057D">
      <w:pPr>
        <w:jc w:val="both"/>
        <w:rPr>
          <w:color w:val="FF0000"/>
          <w:rtl/>
        </w:rPr>
      </w:pPr>
      <w:r w:rsidRPr="0010057D">
        <w:rPr>
          <w:color w:val="FF0000"/>
          <w:rtl/>
          <w:lang w:bidi="ar-EG"/>
        </w:rPr>
        <w:t xml:space="preserve">وعلى ذلك </w:t>
      </w:r>
      <w:proofErr w:type="spellStart"/>
      <w:r w:rsidRPr="0010057D">
        <w:rPr>
          <w:color w:val="FF0000"/>
          <w:rtl/>
          <w:lang w:bidi="ar-EG"/>
        </w:rPr>
        <w:t>فاننا</w:t>
      </w:r>
      <w:proofErr w:type="spellEnd"/>
      <w:r w:rsidRPr="0010057D">
        <w:rPr>
          <w:color w:val="FF0000"/>
          <w:rtl/>
          <w:lang w:bidi="ar-EG"/>
        </w:rPr>
        <w:t xml:space="preserve"> نتقدم لفضيلتكم بمذكرة دفاع في مرحله إعادة المحاكمة على أساس ما انتهت اليه المحكمة العليا من عدم استظهار توافر اركان جريمة استغلال سلطة الوظيفة والاشتراك بجريمة استغلال </w:t>
      </w:r>
      <w:proofErr w:type="gramStart"/>
      <w:r w:rsidRPr="0010057D">
        <w:rPr>
          <w:color w:val="FF0000"/>
          <w:rtl/>
          <w:lang w:bidi="ar-EG"/>
        </w:rPr>
        <w:t xml:space="preserve">النفوذ </w:t>
      </w:r>
      <w:r w:rsidRPr="0010057D">
        <w:rPr>
          <w:b/>
          <w:bCs/>
          <w:color w:val="FF0000"/>
          <w:u w:val="single"/>
          <w:rtl/>
          <w:lang w:bidi="ar-EG"/>
        </w:rPr>
        <w:t xml:space="preserve"> والتأكيد</w:t>
      </w:r>
      <w:proofErr w:type="gramEnd"/>
      <w:r w:rsidRPr="0010057D">
        <w:rPr>
          <w:b/>
          <w:bCs/>
          <w:color w:val="FF0000"/>
          <w:u w:val="single"/>
          <w:rtl/>
          <w:lang w:bidi="ar-EG"/>
        </w:rPr>
        <w:t xml:space="preserve"> على  عدم انطباقها على وقائع الدعوى</w:t>
      </w:r>
      <w:r w:rsidRPr="0010057D">
        <w:rPr>
          <w:color w:val="FF0000"/>
          <w:rtl/>
          <w:lang w:bidi="ar-EG"/>
        </w:rPr>
        <w:t xml:space="preserve"> وصولة لعدم ادانة المعترض </w:t>
      </w:r>
      <w:r w:rsidRPr="0010057D">
        <w:rPr>
          <w:b/>
          <w:bCs/>
          <w:color w:val="FF0000"/>
          <w:rtl/>
        </w:rPr>
        <w:t>على احمد بن حسين الشايب</w:t>
      </w:r>
      <w:r w:rsidRPr="0010057D">
        <w:rPr>
          <w:color w:val="FF0000"/>
          <w:rtl/>
        </w:rPr>
        <w:t xml:space="preserve"> وذلك على الأساس الاتي: </w:t>
      </w:r>
    </w:p>
    <w:p w14:paraId="0BDF24EC" w14:textId="77777777" w:rsidR="0010057D" w:rsidRPr="0010057D" w:rsidRDefault="0010057D" w:rsidP="0010057D">
      <w:pPr>
        <w:jc w:val="both"/>
        <w:rPr>
          <w:color w:val="FF0000"/>
          <w:rtl/>
          <w:lang w:bidi="ar-EG"/>
        </w:rPr>
      </w:pPr>
    </w:p>
    <w:p w14:paraId="0A981BD9" w14:textId="77777777" w:rsidR="0010057D" w:rsidRPr="0010057D" w:rsidRDefault="0010057D" w:rsidP="0010057D">
      <w:pPr>
        <w:jc w:val="both"/>
        <w:rPr>
          <w:color w:val="FF0000"/>
          <w:rtl/>
        </w:rPr>
      </w:pPr>
      <w:r w:rsidRPr="0010057D">
        <w:rPr>
          <w:rFonts w:hint="cs"/>
          <w:color w:val="FF0000"/>
          <w:rtl/>
        </w:rPr>
        <w:t>الاسانيد الشرعية والنظامية والقضائية للدفاع</w:t>
      </w:r>
    </w:p>
    <w:p w14:paraId="08710A75" w14:textId="77777777" w:rsidR="0010057D" w:rsidRPr="0010057D" w:rsidRDefault="0010057D" w:rsidP="0010057D">
      <w:pPr>
        <w:jc w:val="both"/>
        <w:rPr>
          <w:rFonts w:hint="cs"/>
          <w:color w:val="FF0000"/>
          <w:rtl/>
        </w:rPr>
      </w:pPr>
      <w:r w:rsidRPr="0010057D">
        <w:rPr>
          <w:rFonts w:hint="cs"/>
          <w:color w:val="FF0000"/>
          <w:rtl/>
        </w:rPr>
        <w:t>الدفع الاول: عدم توافر السلوك الاجرامي المشكل للركن المادي لجريمة الاشتراك مع المتهم الأول في جريمة استغلال العقود بما في ذلك عقود المزايدات والمناقصات عن طريق مباشر او غير مباشر لمصلحه شخصية</w:t>
      </w:r>
    </w:p>
    <w:p w14:paraId="73AAEDF0" w14:textId="77777777" w:rsidR="0010057D" w:rsidRPr="0010057D" w:rsidRDefault="0010057D" w:rsidP="0010057D">
      <w:pPr>
        <w:jc w:val="both"/>
        <w:rPr>
          <w:rFonts w:hint="cs"/>
          <w:color w:val="FF0000"/>
          <w:rtl/>
        </w:rPr>
      </w:pPr>
      <w:r w:rsidRPr="0010057D">
        <w:rPr>
          <w:color w:val="FF0000"/>
          <w:rtl/>
        </w:rPr>
        <w:t xml:space="preserve">حيث ان المتهم علي الشايب تمت إدانته من قبل محكمة الموضوع والمؤيد من محكمة الاستئناف بالآتي (ثبوت قيام المتهم بالاشتراك باستغلال عقد انشاء مستشفى الخبر المركزي مع المتهم الأول ولتوافر ركني الجريمة المادي والمعنوي والقصد الجنائي والمصلحة منها مما تنتهي معه الدائرة الى ادانه بما نسب اليه). </w:t>
      </w:r>
    </w:p>
    <w:p w14:paraId="7F76FC4E" w14:textId="77777777" w:rsidR="0010057D" w:rsidRPr="0010057D" w:rsidRDefault="0010057D" w:rsidP="0010057D">
      <w:pPr>
        <w:jc w:val="both"/>
        <w:rPr>
          <w:color w:val="FF0000"/>
          <w:rtl/>
        </w:rPr>
      </w:pPr>
      <w:r w:rsidRPr="0010057D">
        <w:rPr>
          <w:color w:val="FF0000"/>
          <w:rtl/>
        </w:rPr>
        <w:t>وذلك بناء على تغيير الاتهام الوارد من محكمة الموضوع بالنص الاتي (وبناء عليه تقرر الدائرة تغيير وصف تهمه تبديد المال العام الى تهمة استغلال العقود الواردة بالفقرة السادسة من المادة الثانية من المرسوم الملكي رقم 43 في 19/11/1377 بحق المتهم الأول والحادي عشر والثاني عشر واشتراك بقية المتهمين من المتهم الاول بذات الجريمة).</w:t>
      </w:r>
    </w:p>
    <w:p w14:paraId="12BA40BD" w14:textId="77777777" w:rsidR="0010057D" w:rsidRPr="0010057D" w:rsidRDefault="0010057D" w:rsidP="0010057D">
      <w:pPr>
        <w:jc w:val="both"/>
        <w:rPr>
          <w:color w:val="FF0000"/>
          <w:rtl/>
        </w:rPr>
      </w:pPr>
      <w:r w:rsidRPr="0010057D">
        <w:rPr>
          <w:color w:val="FF0000"/>
          <w:rtl/>
        </w:rPr>
        <w:t xml:space="preserve">وحيث انه قد نصت الفقرة 6 من المادة الثانية من المرسوم الملكي رقم 43 في 19/11/1377 على </w:t>
      </w:r>
      <w:proofErr w:type="gramStart"/>
      <w:r w:rsidRPr="0010057D">
        <w:rPr>
          <w:color w:val="FF0000"/>
          <w:rtl/>
        </w:rPr>
        <w:t>انه  (</w:t>
      </w:r>
      <w:proofErr w:type="gramEnd"/>
      <w:r w:rsidRPr="0010057D">
        <w:rPr>
          <w:color w:val="FF0000"/>
          <w:rtl/>
        </w:rPr>
        <w:t xml:space="preserve">استغلال العقود بما في ذلك عقود المزايدات والمناقصات عن طريق مباشر أو غير مباشر </w:t>
      </w:r>
      <w:r w:rsidRPr="0010057D">
        <w:rPr>
          <w:b/>
          <w:bCs/>
          <w:color w:val="FF0000"/>
          <w:rtl/>
        </w:rPr>
        <w:t>لمصلحة شخصية</w:t>
      </w:r>
      <w:r w:rsidRPr="0010057D">
        <w:rPr>
          <w:color w:val="FF0000"/>
          <w:rtl/>
        </w:rPr>
        <w:t xml:space="preserve"> والعبث بأوامر الصرف وتأخيرها عن وقتها المحدد لها وحجز كل أو بعض ما يستحقه الموظفون والعمال من رواتب وأجور وتأخير دفعها إليهم بقصد الانتفاع بها شخصيا بعضاً أو كلاً واستعمال معلوماته الرسمية لاستغلال العملة في ارتفاعها أو هبوطها صرفا وتبديلاً</w:t>
      </w:r>
      <w:r w:rsidRPr="0010057D">
        <w:rPr>
          <w:color w:val="FF0000"/>
        </w:rPr>
        <w:t>.</w:t>
      </w:r>
      <w:r w:rsidRPr="0010057D">
        <w:rPr>
          <w:color w:val="FF0000"/>
          <w:rtl/>
        </w:rPr>
        <w:t>).</w:t>
      </w:r>
    </w:p>
    <w:p w14:paraId="0E5244A4" w14:textId="77777777" w:rsidR="0010057D" w:rsidRPr="0010057D" w:rsidRDefault="0010057D" w:rsidP="0010057D">
      <w:pPr>
        <w:jc w:val="both"/>
        <w:rPr>
          <w:color w:val="FF0000"/>
          <w:rtl/>
        </w:rPr>
      </w:pPr>
      <w:r w:rsidRPr="0010057D">
        <w:rPr>
          <w:color w:val="FF0000"/>
        </w:rPr>
        <w:t xml:space="preserve"> </w:t>
      </w:r>
      <w:r w:rsidRPr="0010057D">
        <w:rPr>
          <w:color w:val="FF0000"/>
          <w:rtl/>
        </w:rPr>
        <w:t xml:space="preserve">وعلى ذلك وحيث ان الوصف الموجه للمتهم علي الشايب الاشتراك مع المتهم الأول في جريمة (استغلال العقود بما في ذلك عقود المزايدات والمناقصات عن طريق مباشر أو غير </w:t>
      </w:r>
      <w:r w:rsidRPr="0010057D">
        <w:rPr>
          <w:b/>
          <w:bCs/>
          <w:color w:val="FF0000"/>
          <w:rtl/>
        </w:rPr>
        <w:t>مباشر لمصلحة شخصية</w:t>
      </w:r>
      <w:r w:rsidRPr="0010057D">
        <w:rPr>
          <w:color w:val="FF0000"/>
          <w:rtl/>
        </w:rPr>
        <w:t xml:space="preserve">). </w:t>
      </w:r>
    </w:p>
    <w:p w14:paraId="052000FA" w14:textId="77777777" w:rsidR="0010057D" w:rsidRPr="0010057D" w:rsidRDefault="0010057D" w:rsidP="0010057D">
      <w:pPr>
        <w:jc w:val="both"/>
        <w:rPr>
          <w:color w:val="FF0000"/>
          <w:rtl/>
        </w:rPr>
      </w:pPr>
      <w:r w:rsidRPr="0010057D">
        <w:rPr>
          <w:color w:val="FF0000"/>
          <w:rtl/>
        </w:rPr>
        <w:t xml:space="preserve">وحيث ان الركن المادي لجريمة الاشتراك في استغلال العقود لتحقيق مصلحة شخصية تمثلت في هذا الاتهام على أساس واقعه محدده متمثلة في </w:t>
      </w:r>
      <w:proofErr w:type="gramStart"/>
      <w:r w:rsidRPr="0010057D">
        <w:rPr>
          <w:b/>
          <w:bCs/>
          <w:color w:val="FF0000"/>
          <w:u w:val="single"/>
          <w:rtl/>
        </w:rPr>
        <w:t>( شراء</w:t>
      </w:r>
      <w:proofErr w:type="gramEnd"/>
      <w:r w:rsidRPr="0010057D">
        <w:rPr>
          <w:b/>
          <w:bCs/>
          <w:color w:val="FF0000"/>
          <w:u w:val="single"/>
          <w:rtl/>
        </w:rPr>
        <w:t xml:space="preserve"> سيارات الموظفين خارج نطاق العقد المحدد لإنشاء مستشفى الخبر المركزي ) </w:t>
      </w:r>
      <w:r w:rsidRPr="0010057D">
        <w:rPr>
          <w:color w:val="FF0000"/>
          <w:rtl/>
        </w:rPr>
        <w:t xml:space="preserve">وفيما يخص المتهم على الشايب ( </w:t>
      </w:r>
      <w:r w:rsidRPr="0010057D">
        <w:rPr>
          <w:b/>
          <w:bCs/>
          <w:color w:val="FF0000"/>
          <w:u w:val="single"/>
          <w:rtl/>
        </w:rPr>
        <w:t>ثبوت صرف مركبه من نوع لاند كروزر برادو للمهندس على احمد الشايب من قبل المقاول شركة الكفاح وتسجيل استمارة السيارة باسم الشركة وإعطاء تفويض للمذكور بقيادتها</w:t>
      </w:r>
      <w:r w:rsidRPr="0010057D">
        <w:rPr>
          <w:color w:val="FF0000"/>
          <w:rtl/>
        </w:rPr>
        <w:t xml:space="preserve">). </w:t>
      </w:r>
    </w:p>
    <w:p w14:paraId="37D22F8B" w14:textId="77777777" w:rsidR="0010057D" w:rsidRPr="0010057D" w:rsidRDefault="0010057D" w:rsidP="0010057D">
      <w:pPr>
        <w:jc w:val="both"/>
        <w:rPr>
          <w:color w:val="FF0000"/>
          <w:u w:val="single"/>
          <w:rtl/>
          <w:lang w:bidi="ar-EG"/>
        </w:rPr>
      </w:pPr>
      <w:r w:rsidRPr="0010057D">
        <w:rPr>
          <w:color w:val="FF0000"/>
          <w:rtl/>
        </w:rPr>
        <w:t xml:space="preserve">وحيث ان للاشتراك ثلاث صور لا رابع لهم وهي (الاتفاق والتحريض والمساعدة) وحيث ان أوراق الدعوى ومستنداتها لم يثبت فيها صدور اية فعل إيجابي  منسوب للمتهم علي الشايب بشان الحصول على السيارة محل الاتهام بل ان الاتهام قد بني على أساس الخطاب الصادر من المتهم سامي </w:t>
      </w:r>
      <w:proofErr w:type="spellStart"/>
      <w:r w:rsidRPr="0010057D">
        <w:rPr>
          <w:color w:val="FF0000"/>
          <w:rtl/>
        </w:rPr>
        <w:t>الخويطر</w:t>
      </w:r>
      <w:proofErr w:type="spellEnd"/>
      <w:r w:rsidRPr="0010057D">
        <w:rPr>
          <w:color w:val="FF0000"/>
          <w:rtl/>
        </w:rPr>
        <w:t xml:space="preserve">  رقم 189/5/43 بتاريخ 1/1/1445 والموجه الى مقاول المشروع بتوفير سيارة للمهندس على الشايب مدير المشروع لتمكينه من متابعه المشروع على ارض الواقع وعلى ذلك فان السلوك الاجرامي الممثل للركن المادي </w:t>
      </w:r>
      <w:r w:rsidRPr="0010057D">
        <w:rPr>
          <w:color w:val="FF0000"/>
          <w:rtl/>
        </w:rPr>
        <w:lastRenderedPageBreak/>
        <w:t>لجريمة الاشتراك ( الاتفاق والتحريض والمساعدة) غير ثابت في مواجهة المتهم على الشايب لعدم وجود اية دليل مادي على اسناد فعل (</w:t>
      </w:r>
      <w:r w:rsidRPr="0010057D">
        <w:rPr>
          <w:b/>
          <w:bCs/>
          <w:color w:val="FF0000"/>
          <w:u w:val="single"/>
          <w:rtl/>
        </w:rPr>
        <w:t>الاتفاق او التحريض او المساعدة)</w:t>
      </w:r>
      <w:r w:rsidRPr="0010057D">
        <w:rPr>
          <w:color w:val="FF0000"/>
          <w:rtl/>
        </w:rPr>
        <w:t xml:space="preserve"> الامر الذي يقطع بان قرار المحكمة العليا الاتي نصه (</w:t>
      </w:r>
      <w:r w:rsidRPr="0010057D">
        <w:rPr>
          <w:b/>
          <w:bCs/>
          <w:color w:val="FF0000"/>
          <w:u w:val="single"/>
          <w:rtl/>
          <w:lang w:bidi="ar-EG"/>
        </w:rPr>
        <w:t xml:space="preserve">وحيث إنه بالاطلاع على أسباب الحكم المستأنف تبين أن ما أورده الحكم فيها غير كاف لبيان قيام الجريمة المشار إليها بحق المدعى عليهم، واستظهار توافر أركانها، والتحقق من انطباقها على وقائع الدعوى، مما يُلحق بالحكم وصف قصور أسبابه) </w:t>
      </w:r>
      <w:r w:rsidRPr="0010057D">
        <w:rPr>
          <w:color w:val="FF0000"/>
          <w:u w:val="single"/>
          <w:rtl/>
          <w:lang w:bidi="ar-EG"/>
        </w:rPr>
        <w:t xml:space="preserve">أصاب الحقيقة حيث ان عدم استظهار الحكم الملغي لأركان الجريمة سببه عدم توافر اركان الجريمة في حق المتهم على الشايب الامر الذي يؤدي الى عدم ادانته في محاكمة الإعادة لعدم استطاعة محكمة الإعادة استظهار الركن المادي لجرمة الاشتراك في جريمة استغلال النفوذ لمصلحة شخصية في حق المتهم علي الشايب لعدم توافرها .  </w:t>
      </w:r>
    </w:p>
    <w:p w14:paraId="1576AE3B" w14:textId="77777777" w:rsidR="0010057D" w:rsidRPr="0010057D" w:rsidRDefault="0010057D" w:rsidP="0010057D">
      <w:pPr>
        <w:jc w:val="both"/>
        <w:rPr>
          <w:color w:val="FF0000"/>
          <w:rtl/>
        </w:rPr>
      </w:pPr>
      <w:r w:rsidRPr="0010057D">
        <w:rPr>
          <w:rFonts w:hint="cs"/>
          <w:b/>
          <w:bCs/>
          <w:color w:val="FF0000"/>
          <w:u w:val="single"/>
          <w:rtl/>
          <w:lang w:bidi="ar-EG"/>
        </w:rPr>
        <w:t xml:space="preserve">فضلا عن عدم </w:t>
      </w:r>
      <w:r w:rsidRPr="0010057D">
        <w:rPr>
          <w:b/>
          <w:bCs/>
          <w:color w:val="FF0000"/>
          <w:u w:val="single"/>
          <w:rtl/>
          <w:lang w:bidi="ar-EG"/>
        </w:rPr>
        <w:t xml:space="preserve">جواز معاقبة المتهم على </w:t>
      </w:r>
      <w:proofErr w:type="gramStart"/>
      <w:r w:rsidRPr="0010057D">
        <w:rPr>
          <w:b/>
          <w:bCs/>
          <w:color w:val="FF0000"/>
          <w:u w:val="single"/>
          <w:rtl/>
          <w:lang w:bidi="ar-EG"/>
        </w:rPr>
        <w:t>الشايب  (</w:t>
      </w:r>
      <w:proofErr w:type="gramEnd"/>
      <w:r w:rsidRPr="0010057D">
        <w:rPr>
          <w:b/>
          <w:bCs/>
          <w:color w:val="FF0000"/>
          <w:u w:val="single"/>
          <w:rtl/>
          <w:lang w:bidi="ar-EG"/>
        </w:rPr>
        <w:t xml:space="preserve"> بوصف الشريك) على فعل المتم (سامي </w:t>
      </w:r>
      <w:proofErr w:type="spellStart"/>
      <w:r w:rsidRPr="0010057D">
        <w:rPr>
          <w:b/>
          <w:bCs/>
          <w:color w:val="FF0000"/>
          <w:u w:val="single"/>
          <w:rtl/>
          <w:lang w:bidi="ar-EG"/>
        </w:rPr>
        <w:t>الخويطر</w:t>
      </w:r>
      <w:proofErr w:type="spellEnd"/>
      <w:r w:rsidRPr="0010057D">
        <w:rPr>
          <w:b/>
          <w:bCs/>
          <w:color w:val="FF0000"/>
          <w:u w:val="single"/>
          <w:rtl/>
          <w:lang w:bidi="ar-EG"/>
        </w:rPr>
        <w:t xml:space="preserve">) بوصف الفاعل الأصلي دون ثبوت فعل الاشتراك المنحصر في ( الاتفاق او التحريض او المساعدة) لعدم جواز مخالفة مبدا شخصية الجريمة والعقوبة </w:t>
      </w:r>
      <w:r w:rsidRPr="0010057D">
        <w:rPr>
          <w:color w:val="FF0000"/>
          <w:rtl/>
        </w:rPr>
        <w:t xml:space="preserve">حيث ان هذا المبدأ هو مبدا شرعي فقد قرر المولى عز وجل في قوله ﴿ وَلَتُسْأَلُنَّ عَمَّا كُنْتُمْ تَعْمَلُونَ ﴾ [النحل: 93]، وقال سبحانه: ﴿ فَمَنْ يَعْمَلْ مِثْقَالَ ذَرَّةٍ خَيْرًا يَرَهُ * وَمَنْ يَعْمَلْ مِثْقَالَ ذَرَّةٍ شَرًّا يَرَهُ ﴾ [الزلزلة: 7، 8]. وعلى ذلك فان المسؤولية الجنائية تعني أن يتحمل الإنسان نتائج الأفعال المحرَّمة التي يأتيها وهو مختار ومُدرِك لمعانيها ونتائجها" </w:t>
      </w:r>
      <w:proofErr w:type="gramStart"/>
      <w:r w:rsidRPr="0010057D">
        <w:rPr>
          <w:color w:val="FF0000"/>
          <w:rtl/>
        </w:rPr>
        <w:t>( المسؤولية</w:t>
      </w:r>
      <w:proofErr w:type="gramEnd"/>
      <w:r w:rsidRPr="0010057D">
        <w:rPr>
          <w:color w:val="FF0000"/>
          <w:rtl/>
        </w:rPr>
        <w:t xml:space="preserve"> الجنائية في الشريعة الإسلامية دراسة مقارنة بالقانون؛ مصطفى إبراهيم </w:t>
      </w:r>
      <w:proofErr w:type="spellStart"/>
      <w:r w:rsidRPr="0010057D">
        <w:rPr>
          <w:color w:val="FF0000"/>
          <w:rtl/>
        </w:rPr>
        <w:t>الزلمي</w:t>
      </w:r>
      <w:proofErr w:type="spellEnd"/>
      <w:r w:rsidRPr="0010057D">
        <w:rPr>
          <w:color w:val="FF0000"/>
          <w:rtl/>
        </w:rPr>
        <w:t xml:space="preserve">، (مطبعة أسعد، بغداد) (ط1981م - 1982م)، (1: 9).).  </w:t>
      </w:r>
    </w:p>
    <w:p w14:paraId="0506D2E5" w14:textId="77777777" w:rsidR="0010057D" w:rsidRPr="0010057D" w:rsidRDefault="0010057D" w:rsidP="0010057D">
      <w:pPr>
        <w:jc w:val="both"/>
        <w:rPr>
          <w:color w:val="FF0000"/>
          <w:rtl/>
        </w:rPr>
      </w:pPr>
      <w:r w:rsidRPr="0010057D">
        <w:rPr>
          <w:color w:val="FF0000"/>
          <w:rtl/>
        </w:rPr>
        <w:t xml:space="preserve">وهو ما قررته المادة الثالثة من نظام الإجراءات الجزائية من انه </w:t>
      </w:r>
      <w:proofErr w:type="gramStart"/>
      <w:r w:rsidRPr="0010057D">
        <w:rPr>
          <w:color w:val="FF0000"/>
          <w:rtl/>
        </w:rPr>
        <w:t>( لا</w:t>
      </w:r>
      <w:proofErr w:type="gramEnd"/>
      <w:r w:rsidRPr="0010057D">
        <w:rPr>
          <w:color w:val="FF0000"/>
          <w:rtl/>
        </w:rPr>
        <w:t xml:space="preserve"> يجوز توقيع عقوبة جزائية على أي شخص، إلا بعد ثبوت إدانته بأمر محظور شرعاً أو نظاماً بعد محاكمة تُجْرى وفقاً للمقتضى الشرعي. ). </w:t>
      </w:r>
    </w:p>
    <w:p w14:paraId="71D55D47" w14:textId="77777777" w:rsidR="0010057D" w:rsidRPr="0010057D" w:rsidRDefault="0010057D" w:rsidP="0010057D">
      <w:pPr>
        <w:jc w:val="both"/>
        <w:rPr>
          <w:color w:val="FF0000"/>
          <w:rtl/>
        </w:rPr>
      </w:pPr>
    </w:p>
    <w:p w14:paraId="21684E94" w14:textId="77777777" w:rsidR="0010057D" w:rsidRPr="0010057D" w:rsidRDefault="0010057D" w:rsidP="0010057D">
      <w:pPr>
        <w:jc w:val="both"/>
        <w:rPr>
          <w:color w:val="FF0000"/>
          <w:rtl/>
        </w:rPr>
      </w:pPr>
      <w:r w:rsidRPr="0010057D">
        <w:rPr>
          <w:rFonts w:hint="cs"/>
          <w:color w:val="FF0000"/>
          <w:rtl/>
        </w:rPr>
        <w:t xml:space="preserve">الدفع الثاني: عدم توافر النتيجة الاجرامية المشكلة للركن المادي لجريمة الاشتراك مع المتهم الأول في جريمة استغلال العقود بما في ذلك عقود المزايدات والمناقصات عن طريق مباشر او غير مباشر لمصلحه شخصية </w:t>
      </w:r>
    </w:p>
    <w:p w14:paraId="399B38E4" w14:textId="77777777" w:rsidR="0010057D" w:rsidRPr="0010057D" w:rsidRDefault="0010057D" w:rsidP="0010057D">
      <w:pPr>
        <w:jc w:val="both"/>
        <w:rPr>
          <w:rFonts w:hint="cs"/>
          <w:color w:val="FF0000"/>
          <w:rtl/>
        </w:rPr>
      </w:pPr>
      <w:r w:rsidRPr="0010057D">
        <w:rPr>
          <w:color w:val="FF0000"/>
          <w:rtl/>
        </w:rPr>
        <w:t xml:space="preserve">حيث انه قد نصت الفقرة 6 من المادة الثانية من المرسوم الملكي رقم 43 في 19/11/1377 على النتيجة الاجرامية لهذه الجريمة بالنص </w:t>
      </w:r>
      <w:proofErr w:type="gramStart"/>
      <w:r w:rsidRPr="0010057D">
        <w:rPr>
          <w:color w:val="FF0000"/>
          <w:rtl/>
        </w:rPr>
        <w:t>الاتي  (</w:t>
      </w:r>
      <w:proofErr w:type="gramEnd"/>
      <w:r w:rsidRPr="0010057D">
        <w:rPr>
          <w:color w:val="FF0000"/>
          <w:rtl/>
        </w:rPr>
        <w:t xml:space="preserve">استغلال العقود بما في ذلك عقود المزايدات والمناقصات عن طريق مباشر أو غير مباشر </w:t>
      </w:r>
      <w:r w:rsidRPr="0010057D">
        <w:rPr>
          <w:b/>
          <w:bCs/>
          <w:color w:val="FF0000"/>
          <w:rtl/>
        </w:rPr>
        <w:t>لمصلحة شخصية</w:t>
      </w:r>
      <w:r w:rsidRPr="0010057D">
        <w:rPr>
          <w:color w:val="FF0000"/>
        </w:rPr>
        <w:t>.</w:t>
      </w:r>
      <w:r w:rsidRPr="0010057D">
        <w:rPr>
          <w:color w:val="FF0000"/>
          <w:rtl/>
        </w:rPr>
        <w:t>).</w:t>
      </w:r>
    </w:p>
    <w:p w14:paraId="12E2545A" w14:textId="77777777" w:rsidR="0010057D" w:rsidRPr="0010057D" w:rsidRDefault="0010057D" w:rsidP="0010057D">
      <w:pPr>
        <w:jc w:val="both"/>
        <w:rPr>
          <w:color w:val="FF0000"/>
          <w:rtl/>
        </w:rPr>
      </w:pPr>
      <w:r w:rsidRPr="0010057D">
        <w:rPr>
          <w:color w:val="FF0000"/>
          <w:rtl/>
        </w:rPr>
        <w:t xml:space="preserve">أي ان النتيجة الاجرامية للجريمة محل الاتهام والمحاكمة متمثلة في استغلال العقود لتحقيق </w:t>
      </w:r>
      <w:r w:rsidRPr="0010057D">
        <w:rPr>
          <w:b/>
          <w:bCs/>
          <w:color w:val="FF0000"/>
          <w:rtl/>
        </w:rPr>
        <w:t>مصلحة شخصية</w:t>
      </w:r>
      <w:r w:rsidRPr="0010057D">
        <w:rPr>
          <w:color w:val="FF0000"/>
          <w:rtl/>
        </w:rPr>
        <w:t xml:space="preserve">  وحيث ان الثابت من ادلة الاتهام المقدمة من جهة الادعاء ذاتها ان المتهم علي الشايب هو مدير المشروع ومن قبلها مساعد المشرف على المشروع الخاص بالعقد محل الاتهام منذ عام 2014 وثابت ذلك من تحقيقات النيابة الواردة في ادله الاتهام على النحو التالي (وذلك وفقاً لما جاء في محضر استجواب المتهم بمقر فرع النيابة العامة بمنطقة الرياض ، المؤرخ في 1442/08/23هـ، المرفق على اللغة (79) إلى (82) من الملف رقم (4)، ونص الحاجة منه (س: ما هي الإجراءات التي قمت بها الاستلام السيارة ؟ ج: مخاطبة المدير المباشر المهندس سامي </w:t>
      </w:r>
      <w:proofErr w:type="spellStart"/>
      <w:r w:rsidRPr="0010057D">
        <w:rPr>
          <w:color w:val="FF0000"/>
          <w:rtl/>
        </w:rPr>
        <w:t>الخويطر</w:t>
      </w:r>
      <w:proofErr w:type="spellEnd"/>
      <w:r w:rsidRPr="0010057D">
        <w:rPr>
          <w:color w:val="FF0000"/>
          <w:rtl/>
        </w:rPr>
        <w:t xml:space="preserve"> وطلبت منه تسليمي سيارة بناء على العقد وهو بدوره قام بمخاطبة المقاول بتوفير السيارة. س: ما هو مستندك. النظامي في استلام السيارة وبقاءها معك طول هذه الفترة وانت لست من الجهاز الاشرافي على </w:t>
      </w:r>
      <w:proofErr w:type="gramStart"/>
      <w:r w:rsidRPr="0010057D">
        <w:rPr>
          <w:color w:val="FF0000"/>
          <w:rtl/>
        </w:rPr>
        <w:t>المشروع ؟</w:t>
      </w:r>
      <w:proofErr w:type="gramEnd"/>
      <w:r w:rsidRPr="0010057D">
        <w:rPr>
          <w:color w:val="FF0000"/>
          <w:rtl/>
        </w:rPr>
        <w:t xml:space="preserve"> ج: انا من الجهاز الاشرافي على المشروع وانا مدير المشروع من ورد بخطاب وكيل الوزارة المساعد للشؤون الهندسية رقم 43/15/107980 وتاريخ 1434/06/11 هـ أسماء الجهاز الاشرافي على المشروع ولم يرد اسمك ضمن هذا الخطاب مما يؤكد استلامك. للسيارة دون أن يكون لك علاقة بالمشروع فما </w:t>
      </w:r>
      <w:proofErr w:type="gramStart"/>
      <w:r w:rsidRPr="0010057D">
        <w:rPr>
          <w:color w:val="FF0000"/>
          <w:rtl/>
        </w:rPr>
        <w:t>قولك ؟</w:t>
      </w:r>
      <w:proofErr w:type="gramEnd"/>
      <w:r w:rsidRPr="0010057D">
        <w:rPr>
          <w:color w:val="FF0000"/>
          <w:rtl/>
        </w:rPr>
        <w:t xml:space="preserve"> ج: الخطاب المشار اليه كان قبل تكليفي بإدارة المشروع حيث كان مديرة حاتم العامودي ولدي خطاب أقدمه </w:t>
      </w:r>
      <w:r w:rsidRPr="0010057D">
        <w:rPr>
          <w:color w:val="FF0000"/>
          <w:rtl/>
        </w:rPr>
        <w:lastRenderedPageBreak/>
        <w:t xml:space="preserve">لكم يتضمن تكليفي بإدارة المشروع من الخطاب الذي قدمته لإثبات أنك من جهاز الاشراف في عام 2016 بينما السيارة المسلمة لك كانت صنع عام 2014 مما يؤكد استلامك لها قبل تكليفك بإدارة المشروع فما </w:t>
      </w:r>
      <w:proofErr w:type="gramStart"/>
      <w:r w:rsidRPr="0010057D">
        <w:rPr>
          <w:color w:val="FF0000"/>
          <w:rtl/>
        </w:rPr>
        <w:t>قولك ؟</w:t>
      </w:r>
      <w:proofErr w:type="gramEnd"/>
      <w:r w:rsidRPr="0010057D">
        <w:rPr>
          <w:color w:val="FF0000"/>
          <w:rtl/>
        </w:rPr>
        <w:t xml:space="preserve"> ج: أقدم لكم خطاب المهندس سامي </w:t>
      </w:r>
      <w:proofErr w:type="spellStart"/>
      <w:r w:rsidRPr="0010057D">
        <w:rPr>
          <w:color w:val="FF0000"/>
          <w:rtl/>
        </w:rPr>
        <w:t>الخويطر</w:t>
      </w:r>
      <w:proofErr w:type="spellEnd"/>
      <w:r w:rsidRPr="0010057D">
        <w:rPr>
          <w:color w:val="FF0000"/>
          <w:rtl/>
        </w:rPr>
        <w:t xml:space="preserve"> المؤرخ في 1435/03/13 هـ أي في عام 2014م حيث كنت حينها مساعد المشرف على المشروع قبل تكليف بإدارة </w:t>
      </w:r>
      <w:proofErr w:type="gramStart"/>
      <w:r w:rsidRPr="0010057D">
        <w:rPr>
          <w:color w:val="FF0000"/>
          <w:rtl/>
        </w:rPr>
        <w:t>المشروع )</w:t>
      </w:r>
      <w:proofErr w:type="gramEnd"/>
      <w:r w:rsidRPr="0010057D">
        <w:rPr>
          <w:color w:val="FF0000"/>
          <w:rtl/>
        </w:rPr>
        <w:t xml:space="preserve"> انتهى. </w:t>
      </w:r>
    </w:p>
    <w:p w14:paraId="0FCACC27" w14:textId="77777777" w:rsidR="0010057D" w:rsidRPr="0010057D" w:rsidRDefault="0010057D" w:rsidP="0010057D">
      <w:pPr>
        <w:jc w:val="both"/>
        <w:rPr>
          <w:color w:val="FF0000"/>
          <w:rtl/>
        </w:rPr>
      </w:pPr>
      <w:r w:rsidRPr="0010057D">
        <w:rPr>
          <w:color w:val="FF0000"/>
          <w:rtl/>
        </w:rPr>
        <w:t xml:space="preserve">وبذلك فان النتيجة الاجرامية التي انتهى اليها الحكم المعترض عليه والمتمثل في الاتي </w:t>
      </w:r>
      <w:r w:rsidRPr="0010057D">
        <w:rPr>
          <w:b/>
          <w:bCs/>
          <w:color w:val="FF0000"/>
          <w:u w:val="single"/>
          <w:rtl/>
        </w:rPr>
        <w:t>( تسليم مركبات للموظفين خارج جهاز الاشراف على مشروع مستشفى الخبر المركزي</w:t>
      </w:r>
      <w:r w:rsidRPr="0010057D">
        <w:rPr>
          <w:color w:val="FF0000"/>
          <w:rtl/>
        </w:rPr>
        <w:t xml:space="preserve">) ( ص 12 سطر 39 ) من الحكم المنقوض لا يتفق مع وقائع الاتهام حيث ان المتهم علي الشايب استلم السيارة عندما كان مساعد المشرف على المشروع ثم ترقي الى منصب المشرف على المشروع فيكون المتهم من ضمن الجهاز الاشرافي على المشروع فتكون النتيجة الاجرامية الوارد في الفقرة 6 من المادة الثانية من المرسوم الملكي رقم 43 في 19/11/1377 ( </w:t>
      </w:r>
      <w:r w:rsidRPr="0010057D">
        <w:rPr>
          <w:b/>
          <w:bCs/>
          <w:color w:val="FF0000"/>
          <w:rtl/>
        </w:rPr>
        <w:t>تحقيق مصلحة شخصية</w:t>
      </w:r>
      <w:r w:rsidRPr="0010057D">
        <w:rPr>
          <w:color w:val="FF0000"/>
          <w:rtl/>
        </w:rPr>
        <w:t>) والمعبر عنها في الحكم المنقوض بتسبيب الاتي ( تسليم مركبات للموظفين خارج جهاز الاشراف على مشروع مستشفى الخبر المركزي) ( ص 12 سطر 39 ) غير متوفرة في حق المتهم علي الشايب كونه خارج اطار الاتهام كونه من الجهاز المشرف على المشروع وبذلك فان استعمال السيارة لا يكون لغرض شخصي بل لغرض تحقيق منفعة المشروع الذي لا يستطيع الانقطاع عنه اكثر من 21 يوم والا فصل من عمله .</w:t>
      </w:r>
    </w:p>
    <w:p w14:paraId="7206A445" w14:textId="77777777" w:rsidR="0010057D" w:rsidRPr="0010057D" w:rsidRDefault="0010057D" w:rsidP="0010057D">
      <w:pPr>
        <w:jc w:val="both"/>
        <w:rPr>
          <w:color w:val="FF0000"/>
          <w:u w:val="single"/>
          <w:rtl/>
        </w:rPr>
      </w:pPr>
      <w:r w:rsidRPr="0010057D">
        <w:rPr>
          <w:color w:val="FF0000"/>
          <w:rtl/>
        </w:rPr>
        <w:t>وعلى ذلك فان النتيجة الاجرامية الممثلة للركن المادي للجريمة  محل الاتهام المتمثلة في ( تحقيق مصلحه شخصية ) غير ثابته في مواجهة المتهم علي الشايب كونه المشرف المسئول على المشروع ومساعد المشرف المسئول  عن المشروع منذ عام 2014 الامر الذي يقطع بان قرار المحكمة العليا الاتي نصه (</w:t>
      </w:r>
      <w:r w:rsidRPr="0010057D">
        <w:rPr>
          <w:b/>
          <w:bCs/>
          <w:color w:val="FF0000"/>
          <w:u w:val="single"/>
          <w:rtl/>
          <w:lang w:bidi="ar-EG"/>
        </w:rPr>
        <w:t xml:space="preserve">وحيث إنه بالاطلاع على أسباب الحكم المستأنف تبين أن ما أورده الحكم فيها غير كاف لبيان قيام الجريمة المشار إليها بحق المدعى عليهم، واستظهار توافر أركانها، والتحقق من انطباقها على وقائع الدعوى، مما يُلحق بالحكم وصف قصور أسبابه) </w:t>
      </w:r>
      <w:r w:rsidRPr="0010057D">
        <w:rPr>
          <w:color w:val="FF0000"/>
          <w:u w:val="single"/>
          <w:rtl/>
        </w:rPr>
        <w:t xml:space="preserve">أصاب الحقيقة حيث ان عدم استظهار الحكم الملغي  للنتيجة الاجرامية المتمثلة في ( تحقيق المتهم للمصلحة الشخصية ) سببه ليس قصورا في التسبيب فحسب  بل  عدم توافر هذه النتيجة الاجرامية في حق المتهم  على الشاب الامر الذي يؤدي الى عدم ادانته في محاكمة الإعادة لعدم استطاعة محكمة الإعادة استظهار النتيجة الاجرامية ( تحقيق مصلحة شخصية) الممثلة للركن المادي لجريمة الاشتراك في جريمة استغلال النفوذ لمصلحة شخصية في حق المتهم علي الشايب لعدم توافرها . </w:t>
      </w:r>
    </w:p>
    <w:p w14:paraId="03D8DC70" w14:textId="77777777" w:rsidR="0010057D" w:rsidRPr="0010057D" w:rsidRDefault="0010057D" w:rsidP="0010057D">
      <w:pPr>
        <w:jc w:val="both"/>
        <w:rPr>
          <w:color w:val="FF0000"/>
          <w:rtl/>
        </w:rPr>
      </w:pPr>
      <w:r w:rsidRPr="0010057D">
        <w:rPr>
          <w:rFonts w:hint="cs"/>
          <w:color w:val="FF0000"/>
          <w:rtl/>
        </w:rPr>
        <w:t xml:space="preserve">الدفع الثالث: عدم توافر الركن المعنوي والمتمثل في العلم والإرادة لاستغلال عقد المشروع لمصلحه شخصية في حق المتهم </w:t>
      </w:r>
    </w:p>
    <w:p w14:paraId="318D616C" w14:textId="77777777" w:rsidR="0010057D" w:rsidRPr="0010057D" w:rsidRDefault="0010057D" w:rsidP="0010057D">
      <w:pPr>
        <w:jc w:val="both"/>
        <w:rPr>
          <w:rFonts w:hint="cs"/>
          <w:color w:val="FF0000"/>
          <w:rtl/>
        </w:rPr>
      </w:pPr>
      <w:r w:rsidRPr="0010057D">
        <w:rPr>
          <w:color w:val="FF0000"/>
          <w:rtl/>
        </w:rPr>
        <w:t xml:space="preserve">الركن المعنوي هو (العلاقة التي تربط بين ماديات الجريمة وشخصية الجاني مرتكبها، وهذه العلاقة هي محل </w:t>
      </w:r>
      <w:proofErr w:type="spellStart"/>
      <w:r w:rsidRPr="0010057D">
        <w:rPr>
          <w:color w:val="FF0000"/>
          <w:rtl/>
        </w:rPr>
        <w:t>الإذناب</w:t>
      </w:r>
      <w:proofErr w:type="spellEnd"/>
      <w:r w:rsidRPr="0010057D">
        <w:rPr>
          <w:color w:val="FF0000"/>
          <w:rtl/>
        </w:rPr>
        <w:t xml:space="preserve"> في معنى استحقاق العقاب ومن ثم يوجه إليه لوم القانون وعقابه)( </w:t>
      </w:r>
      <w:proofErr w:type="spellStart"/>
      <w:r w:rsidRPr="0010057D">
        <w:rPr>
          <w:color w:val="FF0000"/>
          <w:rtl/>
        </w:rPr>
        <w:t>د.محمود</w:t>
      </w:r>
      <w:proofErr w:type="spellEnd"/>
      <w:r w:rsidRPr="0010057D">
        <w:rPr>
          <w:color w:val="FF0000"/>
          <w:rtl/>
        </w:rPr>
        <w:t xml:space="preserve"> نجيب حسنى، النظرية العامة للقصد الجنائي، الطبعة الثانية دار النهضة العربية، القاهرة، 1971، ص9. )، أي أن الركن المعنوي هو المسلك الذهني أو النفسي للجاني باعتباره محور القانون الجنائي وفي هذا الإطار قيام المسئولية الجنائية من إسناد وإذناب مع إقرار حق الدولة في العقاب (</w:t>
      </w:r>
      <w:proofErr w:type="spellStart"/>
      <w:r w:rsidRPr="0010057D">
        <w:rPr>
          <w:color w:val="FF0000"/>
          <w:rtl/>
        </w:rPr>
        <w:t>د.على</w:t>
      </w:r>
      <w:proofErr w:type="spellEnd"/>
      <w:r w:rsidRPr="0010057D">
        <w:rPr>
          <w:color w:val="FF0000"/>
          <w:rtl/>
        </w:rPr>
        <w:t xml:space="preserve"> راشد، الإرادة والعمد والخطأ والسببية في نطاق قانون العقوبات، مجلة العلوم القانية والاقتصادية/ العدد الأول السنة الثامنة، 1966، ص 15.)، بمعنى آخر هو الجانب النفسي أو المعنوي الذي يتكون من مجموعة العناصر النفسية أو الداخلية والتي لها مضمون إنساني والتي ترتبط بالواقعة المادية، والركن المعنوي يتخذ صورتان هما القصد الجنائي والخطأ غير ألعمدي. وقد قررت الشريعة الإسلامية هذا المعنى في قوله صلى الله عليه وسلم (الأعمال بالنية، ولكل </w:t>
      </w:r>
      <w:proofErr w:type="spellStart"/>
      <w:r w:rsidRPr="0010057D">
        <w:rPr>
          <w:color w:val="FF0000"/>
          <w:rtl/>
        </w:rPr>
        <w:t>امرىء</w:t>
      </w:r>
      <w:proofErr w:type="spellEnd"/>
      <w:r w:rsidRPr="0010057D">
        <w:rPr>
          <w:color w:val="FF0000"/>
          <w:rtl/>
        </w:rPr>
        <w:t xml:space="preserve"> ما نوى، فمن كانت هجرته إلى الله ورسوله فهجرته إلى الله ورسوله، ومن كانت هجرته لدنيا يصيبها أو امرأة يتزوجها، فهجرته إلى ما هاجر إليه)( صحيح البخاري باب: ما جاء أن الأعمال بالنية والحسبة، ولكل </w:t>
      </w:r>
      <w:proofErr w:type="spellStart"/>
      <w:r w:rsidRPr="0010057D">
        <w:rPr>
          <w:color w:val="FF0000"/>
          <w:rtl/>
        </w:rPr>
        <w:t>امرىء</w:t>
      </w:r>
      <w:proofErr w:type="spellEnd"/>
      <w:r w:rsidRPr="0010057D">
        <w:rPr>
          <w:color w:val="FF0000"/>
          <w:rtl/>
        </w:rPr>
        <w:t xml:space="preserve"> ما نوى ) والنية معناها القصد فمن </w:t>
      </w:r>
      <w:proofErr w:type="spellStart"/>
      <w:r w:rsidRPr="0010057D">
        <w:rPr>
          <w:color w:val="FF0000"/>
          <w:rtl/>
        </w:rPr>
        <w:t>انتوى</w:t>
      </w:r>
      <w:proofErr w:type="spellEnd"/>
      <w:r w:rsidRPr="0010057D">
        <w:rPr>
          <w:color w:val="FF0000"/>
          <w:rtl/>
        </w:rPr>
        <w:t xml:space="preserve"> بقلبه أن يفعل ما حرمته الشريعة ثم فعل ما </w:t>
      </w:r>
      <w:proofErr w:type="spellStart"/>
      <w:r w:rsidRPr="0010057D">
        <w:rPr>
          <w:color w:val="FF0000"/>
          <w:rtl/>
        </w:rPr>
        <w:t>انتواه</w:t>
      </w:r>
      <w:proofErr w:type="spellEnd"/>
      <w:r w:rsidRPr="0010057D">
        <w:rPr>
          <w:color w:val="FF0000"/>
          <w:rtl/>
        </w:rPr>
        <w:t xml:space="preserve"> فقد قصده( عبد القادر </w:t>
      </w:r>
      <w:r w:rsidRPr="0010057D">
        <w:rPr>
          <w:color w:val="FF0000"/>
          <w:rtl/>
        </w:rPr>
        <w:lastRenderedPageBreak/>
        <w:t>عودة، التشريع الجنائي الإسلامي مقارنا بالقانون الوضعي، ص 403)، وتطبيقا لقاعدة اقتران الأعمال بالنيات لا تنظر الشريعة للجناية وحدها عندما تقرر مسئولية الجاني وإنما تنظر إلى الجناية أولا وإلي قصد الجاني ثانيا وعلى هذا الأساس ترتب مسئولية الجاني ( الإحكام في أصول الأحكام، ابن حزم الأندلسي، الناشر دار الحديث القاهرة 1404، الجزء الخامس، ص 141 ).</w:t>
      </w:r>
    </w:p>
    <w:p w14:paraId="17DF3092" w14:textId="77777777" w:rsidR="0010057D" w:rsidRPr="0010057D" w:rsidRDefault="0010057D" w:rsidP="0010057D">
      <w:pPr>
        <w:jc w:val="both"/>
        <w:rPr>
          <w:color w:val="FF0000"/>
          <w:rtl/>
        </w:rPr>
      </w:pPr>
      <w:r w:rsidRPr="0010057D">
        <w:rPr>
          <w:color w:val="FF0000"/>
          <w:rtl/>
        </w:rPr>
        <w:t xml:space="preserve">وحيث ان السيارة محل الاتهام لم تدخل الذمة المالية للمتهم علي الشايب بل انها مسجله باسم المقاول ومفوض عليها المتهم لقيادتها فقط أي انه فقد عنصر الاستغلال والتصرف ولم يعد في حوزته الا عنصر الاستعمال فقط لا غير طبقا لما نصت عليه المادة الثامنة بعد الستمائة </w:t>
      </w:r>
      <w:proofErr w:type="gramStart"/>
      <w:r w:rsidRPr="0010057D">
        <w:rPr>
          <w:color w:val="FF0000"/>
          <w:rtl/>
        </w:rPr>
        <w:t>( 608</w:t>
      </w:r>
      <w:proofErr w:type="gramEnd"/>
      <w:r w:rsidRPr="0010057D">
        <w:rPr>
          <w:color w:val="FF0000"/>
          <w:rtl/>
        </w:rPr>
        <w:t>) من نظام المعاملات المدنية من انه ( 1-</w:t>
      </w:r>
      <w:r w:rsidRPr="0010057D">
        <w:rPr>
          <w:color w:val="FF0000"/>
        </w:rPr>
        <w:t xml:space="preserve"> </w:t>
      </w:r>
      <w:r w:rsidRPr="0010057D">
        <w:rPr>
          <w:color w:val="FF0000"/>
          <w:rtl/>
        </w:rPr>
        <w:t>حقُّ الملكية يخول المالك وحده في حدود النظام استعمال الشيء المملوك واستغلاله والتصرف فيه</w:t>
      </w:r>
      <w:r w:rsidRPr="0010057D">
        <w:rPr>
          <w:color w:val="FF0000"/>
        </w:rPr>
        <w:t>.</w:t>
      </w:r>
      <w:r w:rsidRPr="0010057D">
        <w:rPr>
          <w:color w:val="FF0000"/>
          <w:rtl/>
        </w:rPr>
        <w:t xml:space="preserve"> 2-</w:t>
      </w:r>
      <w:r w:rsidRPr="0010057D">
        <w:rPr>
          <w:color w:val="FF0000"/>
        </w:rPr>
        <w:t xml:space="preserve"> </w:t>
      </w:r>
      <w:r w:rsidRPr="0010057D">
        <w:rPr>
          <w:color w:val="FF0000"/>
          <w:rtl/>
        </w:rPr>
        <w:t>لمالك الشيء وحده الحق في كل ثماره ومنتجاته وملحقاته؛ ما لم يوجد نص نظامي أو تصرف يقضي بخلاف ذلك</w:t>
      </w:r>
      <w:r w:rsidRPr="0010057D">
        <w:rPr>
          <w:color w:val="FF0000"/>
        </w:rPr>
        <w:t>.</w:t>
      </w:r>
      <w:proofErr w:type="gramStart"/>
      <w:r w:rsidRPr="0010057D">
        <w:rPr>
          <w:color w:val="FF0000"/>
          <w:rtl/>
        </w:rPr>
        <w:t>) .</w:t>
      </w:r>
      <w:proofErr w:type="gramEnd"/>
    </w:p>
    <w:p w14:paraId="68571DB0" w14:textId="77777777" w:rsidR="0010057D" w:rsidRPr="0010057D" w:rsidRDefault="0010057D" w:rsidP="0010057D">
      <w:pPr>
        <w:jc w:val="both"/>
        <w:rPr>
          <w:color w:val="FF0000"/>
          <w:rtl/>
        </w:rPr>
      </w:pPr>
      <w:r w:rsidRPr="0010057D">
        <w:rPr>
          <w:color w:val="FF0000"/>
          <w:rtl/>
        </w:rPr>
        <w:t xml:space="preserve">وبذلك فانه لم يثبت للمتهم الا حق الاستعمال الذي هو ( استخدام الشيء فيما اعد له ) وإذ ان المتهم موظف حكومي مشرف على المشروع وحيث ان عدد ساعات العمل كحد ادني هو ثماني ساعات والحد الأدنى لنوم الانسان هي ثماني ساعات فلا يتبقى للمتهم في اليوم الا ثماني ساعات قضاها في ممارسة حياته في منزله الامر الذي يقطع بانه يستحيل يكون قد استعمل السيارة محل الاتهام لأغراض شخصية كونه غير مخول نظاما بالتصرف فيها كونه لا يملكها وغير مخول باستغلالها ( تأجيرها للغير) كونه لا يملكها رسمية فلا يتبقى الا استعمالها والذي هو منحصر في عدد ساعات العمل من النهار والمنحصرة في المشروع المكلف بالإشراف عليه وعلى ذلك فان عدم تسجيل السيارة باسم المتهم انما هو دليل قطعي على عدم توافر القصد الجنائي بتحقيق مصلحة شخصية من ورائها لفقدانه لعنصري التصرف والاستغلال واقتصار عنصر الاستعمال لمصلحة المشروع كونه موظف حكومي لا يستطيع الانقطاع عن العمل فيستحيل عليه استعمال السيارة في غير أغراض العمل لحتمية وجوده في العمل المكلف به وهو الاشراف على المشروع محل الاتهام. </w:t>
      </w:r>
    </w:p>
    <w:p w14:paraId="711AE22B" w14:textId="77777777" w:rsidR="0010057D" w:rsidRPr="0010057D" w:rsidRDefault="0010057D" w:rsidP="0010057D">
      <w:pPr>
        <w:jc w:val="both"/>
        <w:rPr>
          <w:color w:val="FF0000"/>
          <w:rtl/>
        </w:rPr>
      </w:pPr>
      <w:r w:rsidRPr="0010057D">
        <w:rPr>
          <w:rFonts w:hint="cs"/>
          <w:color w:val="FF0000"/>
          <w:rtl/>
        </w:rPr>
        <w:t>وعليه</w:t>
      </w:r>
    </w:p>
    <w:p w14:paraId="2F6387C7" w14:textId="77777777" w:rsidR="0010057D" w:rsidRPr="0010057D" w:rsidRDefault="0010057D" w:rsidP="0010057D">
      <w:pPr>
        <w:jc w:val="both"/>
        <w:rPr>
          <w:rFonts w:hint="cs"/>
          <w:color w:val="FF0000"/>
          <w:rtl/>
        </w:rPr>
      </w:pPr>
      <w:r w:rsidRPr="0010057D">
        <w:rPr>
          <w:color w:val="FF0000"/>
          <w:rtl/>
        </w:rPr>
        <w:t xml:space="preserve">وحيث أن الأحكام الشرعية لا تبنى على الظن والشك، وإنما تبنى على الجزم واليقين، كما يجب </w:t>
      </w:r>
      <w:proofErr w:type="gramStart"/>
      <w:r w:rsidRPr="0010057D">
        <w:rPr>
          <w:color w:val="FF0000"/>
          <w:rtl/>
        </w:rPr>
        <w:t>أن لا</w:t>
      </w:r>
      <w:proofErr w:type="gramEnd"/>
      <w:r w:rsidRPr="0010057D">
        <w:rPr>
          <w:color w:val="FF0000"/>
          <w:rtl/>
        </w:rPr>
        <w:t xml:space="preserve"> يكون هناك شك في مسألة ثبوت الواقعة أو ثبوت التهمة. حيث أن الأصل في الجريمة العدم، والعدم يقين واليقين لا يزول إلا بيقين مثله فلا يزول مع الشك. من ناحية أخرى، فقد عرف مشروع اللائحة التنفيذية لنظام الإجراءات الجزائية في البند (45) الوارد في الباب الأول الخاص بالأحكام العامة ضمن تعريف المصطلحات (</w:t>
      </w:r>
      <w:r w:rsidRPr="0010057D">
        <w:rPr>
          <w:b/>
          <w:bCs/>
          <w:color w:val="FF0000"/>
          <w:rtl/>
        </w:rPr>
        <w:t>اليقين</w:t>
      </w:r>
      <w:r w:rsidRPr="0010057D">
        <w:rPr>
          <w:color w:val="FF0000"/>
          <w:rtl/>
        </w:rPr>
        <w:t xml:space="preserve">) بأنه " العلم القاطع بوجود واقعة ما أو عدم وجودها، وهذا اليقين واحد وليس له درجات". بناء على ذلك، فإذا تطرق الشك إلى المحكمة في إدانة المتهم لأي سبب وجب عليها أن تجنح نحو تقرير براءته، وذلك استنادا إلى </w:t>
      </w:r>
      <w:proofErr w:type="gramStart"/>
      <w:r w:rsidRPr="0010057D">
        <w:rPr>
          <w:color w:val="FF0000"/>
          <w:rtl/>
        </w:rPr>
        <w:t>مبدأ  "</w:t>
      </w:r>
      <w:proofErr w:type="gramEnd"/>
      <w:r w:rsidRPr="0010057D">
        <w:rPr>
          <w:color w:val="FF0000"/>
          <w:rtl/>
        </w:rPr>
        <w:t xml:space="preserve">الشك يفسر لمصلحة المتهم". </w:t>
      </w:r>
      <w:r w:rsidRPr="0010057D">
        <w:rPr>
          <w:b/>
          <w:bCs/>
          <w:color w:val="FF0000"/>
          <w:rtl/>
        </w:rPr>
        <w:t xml:space="preserve">وقد أخذ القضاء السعودي بهذا المبدأ، إذ </w:t>
      </w:r>
      <w:proofErr w:type="gramStart"/>
      <w:r w:rsidRPr="0010057D">
        <w:rPr>
          <w:b/>
          <w:bCs/>
          <w:color w:val="FF0000"/>
          <w:rtl/>
        </w:rPr>
        <w:t>قرر  في</w:t>
      </w:r>
      <w:proofErr w:type="gramEnd"/>
      <w:r w:rsidRPr="0010057D">
        <w:rPr>
          <w:b/>
          <w:bCs/>
          <w:color w:val="FF0000"/>
          <w:rtl/>
        </w:rPr>
        <w:t xml:space="preserve"> أحد قرارات عام 1400هـ، (الوارد في صفحة (1) مجموعة القرارات الجزائية التي أصدرها ديوان المظالم ونشرها المكتب الفني سنة 1400هـ)</w:t>
      </w:r>
      <w:r w:rsidRPr="0010057D">
        <w:rPr>
          <w:color w:val="FF0000"/>
          <w:rtl/>
        </w:rPr>
        <w:t xml:space="preserve">، بأنه " متى تطرق الشك والاحتمال إلى قرائن الإدانة وجب الحكم ببراءة المتهم لعدم كفاية الأدلة، إذ الشك يفسر لمصلحة المتهم". وحيث أن الثابت بيقين براءة ذمة المتهم لأنها أصل فلا تزول براءته إلا بيقين، ولما كان أصل البراءة في المتهم حقاً ثابتاً بيقين فإن الظن والشك لا يغنيان عن الحق </w:t>
      </w:r>
      <w:proofErr w:type="gramStart"/>
      <w:r w:rsidRPr="0010057D">
        <w:rPr>
          <w:color w:val="FF0000"/>
          <w:rtl/>
        </w:rPr>
        <w:t>شيئاً ،</w:t>
      </w:r>
      <w:proofErr w:type="gramEnd"/>
      <w:r w:rsidRPr="0010057D">
        <w:rPr>
          <w:color w:val="FF0000"/>
          <w:rtl/>
        </w:rPr>
        <w:t xml:space="preserve"> وهو ما أرشد إليه قوله الله تعالى "وما يتبع أكثرهم إلا ظناً إن الظن لا يغنى من الحق شيئاً إن الله عليم بما يفعلون" (سورة يونس الآية 36). وقد قال رسول الله صلى الله عليه وسلم «</w:t>
      </w:r>
      <w:proofErr w:type="spellStart"/>
      <w:r w:rsidRPr="0010057D">
        <w:rPr>
          <w:color w:val="FF0000"/>
          <w:rtl/>
        </w:rPr>
        <w:t>ادرءوا</w:t>
      </w:r>
      <w:proofErr w:type="spellEnd"/>
      <w:r w:rsidRPr="0010057D">
        <w:rPr>
          <w:color w:val="FF0000"/>
          <w:rtl/>
        </w:rPr>
        <w:t xml:space="preserve"> الحدود عن المسلمين ما استطعتم فإن وجدتم للمسلم مخرجا فخلوا سبيله، فإن الإمام لأن يخطئ في العفو خير من أن يخطئ في العقوبة». وقال سيدنا عمر رضي الله عنه «لأن أعطل حدود الله في الشبهات خير من أن أقيمها».</w:t>
      </w:r>
    </w:p>
    <w:p w14:paraId="185CB663" w14:textId="77777777" w:rsidR="0010057D" w:rsidRPr="0010057D" w:rsidRDefault="0010057D" w:rsidP="0010057D">
      <w:pPr>
        <w:jc w:val="both"/>
        <w:rPr>
          <w:color w:val="FF0000"/>
          <w:rtl/>
        </w:rPr>
      </w:pPr>
      <w:r w:rsidRPr="0010057D">
        <w:rPr>
          <w:color w:val="FF0000"/>
          <w:rtl/>
        </w:rPr>
        <w:lastRenderedPageBreak/>
        <w:t>وحيث قررت المحكمة العليا في مدونتها الصادرة عام 1439 بشأن المبادئ والقرارات الصادرة من الهيئة القضائية العليا والهيئة الدائمة والعامة بمجلس القضاء الأعلى والمحكمة العليا حيث قررت الاتي (</w:t>
      </w:r>
      <w:r w:rsidRPr="0010057D">
        <w:rPr>
          <w:b/>
          <w:bCs/>
          <w:color w:val="FF0000"/>
          <w:rtl/>
        </w:rPr>
        <w:t>الأصل البراءة من الجرم حتى يثبت بدليل لا مدفع له:</w:t>
      </w:r>
      <w:r w:rsidRPr="0010057D">
        <w:rPr>
          <w:color w:val="FF0000"/>
          <w:rtl/>
        </w:rPr>
        <w:t xml:space="preserve"> المبدأ رقم 15 ص 35). </w:t>
      </w:r>
      <w:r w:rsidRPr="0010057D">
        <w:rPr>
          <w:color w:val="FF0000"/>
        </w:rPr>
        <w:t xml:space="preserve"> </w:t>
      </w:r>
      <w:r w:rsidRPr="0010057D">
        <w:rPr>
          <w:color w:val="FF0000"/>
          <w:rtl/>
        </w:rPr>
        <w:t>وقررت أيضا (</w:t>
      </w:r>
      <w:r w:rsidRPr="0010057D">
        <w:rPr>
          <w:b/>
          <w:bCs/>
          <w:color w:val="FF0000"/>
          <w:rtl/>
        </w:rPr>
        <w:t>الأصل براءة المدعي عليه من موجب العقاب حتى يقوم دليل سالم من رده صالح لبناء الحكم عليه</w:t>
      </w:r>
      <w:r w:rsidRPr="0010057D">
        <w:rPr>
          <w:color w:val="FF0000"/>
          <w:rtl/>
        </w:rPr>
        <w:t>: المبدأ 1129 ص 316) وقررت أيضا (</w:t>
      </w:r>
      <w:r w:rsidRPr="0010057D">
        <w:rPr>
          <w:b/>
          <w:bCs/>
          <w:color w:val="FF0000"/>
          <w:rtl/>
        </w:rPr>
        <w:t>الأصل البراءة وحرمة المسلم لا تزل الا بدليل لا احتمال فيه</w:t>
      </w:r>
      <w:r w:rsidRPr="0010057D">
        <w:rPr>
          <w:color w:val="FF0000"/>
          <w:rtl/>
        </w:rPr>
        <w:t>: المبدأ رقم 1158 ص 321).  وقررت أيضا (</w:t>
      </w:r>
      <w:r w:rsidRPr="0010057D">
        <w:rPr>
          <w:b/>
          <w:bCs/>
          <w:color w:val="FF0000"/>
          <w:rtl/>
        </w:rPr>
        <w:t>الأصل المستقر انه لا تجوز عقوبة امرئ ما لم يثبت جرمه بالأدلة المنصوبة شرعا:</w:t>
      </w:r>
      <w:r w:rsidRPr="0010057D">
        <w:rPr>
          <w:color w:val="FF0000"/>
          <w:rtl/>
        </w:rPr>
        <w:t xml:space="preserve"> المبدأ رقم 1179 ص 326).  وقررت أيضا (</w:t>
      </w:r>
      <w:r w:rsidRPr="0010057D">
        <w:rPr>
          <w:b/>
          <w:bCs/>
          <w:color w:val="FF0000"/>
          <w:rtl/>
        </w:rPr>
        <w:t>الخطأ في العفو خير من الخطأ في العقوبة</w:t>
      </w:r>
      <w:r w:rsidRPr="0010057D">
        <w:rPr>
          <w:color w:val="FF0000"/>
          <w:rtl/>
        </w:rPr>
        <w:t>: المبدأ رقم 620 ص 209) وقررت أيضا (</w:t>
      </w:r>
      <w:r w:rsidRPr="0010057D">
        <w:rPr>
          <w:b/>
          <w:bCs/>
          <w:color w:val="FF0000"/>
          <w:rtl/>
        </w:rPr>
        <w:t>الأصل انه إذا لم توجد الجريمة ولم تعلم يقين فلا يعاقب المعترف:</w:t>
      </w:r>
      <w:r w:rsidRPr="0010057D">
        <w:rPr>
          <w:color w:val="FF0000"/>
          <w:rtl/>
        </w:rPr>
        <w:t xml:space="preserve"> المبدأ رقم 1136 ص 317). وقررت أيضا (</w:t>
      </w:r>
      <w:r w:rsidRPr="0010057D">
        <w:rPr>
          <w:b/>
          <w:bCs/>
          <w:color w:val="FF0000"/>
          <w:rtl/>
        </w:rPr>
        <w:t xml:space="preserve">عند حصول شك في الإدانة والبراءة يغلب جانب البراءة: </w:t>
      </w:r>
      <w:r w:rsidRPr="0010057D">
        <w:rPr>
          <w:color w:val="FF0000"/>
          <w:rtl/>
        </w:rPr>
        <w:t>المبدأ رقم 1159 ص 322). وقررت أيضا (العقوبة لا يصح صدورها الا على من ارتكب جرما يقتضي ايقاعها عليه وكان مكلفا: المبدأ رقم 1161 ص 322). وقررت أيضا (يجب العناية بأمر الجريمة الخطيرة من حيث الحزم في الجزاء ومن حيث الاحتراز التام في التدليل والتعليل: المبدأ رقم 1167 ص 323).</w:t>
      </w:r>
    </w:p>
    <w:p w14:paraId="37CDA651" w14:textId="77777777" w:rsidR="0010057D" w:rsidRPr="0010057D" w:rsidRDefault="0010057D" w:rsidP="0010057D">
      <w:pPr>
        <w:jc w:val="both"/>
        <w:rPr>
          <w:b/>
          <w:bCs/>
          <w:color w:val="FF0000"/>
          <w:rtl/>
        </w:rPr>
      </w:pPr>
      <w:r w:rsidRPr="0010057D">
        <w:rPr>
          <w:b/>
          <w:bCs/>
          <w:color w:val="FF0000"/>
          <w:rtl/>
        </w:rPr>
        <w:t xml:space="preserve">وبانتفاء ادلة الإدانة يعود المتهم الى الأصل في </w:t>
      </w:r>
      <w:proofErr w:type="gramStart"/>
      <w:r w:rsidRPr="0010057D">
        <w:rPr>
          <w:b/>
          <w:bCs/>
          <w:color w:val="FF0000"/>
          <w:rtl/>
        </w:rPr>
        <w:t>البراءة :</w:t>
      </w:r>
      <w:proofErr w:type="gramEnd"/>
    </w:p>
    <w:p w14:paraId="67724DA9" w14:textId="77777777" w:rsidR="0010057D" w:rsidRPr="0010057D" w:rsidRDefault="0010057D" w:rsidP="0010057D">
      <w:pPr>
        <w:jc w:val="both"/>
        <w:rPr>
          <w:color w:val="FF0000"/>
          <w:rtl/>
        </w:rPr>
      </w:pPr>
      <w:r w:rsidRPr="0010057D">
        <w:rPr>
          <w:color w:val="FF0000"/>
          <w:rtl/>
        </w:rPr>
        <w:t xml:space="preserve">لمبدا المحكمة العليا من انه </w:t>
      </w:r>
      <w:proofErr w:type="gramStart"/>
      <w:r w:rsidRPr="0010057D">
        <w:rPr>
          <w:color w:val="FF0000"/>
          <w:rtl/>
        </w:rPr>
        <w:t>( الأصل</w:t>
      </w:r>
      <w:proofErr w:type="gramEnd"/>
      <w:r w:rsidRPr="0010057D">
        <w:rPr>
          <w:color w:val="FF0000"/>
          <w:rtl/>
        </w:rPr>
        <w:t xml:space="preserve"> البراءة وحرمة المسلم لا تزل الا بدلي لا احتمال فيه ). (مدونه المبادئ والقرارات الصادرة من الهيئة القضائية العليا والهيئة الدائمة والعامة بمجلس القضاء الأعلى والمحكمة العليا المبدأ </w:t>
      </w:r>
      <w:proofErr w:type="gramStart"/>
      <w:r w:rsidRPr="0010057D">
        <w:rPr>
          <w:color w:val="FF0000"/>
          <w:rtl/>
        </w:rPr>
        <w:t>رقم  1158</w:t>
      </w:r>
      <w:proofErr w:type="gramEnd"/>
      <w:r w:rsidRPr="0010057D">
        <w:rPr>
          <w:color w:val="FF0000"/>
          <w:rtl/>
        </w:rPr>
        <w:t xml:space="preserve"> ص 321). </w:t>
      </w:r>
    </w:p>
    <w:p w14:paraId="271A3D3D" w14:textId="77777777" w:rsidR="0010057D" w:rsidRPr="0010057D" w:rsidRDefault="0010057D" w:rsidP="0010057D">
      <w:pPr>
        <w:jc w:val="both"/>
        <w:rPr>
          <w:color w:val="FF0000"/>
          <w:rtl/>
        </w:rPr>
      </w:pPr>
      <w:r w:rsidRPr="0010057D">
        <w:rPr>
          <w:color w:val="FF0000"/>
          <w:rtl/>
        </w:rPr>
        <w:t xml:space="preserve">وما قررته المحكمة العليا من انه (عند حصول شك في الإدانة والبراءة يغلب جانب </w:t>
      </w:r>
      <w:proofErr w:type="gramStart"/>
      <w:r w:rsidRPr="0010057D">
        <w:rPr>
          <w:color w:val="FF0000"/>
          <w:rtl/>
        </w:rPr>
        <w:t>البراءة )</w:t>
      </w:r>
      <w:proofErr w:type="gramEnd"/>
      <w:r w:rsidRPr="0010057D">
        <w:rPr>
          <w:color w:val="FF0000"/>
          <w:rtl/>
        </w:rPr>
        <w:t xml:space="preserve"> (مدونه المبادئ والقرارات الصادرة من الهيئة القضائية العليا والهيئة الدائمة والعامة بمجلس القضاء الأعلى والمحكمة العليا المبدأ رقم  1159 ص 322). </w:t>
      </w:r>
    </w:p>
    <w:p w14:paraId="34AC15C4" w14:textId="77777777" w:rsidR="0010057D" w:rsidRPr="0010057D" w:rsidRDefault="0010057D" w:rsidP="0010057D">
      <w:pPr>
        <w:jc w:val="both"/>
        <w:rPr>
          <w:color w:val="FF0000"/>
          <w:rtl/>
        </w:rPr>
      </w:pPr>
      <w:r w:rsidRPr="0010057D">
        <w:rPr>
          <w:color w:val="FF0000"/>
          <w:rtl/>
        </w:rPr>
        <w:t xml:space="preserve">وبِناءً على ذلك فتُبنى إدانة المتَّهم على دليل جازم يُثبِت التهمةَ، ويرفع ما ثبَت له أصلاً من افتراض البراءة، وحيث تَفتقِر الدعوى الجزائية إلى مِثل هذا الدليل، فإنه يتعيَّن الحكم بتبرئة المتَّهم. وليس أدلَّ على أن أصل البراءة مِن مقاصد التشريع الإسلامي من قوله - تعالى -: </w:t>
      </w:r>
      <w:proofErr w:type="gramStart"/>
      <w:r w:rsidRPr="0010057D">
        <w:rPr>
          <w:color w:val="FF0000"/>
          <w:rtl/>
        </w:rPr>
        <w:t>﴿ وَمَنْ</w:t>
      </w:r>
      <w:proofErr w:type="gramEnd"/>
      <w:r w:rsidRPr="0010057D">
        <w:rPr>
          <w:color w:val="FF0000"/>
          <w:rtl/>
        </w:rPr>
        <w:t xml:space="preserve"> يَكْسِبْ خَطِيئَةً أَوْ إِثْمًا ثُمَّ يَرْمِ بِهِ بَرِيئًا فَقَدِ احْتَمَلَ بُهْتَانًا وَإِثْمًا مُبِينًا ﴾ [النساء: 112]، "فهذه الآية تدعو إلى ضرورة حماية البراءة في كل إنسان من أن يُصيبها العدوان مِن قِبَل متعمِّد، أو مُخطِئ يُريد أن يقذف شخصًا هو في الأصل بريء؛ مما يُوحي معها أن البراءة أمر هائل ثقيل الوزن في ميزان الله". وإن مقاصد الشريعة الإسلامية مِن الأدلَّة القطعيَّة الثابتة بالاستقراء الكلي لكل مصادرها، ومن القواعد الأصولية في الإسلام أن الإنسان يُولَد على الفِطرة، فلا يرتكب الجريمة؛ لأنها أمر شاذٌّ، وبالتالي فالأصل فيها العدم، والعدم يقين، واليقين لا يَزول إلا بيقين مثله، فلا يزول بالشك، والأصل بقاء ما كان على ما كان حتى يَثبُت عَكسُه.</w:t>
      </w:r>
    </w:p>
    <w:p w14:paraId="48CBDA6B" w14:textId="77777777" w:rsidR="0010057D" w:rsidRPr="0010057D" w:rsidRDefault="0010057D" w:rsidP="0010057D">
      <w:pPr>
        <w:rPr>
          <w:b/>
          <w:bCs/>
          <w:color w:val="FF0000"/>
          <w:rtl/>
        </w:rPr>
      </w:pPr>
      <w:r w:rsidRPr="0010057D">
        <w:rPr>
          <w:rFonts w:hint="cs"/>
          <w:b/>
          <w:bCs/>
          <w:color w:val="FF0000"/>
          <w:rtl/>
        </w:rPr>
        <w:t>وبناء عليه</w:t>
      </w:r>
    </w:p>
    <w:p w14:paraId="4F870905" w14:textId="77777777" w:rsidR="0010057D" w:rsidRPr="0010057D" w:rsidRDefault="0010057D" w:rsidP="0010057D">
      <w:pPr>
        <w:rPr>
          <w:rFonts w:hint="cs"/>
          <w:b/>
          <w:bCs/>
          <w:color w:val="FF0000"/>
          <w:rtl/>
        </w:rPr>
      </w:pPr>
      <w:r w:rsidRPr="0010057D">
        <w:rPr>
          <w:b/>
          <w:bCs/>
          <w:color w:val="FF0000"/>
          <w:rtl/>
        </w:rPr>
        <w:t xml:space="preserve">ألتمس من فضيلتكم القضاء </w:t>
      </w:r>
      <w:proofErr w:type="gramStart"/>
      <w:r w:rsidRPr="0010057D">
        <w:rPr>
          <w:b/>
          <w:bCs/>
          <w:color w:val="FF0000"/>
          <w:rtl/>
        </w:rPr>
        <w:t>بالاتي :</w:t>
      </w:r>
      <w:proofErr w:type="gramEnd"/>
      <w:r w:rsidRPr="0010057D">
        <w:rPr>
          <w:b/>
          <w:bCs/>
          <w:color w:val="FF0000"/>
          <w:rtl/>
        </w:rPr>
        <w:t xml:space="preserve"> </w:t>
      </w:r>
    </w:p>
    <w:p w14:paraId="0A71EFF8" w14:textId="77777777" w:rsidR="0010057D" w:rsidRPr="0010057D" w:rsidRDefault="0010057D" w:rsidP="0010057D">
      <w:pPr>
        <w:rPr>
          <w:color w:val="FF0000"/>
          <w:rtl/>
        </w:rPr>
      </w:pPr>
      <w:r w:rsidRPr="0010057D">
        <w:rPr>
          <w:b/>
          <w:bCs/>
          <w:color w:val="FF0000"/>
          <w:rtl/>
        </w:rPr>
        <w:t xml:space="preserve">القضاء ببراءة المتهم على احمد بن حسين الشايب مما نسب اليه وصرف النظر عن دعوى جهة الادعاء. </w:t>
      </w:r>
    </w:p>
    <w:p w14:paraId="500FA6D4" w14:textId="77777777" w:rsidR="0010057D" w:rsidRPr="0010057D" w:rsidRDefault="0010057D" w:rsidP="0010057D">
      <w:pPr>
        <w:rPr>
          <w:b/>
          <w:bCs/>
          <w:color w:val="FF0000"/>
          <w:rtl/>
        </w:rPr>
      </w:pPr>
      <w:r w:rsidRPr="0010057D">
        <w:rPr>
          <w:b/>
          <w:bCs/>
          <w:color w:val="FF0000"/>
          <w:rtl/>
        </w:rPr>
        <w:t xml:space="preserve">حفظكم الله ورعاكم </w:t>
      </w:r>
    </w:p>
    <w:p w14:paraId="1A7C79EB" w14:textId="77777777" w:rsidR="0010057D" w:rsidRPr="0010057D" w:rsidRDefault="0010057D"/>
    <w:sectPr w:rsidR="0010057D" w:rsidRPr="0010057D" w:rsidSect="009A39C4">
      <w:pgSz w:w="11906" w:h="16838"/>
      <w:pgMar w:top="1440" w:right="1080" w:bottom="1440" w:left="108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149F9"/>
    <w:multiLevelType w:val="hybridMultilevel"/>
    <w:tmpl w:val="E0F8415A"/>
    <w:lvl w:ilvl="0" w:tplc="F7C263FA">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630457"/>
    <w:multiLevelType w:val="hybridMultilevel"/>
    <w:tmpl w:val="56102E5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0B16EF"/>
    <w:multiLevelType w:val="hybridMultilevel"/>
    <w:tmpl w:val="FB96595C"/>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398416">
    <w:abstractNumId w:val="0"/>
  </w:num>
  <w:num w:numId="2" w16cid:durableId="141893238">
    <w:abstractNumId w:val="2"/>
  </w:num>
  <w:num w:numId="3" w16cid:durableId="2124808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67"/>
    <w:rsid w:val="000A7867"/>
    <w:rsid w:val="0010057D"/>
    <w:rsid w:val="004D46F1"/>
    <w:rsid w:val="00714285"/>
    <w:rsid w:val="00817B9C"/>
    <w:rsid w:val="009A3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E020"/>
  <w15:chartTrackingRefBased/>
  <w15:docId w15:val="{C8D9895B-89FB-43B2-9036-A33B003F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39C4"/>
    <w:pPr>
      <w:bidi/>
    </w:pPr>
    <w:rPr>
      <w:rFonts w:ascii="Sakkal Majalla" w:eastAsia="Sakkal Majalla" w:hAnsi="Sakkal Majalla" w:cs="Sakkal Majalla"/>
      <w:kern w:val="0"/>
      <w:sz w:val="28"/>
      <w:szCs w:val="2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801535">
      <w:bodyDiv w:val="1"/>
      <w:marLeft w:val="0"/>
      <w:marRight w:val="0"/>
      <w:marTop w:val="0"/>
      <w:marBottom w:val="0"/>
      <w:divBdr>
        <w:top w:val="none" w:sz="0" w:space="0" w:color="auto"/>
        <w:left w:val="none" w:sz="0" w:space="0" w:color="auto"/>
        <w:bottom w:val="none" w:sz="0" w:space="0" w:color="auto"/>
        <w:right w:val="none" w:sz="0" w:space="0" w:color="auto"/>
      </w:divBdr>
    </w:div>
    <w:div w:id="151264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3098</Words>
  <Characters>17660</Characters>
  <Application>Microsoft Office Word</Application>
  <DocSecurity>0</DocSecurity>
  <Lines>147</Lines>
  <Paragraphs>41</Paragraphs>
  <ScaleCrop>false</ScaleCrop>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المحامية شيماء الجبران</dc:creator>
  <cp:keywords/>
  <dc:description/>
  <cp:lastModifiedBy>ww w</cp:lastModifiedBy>
  <cp:revision>2</cp:revision>
  <dcterms:created xsi:type="dcterms:W3CDTF">2024-12-07T12:13:00Z</dcterms:created>
  <dcterms:modified xsi:type="dcterms:W3CDTF">2024-12-07T12:13:00Z</dcterms:modified>
</cp:coreProperties>
</file>