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05" w:rsidRPr="00434755" w:rsidRDefault="00D74722" w:rsidP="00D74722">
      <w:pPr>
        <w:bidi/>
        <w:jc w:val="center"/>
        <w:rPr>
          <w:rFonts w:cs="Arial"/>
          <w:b/>
          <w:bCs/>
          <w:sz w:val="40"/>
          <w:szCs w:val="40"/>
          <w:u w:val="single"/>
          <w:rtl/>
        </w:rPr>
      </w:pPr>
      <w:r w:rsidRPr="00434755">
        <w:rPr>
          <w:rFonts w:cs="Arial" w:hint="cs"/>
          <w:b/>
          <w:bCs/>
          <w:sz w:val="40"/>
          <w:szCs w:val="40"/>
          <w:u w:val="single"/>
          <w:rtl/>
        </w:rPr>
        <w:t xml:space="preserve">برنامج </w:t>
      </w:r>
      <w:r w:rsidRPr="00434755">
        <w:rPr>
          <w:rFonts w:cs="Arial"/>
          <w:b/>
          <w:bCs/>
          <w:sz w:val="40"/>
          <w:szCs w:val="40"/>
          <w:u w:val="single"/>
        </w:rPr>
        <w:t xml:space="preserve"> </w:t>
      </w:r>
      <w:r w:rsidRPr="00434755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" </w:t>
      </w:r>
      <w:r w:rsidRPr="00434755">
        <w:rPr>
          <w:rFonts w:cs="Arial"/>
          <w:b/>
          <w:bCs/>
          <w:sz w:val="40"/>
          <w:szCs w:val="40"/>
          <w:u w:val="single"/>
          <w:rtl/>
        </w:rPr>
        <w:t>تخطيط القوى العاملة وإعادة هندسة العمليات</w:t>
      </w:r>
      <w:r w:rsidRPr="00434755">
        <w:rPr>
          <w:rFonts w:cs="Arial" w:hint="cs"/>
          <w:b/>
          <w:bCs/>
          <w:sz w:val="40"/>
          <w:szCs w:val="40"/>
          <w:u w:val="single"/>
          <w:rtl/>
        </w:rPr>
        <w:t xml:space="preserve"> </w:t>
      </w:r>
      <w:r w:rsidRPr="00434755">
        <w:rPr>
          <w:rFonts w:cs="Arial" w:hint="cs"/>
          <w:b/>
          <w:bCs/>
          <w:sz w:val="40"/>
          <w:szCs w:val="40"/>
          <w:u w:val="single"/>
          <w:rtl/>
          <w:lang w:bidi="ar-EG"/>
        </w:rPr>
        <w:t>"</w:t>
      </w:r>
      <w:r w:rsidRPr="00434755">
        <w:rPr>
          <w:rFonts w:cs="Arial"/>
          <w:b/>
          <w:bCs/>
          <w:sz w:val="40"/>
          <w:szCs w:val="40"/>
          <w:u w:val="single"/>
        </w:rPr>
        <w:t xml:space="preserve"> </w:t>
      </w:r>
    </w:p>
    <w:p w:rsidR="00D74722" w:rsidRPr="00434755" w:rsidRDefault="00D74722" w:rsidP="00434755">
      <w:pPr>
        <w:pStyle w:val="ListParagraph"/>
        <w:numPr>
          <w:ilvl w:val="0"/>
          <w:numId w:val="1"/>
        </w:numPr>
        <w:bidi/>
        <w:ind w:left="4" w:hanging="425"/>
        <w:rPr>
          <w:b/>
          <w:bCs/>
          <w:sz w:val="40"/>
          <w:szCs w:val="40"/>
          <w:u w:val="single"/>
        </w:rPr>
      </w:pPr>
      <w:r w:rsidRPr="00434755">
        <w:rPr>
          <w:rFonts w:hint="cs"/>
          <w:b/>
          <w:bCs/>
          <w:color w:val="FF0000"/>
          <w:sz w:val="40"/>
          <w:szCs w:val="40"/>
          <w:u w:val="single"/>
          <w:rtl/>
        </w:rPr>
        <w:t>ا</w:t>
      </w:r>
      <w:r w:rsidRPr="00434755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لأهداف </w:t>
      </w:r>
    </w:p>
    <w:p w:rsidR="00D74722" w:rsidRPr="00434755" w:rsidRDefault="00D74722" w:rsidP="00434755">
      <w:pPr>
        <w:pStyle w:val="ListParagraph"/>
        <w:numPr>
          <w:ilvl w:val="0"/>
          <w:numId w:val="2"/>
        </w:numPr>
        <w:bidi/>
        <w:ind w:left="4" w:hanging="425"/>
        <w:rPr>
          <w:b/>
          <w:bCs/>
          <w:sz w:val="36"/>
          <w:szCs w:val="36"/>
          <w:u w:val="single"/>
        </w:rPr>
      </w:pPr>
      <w:r w:rsidRPr="00434755">
        <w:rPr>
          <w:rFonts w:hint="cs"/>
          <w:sz w:val="32"/>
          <w:szCs w:val="32"/>
          <w:rtl/>
        </w:rPr>
        <w:t>تخطيط الموارد البشرية وتحليل أنشطتها وكيفية التعا</w:t>
      </w:r>
      <w:r w:rsidR="006F74F8">
        <w:rPr>
          <w:rFonts w:hint="cs"/>
          <w:sz w:val="32"/>
          <w:szCs w:val="32"/>
          <w:rtl/>
        </w:rPr>
        <w:t>مل مع الأنماط المختلفة للعاملين</w:t>
      </w:r>
    </w:p>
    <w:p w:rsidR="00D74722" w:rsidRPr="00434755" w:rsidRDefault="00D74722" w:rsidP="00434755">
      <w:pPr>
        <w:pStyle w:val="ListParagraph"/>
        <w:numPr>
          <w:ilvl w:val="0"/>
          <w:numId w:val="2"/>
        </w:numPr>
        <w:bidi/>
        <w:ind w:left="4" w:hanging="425"/>
        <w:rPr>
          <w:b/>
          <w:bCs/>
          <w:sz w:val="36"/>
          <w:szCs w:val="36"/>
          <w:u w:val="single"/>
        </w:rPr>
      </w:pPr>
      <w:r w:rsidRPr="00434755">
        <w:rPr>
          <w:rFonts w:hint="cs"/>
          <w:sz w:val="32"/>
          <w:szCs w:val="32"/>
          <w:rtl/>
        </w:rPr>
        <w:t>تحليل الوظائف وت</w:t>
      </w:r>
      <w:r w:rsidR="00B12CB7" w:rsidRPr="00434755">
        <w:rPr>
          <w:rFonts w:hint="cs"/>
          <w:sz w:val="32"/>
          <w:szCs w:val="32"/>
          <w:rtl/>
        </w:rPr>
        <w:t>نمية المسار الوظيفي ونظم الأجور والحوافز وعمليا</w:t>
      </w:r>
      <w:r w:rsidR="006F74F8">
        <w:rPr>
          <w:rFonts w:hint="cs"/>
          <w:sz w:val="32"/>
          <w:szCs w:val="32"/>
          <w:rtl/>
        </w:rPr>
        <w:t>ت الإستقطاب للمواهب في المؤسسات</w:t>
      </w:r>
    </w:p>
    <w:p w:rsidR="00B12CB7" w:rsidRDefault="00B12CB7" w:rsidP="00434755">
      <w:pPr>
        <w:pStyle w:val="ListParagraph"/>
        <w:numPr>
          <w:ilvl w:val="0"/>
          <w:numId w:val="2"/>
        </w:numPr>
        <w:bidi/>
        <w:ind w:left="4" w:hanging="425"/>
        <w:rPr>
          <w:b/>
          <w:bCs/>
          <w:sz w:val="36"/>
          <w:szCs w:val="36"/>
          <w:u w:val="single"/>
        </w:rPr>
      </w:pPr>
      <w:r w:rsidRPr="00434755">
        <w:rPr>
          <w:rFonts w:hint="cs"/>
          <w:sz w:val="32"/>
          <w:szCs w:val="32"/>
          <w:rtl/>
        </w:rPr>
        <w:t xml:space="preserve">تعميق معرفة المشاركين بالمداخل المبتكرة لإحداث </w:t>
      </w:r>
      <w:r w:rsidRPr="00434755">
        <w:rPr>
          <w:rFonts w:hint="cs"/>
          <w:b/>
          <w:bCs/>
          <w:sz w:val="32"/>
          <w:szCs w:val="32"/>
          <w:rtl/>
        </w:rPr>
        <w:t>ا</w:t>
      </w:r>
      <w:r w:rsidRPr="00434755">
        <w:rPr>
          <w:rFonts w:hint="cs"/>
          <w:sz w:val="32"/>
          <w:szCs w:val="32"/>
          <w:rtl/>
        </w:rPr>
        <w:t>لتغيير ومواجهة طرق تحسين المناخ الت</w:t>
      </w:r>
      <w:r w:rsidR="006F74F8">
        <w:rPr>
          <w:rFonts w:hint="cs"/>
          <w:sz w:val="32"/>
          <w:szCs w:val="32"/>
          <w:rtl/>
        </w:rPr>
        <w:t>نظيمي لمواجهة التحديات العالمية</w:t>
      </w:r>
    </w:p>
    <w:p w:rsidR="003F6FBE" w:rsidRPr="00434755" w:rsidRDefault="003F6FBE" w:rsidP="003F6FBE">
      <w:pPr>
        <w:pStyle w:val="ListParagraph"/>
        <w:bidi/>
        <w:ind w:left="4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B12CB7" w:rsidRPr="00434755" w:rsidRDefault="00B12CB7" w:rsidP="00434755">
      <w:pPr>
        <w:pStyle w:val="ListParagraph"/>
        <w:numPr>
          <w:ilvl w:val="0"/>
          <w:numId w:val="1"/>
        </w:numPr>
        <w:bidi/>
        <w:ind w:left="-279" w:hanging="283"/>
        <w:rPr>
          <w:b/>
          <w:bCs/>
          <w:color w:val="FF0000"/>
          <w:sz w:val="40"/>
          <w:szCs w:val="40"/>
          <w:u w:val="single"/>
        </w:rPr>
      </w:pPr>
      <w:r w:rsidRPr="00434755">
        <w:rPr>
          <w:rFonts w:hint="cs"/>
          <w:b/>
          <w:bCs/>
          <w:color w:val="FF0000"/>
          <w:sz w:val="40"/>
          <w:szCs w:val="40"/>
          <w:u w:val="single"/>
          <w:rtl/>
        </w:rPr>
        <w:t>المحاور الرئيسية للبرنامج</w:t>
      </w:r>
    </w:p>
    <w:p w:rsidR="00676BD1" w:rsidRPr="00434755" w:rsidRDefault="00B12CB7" w:rsidP="00434755">
      <w:pPr>
        <w:pStyle w:val="ListParagraph"/>
        <w:numPr>
          <w:ilvl w:val="0"/>
          <w:numId w:val="5"/>
        </w:numPr>
        <w:bidi/>
        <w:ind w:left="-279" w:hanging="283"/>
        <w:rPr>
          <w:b/>
          <w:bCs/>
          <w:color w:val="FF0000"/>
          <w:sz w:val="36"/>
          <w:szCs w:val="36"/>
          <w:u w:val="single"/>
        </w:rPr>
      </w:pPr>
      <w:r w:rsidRPr="00434755">
        <w:rPr>
          <w:rFonts w:hint="cs"/>
          <w:color w:val="000000" w:themeColor="text1"/>
          <w:sz w:val="32"/>
          <w:szCs w:val="32"/>
          <w:rtl/>
        </w:rPr>
        <w:t>تخطيط القوى</w:t>
      </w:r>
      <w:r w:rsidR="00676BD1" w:rsidRPr="00434755">
        <w:rPr>
          <w:rFonts w:hint="cs"/>
          <w:color w:val="000000" w:themeColor="text1"/>
          <w:sz w:val="32"/>
          <w:szCs w:val="32"/>
          <w:rtl/>
        </w:rPr>
        <w:t xml:space="preserve"> البشرية والمسار الوظيفي والتنمية </w:t>
      </w:r>
      <w:r w:rsidR="00E80CB4">
        <w:rPr>
          <w:rFonts w:hint="cs"/>
          <w:color w:val="000000" w:themeColor="text1"/>
          <w:sz w:val="32"/>
          <w:szCs w:val="32"/>
          <w:rtl/>
        </w:rPr>
        <w:t>الذاتية</w:t>
      </w:r>
    </w:p>
    <w:p w:rsidR="00676BD1" w:rsidRPr="00434755" w:rsidRDefault="00676BD1" w:rsidP="00434755">
      <w:pPr>
        <w:pStyle w:val="ListParagraph"/>
        <w:numPr>
          <w:ilvl w:val="0"/>
          <w:numId w:val="5"/>
        </w:numPr>
        <w:bidi/>
        <w:ind w:left="-279" w:hanging="283"/>
        <w:rPr>
          <w:b/>
          <w:bCs/>
          <w:color w:val="FF0000"/>
          <w:sz w:val="36"/>
          <w:szCs w:val="36"/>
          <w:u w:val="single"/>
        </w:rPr>
      </w:pPr>
      <w:r w:rsidRPr="00434755">
        <w:rPr>
          <w:rFonts w:hint="cs"/>
          <w:color w:val="000000" w:themeColor="text1"/>
          <w:sz w:val="32"/>
          <w:szCs w:val="32"/>
          <w:rtl/>
        </w:rPr>
        <w:t>تخطيط وتن</w:t>
      </w:r>
      <w:r w:rsidR="00E80CB4">
        <w:rPr>
          <w:rFonts w:hint="cs"/>
          <w:color w:val="000000" w:themeColor="text1"/>
          <w:sz w:val="32"/>
          <w:szCs w:val="32"/>
          <w:rtl/>
        </w:rPr>
        <w:t>مية الموارد البشرية في المؤسسات</w:t>
      </w:r>
    </w:p>
    <w:p w:rsidR="00676BD1" w:rsidRPr="00434755" w:rsidRDefault="00676BD1" w:rsidP="00434755">
      <w:pPr>
        <w:pStyle w:val="ListParagraph"/>
        <w:numPr>
          <w:ilvl w:val="0"/>
          <w:numId w:val="5"/>
        </w:numPr>
        <w:bidi/>
        <w:ind w:left="-279" w:hanging="283"/>
        <w:rPr>
          <w:b/>
          <w:bCs/>
          <w:color w:val="FF0000"/>
          <w:sz w:val="36"/>
          <w:szCs w:val="36"/>
          <w:u w:val="single"/>
        </w:rPr>
      </w:pPr>
      <w:r w:rsidRPr="00434755">
        <w:rPr>
          <w:rFonts w:hint="cs"/>
          <w:color w:val="000000" w:themeColor="text1"/>
          <w:sz w:val="32"/>
          <w:szCs w:val="32"/>
          <w:rtl/>
        </w:rPr>
        <w:t>التخطيط الإس</w:t>
      </w:r>
      <w:r w:rsidR="00E80CB4">
        <w:rPr>
          <w:rFonts w:hint="cs"/>
          <w:color w:val="000000" w:themeColor="text1"/>
          <w:sz w:val="32"/>
          <w:szCs w:val="32"/>
          <w:rtl/>
        </w:rPr>
        <w:t>تراتيجي للموارد للموارد البشرية</w:t>
      </w:r>
    </w:p>
    <w:p w:rsidR="00B12CB7" w:rsidRPr="00434755" w:rsidRDefault="00676BD1" w:rsidP="00434755">
      <w:pPr>
        <w:pStyle w:val="ListParagraph"/>
        <w:numPr>
          <w:ilvl w:val="0"/>
          <w:numId w:val="5"/>
        </w:numPr>
        <w:bidi/>
        <w:ind w:left="-279" w:hanging="283"/>
        <w:rPr>
          <w:b/>
          <w:bCs/>
          <w:color w:val="FF0000"/>
          <w:sz w:val="36"/>
          <w:szCs w:val="36"/>
          <w:u w:val="single"/>
        </w:rPr>
      </w:pPr>
      <w:r w:rsidRPr="00434755">
        <w:rPr>
          <w:rFonts w:hint="cs"/>
          <w:color w:val="000000" w:themeColor="text1"/>
          <w:sz w:val="32"/>
          <w:szCs w:val="32"/>
          <w:rtl/>
        </w:rPr>
        <w:t>إستراتيج</w:t>
      </w:r>
      <w:r w:rsidR="00E80CB4">
        <w:rPr>
          <w:rFonts w:hint="cs"/>
          <w:color w:val="000000" w:themeColor="text1"/>
          <w:sz w:val="32"/>
          <w:szCs w:val="32"/>
          <w:rtl/>
        </w:rPr>
        <w:t>يات التغيير الحديثة في المنظمات</w:t>
      </w:r>
    </w:p>
    <w:p w:rsidR="00571613" w:rsidRPr="00B12CB7" w:rsidRDefault="00571613" w:rsidP="00434755">
      <w:pPr>
        <w:pStyle w:val="ListParagraph"/>
        <w:numPr>
          <w:ilvl w:val="0"/>
          <w:numId w:val="5"/>
        </w:numPr>
        <w:bidi/>
        <w:ind w:left="-279" w:hanging="283"/>
        <w:rPr>
          <w:b/>
          <w:bCs/>
          <w:color w:val="FF0000"/>
          <w:sz w:val="32"/>
          <w:szCs w:val="32"/>
          <w:u w:val="single"/>
        </w:rPr>
      </w:pPr>
      <w:r w:rsidRPr="00434755">
        <w:rPr>
          <w:rFonts w:hint="cs"/>
          <w:color w:val="000000" w:themeColor="text1"/>
          <w:sz w:val="32"/>
          <w:szCs w:val="32"/>
          <w:rtl/>
        </w:rPr>
        <w:t>المفاهيم الحديثة لإدارة التغيير وتحسين مناخ العمل</w:t>
      </w:r>
    </w:p>
    <w:p w:rsidR="00D74722" w:rsidRPr="00D74722" w:rsidRDefault="00D74722" w:rsidP="00D74722">
      <w:pPr>
        <w:pStyle w:val="ListParagraph"/>
        <w:tabs>
          <w:tab w:val="left" w:pos="2072"/>
        </w:tabs>
        <w:bidi/>
        <w:ind w:left="2130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EG"/>
        </w:rPr>
        <w:t xml:space="preserve"> </w:t>
      </w:r>
    </w:p>
    <w:p w:rsidR="00D74722" w:rsidRPr="00D74722" w:rsidRDefault="00D74722" w:rsidP="00D74722">
      <w:pPr>
        <w:tabs>
          <w:tab w:val="left" w:pos="2072"/>
        </w:tabs>
        <w:bidi/>
        <w:ind w:left="360"/>
        <w:rPr>
          <w:b/>
          <w:bCs/>
          <w:sz w:val="32"/>
          <w:szCs w:val="32"/>
          <w:u w:val="single"/>
        </w:rPr>
      </w:pPr>
    </w:p>
    <w:p w:rsidR="00D74722" w:rsidRPr="00D74722" w:rsidRDefault="00D74722" w:rsidP="00D74722">
      <w:pPr>
        <w:bidi/>
        <w:jc w:val="center"/>
        <w:rPr>
          <w:b/>
          <w:bCs/>
          <w:u w:val="single"/>
        </w:rPr>
      </w:pPr>
    </w:p>
    <w:sectPr w:rsidR="00D74722" w:rsidRPr="00D7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EC3"/>
    <w:multiLevelType w:val="hybridMultilevel"/>
    <w:tmpl w:val="EA64B2C0"/>
    <w:lvl w:ilvl="0" w:tplc="0B14451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2A07"/>
    <w:multiLevelType w:val="hybridMultilevel"/>
    <w:tmpl w:val="9030214E"/>
    <w:lvl w:ilvl="0" w:tplc="645A2CB4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6524B"/>
    <w:multiLevelType w:val="hybridMultilevel"/>
    <w:tmpl w:val="B1DCB0E0"/>
    <w:lvl w:ilvl="0" w:tplc="F6E0742E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17EE6"/>
    <w:multiLevelType w:val="hybridMultilevel"/>
    <w:tmpl w:val="D19E56F4"/>
    <w:lvl w:ilvl="0" w:tplc="517C8EF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73650"/>
    <w:multiLevelType w:val="hybridMultilevel"/>
    <w:tmpl w:val="213657BC"/>
    <w:lvl w:ilvl="0" w:tplc="42BA56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FF"/>
    <w:rsid w:val="00143941"/>
    <w:rsid w:val="003D5482"/>
    <w:rsid w:val="003F6FBE"/>
    <w:rsid w:val="00434755"/>
    <w:rsid w:val="004F2409"/>
    <w:rsid w:val="00571613"/>
    <w:rsid w:val="005C2DB3"/>
    <w:rsid w:val="00676BD1"/>
    <w:rsid w:val="006D2AFF"/>
    <w:rsid w:val="006F74F8"/>
    <w:rsid w:val="00A61249"/>
    <w:rsid w:val="00B12CB7"/>
    <w:rsid w:val="00D74722"/>
    <w:rsid w:val="00E80CB4"/>
    <w:rsid w:val="00F75B05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DB77DA-F53E-4ED9-940D-8B4F5640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Quodrat</dc:creator>
  <cp:keywords/>
  <dc:description/>
  <cp:lastModifiedBy>Mona</cp:lastModifiedBy>
  <cp:revision>11</cp:revision>
  <dcterms:created xsi:type="dcterms:W3CDTF">2021-06-15T11:20:00Z</dcterms:created>
  <dcterms:modified xsi:type="dcterms:W3CDTF">2021-12-28T10:20:00Z</dcterms:modified>
</cp:coreProperties>
</file>