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09C" w:rsidRPr="00C81218" w:rsidRDefault="00B06CE6" w:rsidP="0099009C">
      <w:pPr>
        <w:jc w:val="center"/>
        <w:rPr>
          <w:rFonts w:cs="Arial"/>
          <w:b/>
          <w:bCs/>
          <w:sz w:val="44"/>
          <w:szCs w:val="44"/>
          <w:rtl/>
          <w:lang w:bidi="ar-EG"/>
        </w:rPr>
      </w:pPr>
      <w:r w:rsidRPr="00C81218">
        <w:rPr>
          <w:rFonts w:cs="Arial" w:hint="cs"/>
          <w:b/>
          <w:bCs/>
          <w:sz w:val="44"/>
          <w:szCs w:val="44"/>
          <w:rtl/>
          <w:lang w:bidi="ar-EG"/>
        </w:rPr>
        <w:t xml:space="preserve">برنامج </w:t>
      </w:r>
    </w:p>
    <w:p w:rsidR="00B06CE6" w:rsidRPr="00C81218" w:rsidRDefault="006A0B45" w:rsidP="0099009C">
      <w:pPr>
        <w:jc w:val="center"/>
        <w:rPr>
          <w:b/>
          <w:bCs/>
          <w:sz w:val="44"/>
          <w:szCs w:val="44"/>
          <w:u w:val="single"/>
          <w:rtl/>
          <w:lang w:bidi="ar-EG"/>
        </w:rPr>
      </w:pPr>
      <w:r w:rsidRPr="00C81218">
        <w:rPr>
          <w:rFonts w:cs="Arial" w:hint="cs"/>
          <w:b/>
          <w:bCs/>
          <w:sz w:val="44"/>
          <w:szCs w:val="44"/>
          <w:u w:val="single"/>
          <w:rtl/>
          <w:lang w:bidi="ar-EG"/>
        </w:rPr>
        <w:t>الإتجاهات</w:t>
      </w:r>
      <w:r w:rsidRPr="00C81218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Pr="00C81218">
        <w:rPr>
          <w:rFonts w:cs="Arial" w:hint="cs"/>
          <w:b/>
          <w:bCs/>
          <w:sz w:val="44"/>
          <w:szCs w:val="44"/>
          <w:u w:val="single"/>
          <w:rtl/>
          <w:lang w:bidi="ar-EG"/>
        </w:rPr>
        <w:t>الحديثة</w:t>
      </w:r>
      <w:r w:rsidRPr="00C81218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Pr="00C81218">
        <w:rPr>
          <w:rFonts w:cs="Arial" w:hint="cs"/>
          <w:b/>
          <w:bCs/>
          <w:sz w:val="44"/>
          <w:szCs w:val="44"/>
          <w:u w:val="single"/>
          <w:rtl/>
          <w:lang w:bidi="ar-EG"/>
        </w:rPr>
        <w:t>في</w:t>
      </w:r>
      <w:r w:rsidRPr="00C81218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Pr="00C81218">
        <w:rPr>
          <w:rFonts w:cs="Arial" w:hint="cs"/>
          <w:b/>
          <w:bCs/>
          <w:sz w:val="44"/>
          <w:szCs w:val="44"/>
          <w:u w:val="single"/>
          <w:rtl/>
          <w:lang w:bidi="ar-EG"/>
        </w:rPr>
        <w:t>المراجعة</w:t>
      </w:r>
      <w:r w:rsidRPr="00C81218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Pr="00C81218">
        <w:rPr>
          <w:rFonts w:cs="Arial" w:hint="cs"/>
          <w:b/>
          <w:bCs/>
          <w:sz w:val="44"/>
          <w:szCs w:val="44"/>
          <w:u w:val="single"/>
          <w:rtl/>
          <w:lang w:bidi="ar-EG"/>
        </w:rPr>
        <w:t>وتدقيق</w:t>
      </w:r>
      <w:r w:rsidRPr="00C81218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Pr="00C81218">
        <w:rPr>
          <w:rFonts w:cs="Arial" w:hint="cs"/>
          <w:b/>
          <w:bCs/>
          <w:sz w:val="44"/>
          <w:szCs w:val="44"/>
          <w:u w:val="single"/>
          <w:rtl/>
          <w:lang w:bidi="ar-EG"/>
        </w:rPr>
        <w:t>الحسابات</w:t>
      </w:r>
      <w:r w:rsidRPr="00C81218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Pr="00C81218">
        <w:rPr>
          <w:rFonts w:cs="Arial" w:hint="cs"/>
          <w:b/>
          <w:bCs/>
          <w:sz w:val="44"/>
          <w:szCs w:val="44"/>
          <w:u w:val="single"/>
          <w:rtl/>
          <w:lang w:bidi="ar-EG"/>
        </w:rPr>
        <w:t>وتقييم</w:t>
      </w:r>
      <w:r w:rsidRPr="00C81218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Pr="00C81218">
        <w:rPr>
          <w:rFonts w:cs="Arial" w:hint="cs"/>
          <w:b/>
          <w:bCs/>
          <w:sz w:val="44"/>
          <w:szCs w:val="44"/>
          <w:u w:val="single"/>
          <w:rtl/>
          <w:lang w:bidi="ar-EG"/>
        </w:rPr>
        <w:t>الأداء</w:t>
      </w:r>
      <w:r w:rsidRPr="00C81218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Pr="00C81218">
        <w:rPr>
          <w:rFonts w:cs="Arial" w:hint="cs"/>
          <w:b/>
          <w:bCs/>
          <w:sz w:val="44"/>
          <w:szCs w:val="44"/>
          <w:u w:val="single"/>
          <w:rtl/>
          <w:lang w:bidi="ar-EG"/>
        </w:rPr>
        <w:t>الإداري</w:t>
      </w:r>
      <w:r w:rsidRPr="00C81218">
        <w:rPr>
          <w:rFonts w:cs="Arial"/>
          <w:b/>
          <w:bCs/>
          <w:sz w:val="44"/>
          <w:szCs w:val="44"/>
          <w:u w:val="single"/>
          <w:rtl/>
          <w:lang w:bidi="ar-EG"/>
        </w:rPr>
        <w:t xml:space="preserve"> </w:t>
      </w:r>
      <w:r w:rsidRPr="00C81218">
        <w:rPr>
          <w:rFonts w:cs="Arial" w:hint="cs"/>
          <w:b/>
          <w:bCs/>
          <w:sz w:val="44"/>
          <w:szCs w:val="44"/>
          <w:u w:val="single"/>
          <w:rtl/>
          <w:lang w:bidi="ar-EG"/>
        </w:rPr>
        <w:t>والمالي</w:t>
      </w:r>
      <w:r w:rsidR="00B06CE6" w:rsidRPr="00C81218">
        <w:rPr>
          <w:rFonts w:cs="Arial" w:hint="cs"/>
          <w:b/>
          <w:bCs/>
          <w:sz w:val="44"/>
          <w:szCs w:val="44"/>
          <w:u w:val="single"/>
          <w:rtl/>
          <w:lang w:bidi="ar-EG"/>
        </w:rPr>
        <w:t xml:space="preserve"> </w:t>
      </w:r>
    </w:p>
    <w:p w:rsidR="0099009C" w:rsidRDefault="0099009C" w:rsidP="0099009C">
      <w:pPr>
        <w:jc w:val="center"/>
        <w:rPr>
          <w:b/>
          <w:bCs/>
          <w:sz w:val="36"/>
          <w:szCs w:val="36"/>
          <w:u w:val="single"/>
          <w:rtl/>
          <w:lang w:bidi="ar-EG"/>
        </w:rPr>
      </w:pPr>
    </w:p>
    <w:p w:rsidR="00B06CE6" w:rsidRPr="00C81218" w:rsidRDefault="00B06CE6" w:rsidP="0099009C">
      <w:pPr>
        <w:pStyle w:val="ListParagraph"/>
        <w:numPr>
          <w:ilvl w:val="0"/>
          <w:numId w:val="1"/>
        </w:numPr>
        <w:ind w:left="-341"/>
        <w:rPr>
          <w:b/>
          <w:bCs/>
          <w:sz w:val="36"/>
          <w:szCs w:val="36"/>
          <w:u w:val="single"/>
          <w:lang w:bidi="ar-EG"/>
        </w:rPr>
      </w:pPr>
      <w:r w:rsidRPr="00C81218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الأهداف</w:t>
      </w:r>
    </w:p>
    <w:p w:rsidR="0099009C" w:rsidRPr="00C81218" w:rsidRDefault="006A0B45" w:rsidP="0099009C">
      <w:pPr>
        <w:pStyle w:val="ListParagraph"/>
        <w:numPr>
          <w:ilvl w:val="0"/>
          <w:numId w:val="4"/>
        </w:numPr>
        <w:ind w:left="-625" w:firstLine="284"/>
        <w:rPr>
          <w:b/>
          <w:bCs/>
          <w:sz w:val="32"/>
          <w:szCs w:val="32"/>
          <w:u w:val="single"/>
          <w:lang w:bidi="ar-EG"/>
        </w:rPr>
      </w:pPr>
      <w:r w:rsidRPr="00C81218">
        <w:rPr>
          <w:rFonts w:hint="cs"/>
          <w:sz w:val="32"/>
          <w:szCs w:val="32"/>
          <w:rtl/>
          <w:lang w:bidi="ar-EG"/>
        </w:rPr>
        <w:t xml:space="preserve">الإتجاهات الحديثة </w:t>
      </w:r>
      <w:r w:rsidR="00C81218">
        <w:rPr>
          <w:rFonts w:hint="cs"/>
          <w:sz w:val="32"/>
          <w:szCs w:val="32"/>
          <w:rtl/>
          <w:lang w:bidi="ar-EG"/>
        </w:rPr>
        <w:t>في تصميم أنظمة الرقابة الداخلية</w:t>
      </w:r>
    </w:p>
    <w:p w:rsidR="006A0B45" w:rsidRPr="00C81218" w:rsidRDefault="00B81C29" w:rsidP="0099009C">
      <w:pPr>
        <w:pStyle w:val="ListParagraph"/>
        <w:numPr>
          <w:ilvl w:val="0"/>
          <w:numId w:val="4"/>
        </w:numPr>
        <w:ind w:left="-625" w:firstLine="284"/>
        <w:rPr>
          <w:b/>
          <w:bCs/>
          <w:sz w:val="32"/>
          <w:szCs w:val="32"/>
          <w:u w:val="single"/>
          <w:lang w:bidi="ar-EG"/>
        </w:rPr>
      </w:pPr>
      <w:r w:rsidRPr="00C81218">
        <w:rPr>
          <w:rFonts w:hint="cs"/>
          <w:sz w:val="32"/>
          <w:szCs w:val="32"/>
          <w:rtl/>
          <w:lang w:bidi="ar-EG"/>
        </w:rPr>
        <w:t xml:space="preserve"> </w:t>
      </w:r>
      <w:r w:rsidR="006A0B45" w:rsidRPr="00C81218">
        <w:rPr>
          <w:rFonts w:hint="cs"/>
          <w:sz w:val="32"/>
          <w:szCs w:val="32"/>
          <w:rtl/>
          <w:lang w:bidi="ar-EG"/>
        </w:rPr>
        <w:t xml:space="preserve">التعريف بالتطورات الحديثة </w:t>
      </w:r>
      <w:r w:rsidR="0099009C" w:rsidRPr="00C81218">
        <w:rPr>
          <w:rFonts w:hint="cs"/>
          <w:sz w:val="32"/>
          <w:szCs w:val="32"/>
          <w:rtl/>
          <w:lang w:bidi="ar-EG"/>
        </w:rPr>
        <w:t>في مجال أنظمة المراجعة الداخلية</w:t>
      </w:r>
    </w:p>
    <w:p w:rsidR="006A0B45" w:rsidRPr="00C81218" w:rsidRDefault="00B81C29" w:rsidP="0099009C">
      <w:pPr>
        <w:pStyle w:val="ListParagraph"/>
        <w:numPr>
          <w:ilvl w:val="0"/>
          <w:numId w:val="4"/>
        </w:numPr>
        <w:ind w:left="-625" w:firstLine="284"/>
        <w:rPr>
          <w:b/>
          <w:bCs/>
          <w:sz w:val="32"/>
          <w:szCs w:val="32"/>
          <w:u w:val="single"/>
          <w:lang w:bidi="ar-EG"/>
        </w:rPr>
      </w:pPr>
      <w:r w:rsidRPr="00C81218">
        <w:rPr>
          <w:rFonts w:hint="cs"/>
          <w:sz w:val="32"/>
          <w:szCs w:val="32"/>
          <w:rtl/>
          <w:lang w:bidi="ar-EG"/>
        </w:rPr>
        <w:t xml:space="preserve"> </w:t>
      </w:r>
      <w:r w:rsidR="006A0B45" w:rsidRPr="00C81218">
        <w:rPr>
          <w:rFonts w:hint="cs"/>
          <w:sz w:val="32"/>
          <w:szCs w:val="32"/>
          <w:rtl/>
          <w:lang w:bidi="ar-EG"/>
        </w:rPr>
        <w:t>نظم الضبط الداخلي للعمليات : الأخطاء والمخالفات</w:t>
      </w:r>
      <w:r w:rsidR="0099009C" w:rsidRPr="00C81218">
        <w:rPr>
          <w:rFonts w:hint="cs"/>
          <w:sz w:val="32"/>
          <w:szCs w:val="32"/>
          <w:rtl/>
          <w:lang w:bidi="ar-EG"/>
        </w:rPr>
        <w:t xml:space="preserve"> والغش</w:t>
      </w:r>
    </w:p>
    <w:p w:rsidR="006A0B45" w:rsidRPr="00C81218" w:rsidRDefault="006A0B45" w:rsidP="0099009C">
      <w:pPr>
        <w:pStyle w:val="ListParagraph"/>
        <w:numPr>
          <w:ilvl w:val="0"/>
          <w:numId w:val="4"/>
        </w:numPr>
        <w:ind w:left="-625" w:firstLine="284"/>
        <w:rPr>
          <w:b/>
          <w:bCs/>
          <w:sz w:val="32"/>
          <w:szCs w:val="32"/>
          <w:u w:val="single"/>
          <w:lang w:bidi="ar-EG"/>
        </w:rPr>
      </w:pPr>
      <w:r w:rsidRPr="00C81218">
        <w:rPr>
          <w:rFonts w:hint="cs"/>
          <w:sz w:val="32"/>
          <w:szCs w:val="32"/>
          <w:rtl/>
          <w:lang w:bidi="ar-EG"/>
        </w:rPr>
        <w:t>المراجعة ال</w:t>
      </w:r>
      <w:r w:rsidR="0099009C" w:rsidRPr="00C81218">
        <w:rPr>
          <w:rFonts w:hint="cs"/>
          <w:sz w:val="32"/>
          <w:szCs w:val="32"/>
          <w:rtl/>
          <w:lang w:bidi="ar-EG"/>
        </w:rPr>
        <w:t>داخلية في ظل التشغيل الإلكتروني</w:t>
      </w:r>
    </w:p>
    <w:p w:rsidR="006A0B45" w:rsidRPr="00C81218" w:rsidRDefault="006A0B45" w:rsidP="0099009C">
      <w:pPr>
        <w:pStyle w:val="ListParagraph"/>
        <w:numPr>
          <w:ilvl w:val="0"/>
          <w:numId w:val="4"/>
        </w:numPr>
        <w:ind w:left="-625" w:firstLine="284"/>
        <w:rPr>
          <w:b/>
          <w:bCs/>
          <w:sz w:val="32"/>
          <w:szCs w:val="32"/>
          <w:u w:val="single"/>
          <w:lang w:bidi="ar-EG"/>
        </w:rPr>
      </w:pPr>
      <w:r w:rsidRPr="00C81218">
        <w:rPr>
          <w:rFonts w:hint="cs"/>
          <w:sz w:val="32"/>
          <w:szCs w:val="32"/>
          <w:rtl/>
          <w:lang w:bidi="ar-EG"/>
        </w:rPr>
        <w:t>الأخطاء والمخالفات</w:t>
      </w:r>
      <w:r w:rsidR="0099009C" w:rsidRPr="00C81218">
        <w:rPr>
          <w:rFonts w:hint="cs"/>
          <w:sz w:val="32"/>
          <w:szCs w:val="32"/>
          <w:rtl/>
          <w:lang w:bidi="ar-EG"/>
        </w:rPr>
        <w:t xml:space="preserve"> والغش ومسئولية المراجع الداخلي</w:t>
      </w:r>
    </w:p>
    <w:p w:rsidR="00C81218" w:rsidRPr="00C81218" w:rsidRDefault="00C81218" w:rsidP="00C81218">
      <w:pPr>
        <w:spacing w:after="0" w:line="240" w:lineRule="auto"/>
        <w:ind w:hanging="341"/>
        <w:rPr>
          <w:sz w:val="32"/>
          <w:szCs w:val="32"/>
          <w:lang w:bidi="ar-EG"/>
        </w:rPr>
      </w:pPr>
    </w:p>
    <w:p w:rsidR="00B06CE6" w:rsidRPr="00C81218" w:rsidRDefault="00B06CE6" w:rsidP="0099009C">
      <w:pPr>
        <w:pStyle w:val="ListParagraph"/>
        <w:numPr>
          <w:ilvl w:val="0"/>
          <w:numId w:val="2"/>
        </w:numPr>
        <w:ind w:left="-341"/>
        <w:rPr>
          <w:color w:val="000000" w:themeColor="text1"/>
          <w:sz w:val="36"/>
          <w:szCs w:val="36"/>
          <w:lang w:bidi="ar-EG"/>
        </w:rPr>
      </w:pPr>
      <w:r w:rsidRPr="00C81218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المحاور الرئيسية للبرنامج</w:t>
      </w:r>
    </w:p>
    <w:p w:rsidR="00B06CE6" w:rsidRPr="00C81218" w:rsidRDefault="00B81C29" w:rsidP="0099009C">
      <w:pPr>
        <w:pStyle w:val="ListParagraph"/>
        <w:numPr>
          <w:ilvl w:val="0"/>
          <w:numId w:val="6"/>
        </w:numPr>
        <w:ind w:left="-58"/>
        <w:rPr>
          <w:color w:val="000000" w:themeColor="text1"/>
          <w:sz w:val="32"/>
          <w:szCs w:val="32"/>
          <w:lang w:bidi="ar-EG"/>
        </w:rPr>
      </w:pPr>
      <w:r w:rsidRPr="00C81218">
        <w:rPr>
          <w:rFonts w:hint="cs"/>
          <w:color w:val="000000" w:themeColor="text1"/>
          <w:sz w:val="32"/>
          <w:szCs w:val="32"/>
          <w:rtl/>
          <w:lang w:bidi="ar-EG"/>
        </w:rPr>
        <w:t xml:space="preserve">مفاهيم </w:t>
      </w:r>
      <w:r w:rsidR="0099009C" w:rsidRPr="00C81218">
        <w:rPr>
          <w:rFonts w:hint="cs"/>
          <w:color w:val="000000" w:themeColor="text1"/>
          <w:sz w:val="32"/>
          <w:szCs w:val="32"/>
          <w:rtl/>
          <w:lang w:bidi="ar-EG"/>
        </w:rPr>
        <w:t>أنظمة الرقابة الداخلية وأنواعها</w:t>
      </w:r>
    </w:p>
    <w:p w:rsidR="00B81C29" w:rsidRPr="00C81218" w:rsidRDefault="00504890" w:rsidP="0099009C">
      <w:pPr>
        <w:pStyle w:val="ListParagraph"/>
        <w:numPr>
          <w:ilvl w:val="0"/>
          <w:numId w:val="6"/>
        </w:numPr>
        <w:ind w:left="-58"/>
        <w:rPr>
          <w:color w:val="000000" w:themeColor="text1"/>
          <w:sz w:val="32"/>
          <w:szCs w:val="32"/>
          <w:lang w:bidi="ar-EG"/>
        </w:rPr>
      </w:pPr>
      <w:r w:rsidRPr="00C81218">
        <w:rPr>
          <w:rFonts w:hint="cs"/>
          <w:color w:val="000000" w:themeColor="text1"/>
          <w:sz w:val="32"/>
          <w:szCs w:val="32"/>
          <w:rtl/>
          <w:lang w:bidi="ar-EG"/>
        </w:rPr>
        <w:t>المفهوم التقليدي وا</w:t>
      </w:r>
      <w:r w:rsidR="0099009C" w:rsidRPr="00C81218">
        <w:rPr>
          <w:rFonts w:hint="cs"/>
          <w:color w:val="000000" w:themeColor="text1"/>
          <w:sz w:val="32"/>
          <w:szCs w:val="32"/>
          <w:rtl/>
          <w:lang w:bidi="ar-EG"/>
        </w:rPr>
        <w:t>لمفهوم الحديث للمراجعة الداخلية</w:t>
      </w:r>
    </w:p>
    <w:p w:rsidR="00504890" w:rsidRPr="00C81218" w:rsidRDefault="00504890" w:rsidP="0099009C">
      <w:pPr>
        <w:pStyle w:val="ListParagraph"/>
        <w:numPr>
          <w:ilvl w:val="0"/>
          <w:numId w:val="6"/>
        </w:numPr>
        <w:ind w:left="-58"/>
        <w:rPr>
          <w:color w:val="000000" w:themeColor="text1"/>
          <w:sz w:val="32"/>
          <w:szCs w:val="32"/>
          <w:lang w:bidi="ar-EG"/>
        </w:rPr>
      </w:pPr>
      <w:r w:rsidRPr="00C81218">
        <w:rPr>
          <w:rFonts w:hint="cs"/>
          <w:color w:val="000000" w:themeColor="text1"/>
          <w:sz w:val="32"/>
          <w:szCs w:val="32"/>
          <w:rtl/>
          <w:lang w:bidi="ar-EG"/>
        </w:rPr>
        <w:t xml:space="preserve">المراجعة المالية </w:t>
      </w:r>
      <w:r w:rsidRPr="00C81218">
        <w:rPr>
          <w:color w:val="000000" w:themeColor="text1"/>
          <w:sz w:val="32"/>
          <w:szCs w:val="32"/>
          <w:rtl/>
          <w:lang w:bidi="ar-EG"/>
        </w:rPr>
        <w:t>–</w:t>
      </w:r>
      <w:r w:rsidR="0099009C" w:rsidRPr="00C81218">
        <w:rPr>
          <w:rFonts w:hint="cs"/>
          <w:color w:val="000000" w:themeColor="text1"/>
          <w:sz w:val="32"/>
          <w:szCs w:val="32"/>
          <w:rtl/>
          <w:lang w:bidi="ar-EG"/>
        </w:rPr>
        <w:t xml:space="preserve"> مراجعة النظم والسياسات والخطط</w:t>
      </w:r>
    </w:p>
    <w:p w:rsidR="00504890" w:rsidRPr="00C81218" w:rsidRDefault="00504890" w:rsidP="0099009C">
      <w:pPr>
        <w:pStyle w:val="ListParagraph"/>
        <w:numPr>
          <w:ilvl w:val="0"/>
          <w:numId w:val="6"/>
        </w:numPr>
        <w:ind w:left="-58"/>
        <w:rPr>
          <w:color w:val="000000" w:themeColor="text1"/>
          <w:sz w:val="32"/>
          <w:szCs w:val="32"/>
          <w:lang w:bidi="ar-EG"/>
        </w:rPr>
      </w:pPr>
      <w:r w:rsidRPr="00C81218">
        <w:rPr>
          <w:rFonts w:hint="cs"/>
          <w:color w:val="000000" w:themeColor="text1"/>
          <w:sz w:val="32"/>
          <w:szCs w:val="32"/>
          <w:rtl/>
          <w:lang w:bidi="ar-EG"/>
        </w:rPr>
        <w:t>إستخدام الأسال</w:t>
      </w:r>
      <w:r w:rsidR="0099009C" w:rsidRPr="00C81218">
        <w:rPr>
          <w:rFonts w:hint="cs"/>
          <w:color w:val="000000" w:themeColor="text1"/>
          <w:sz w:val="32"/>
          <w:szCs w:val="32"/>
          <w:rtl/>
          <w:lang w:bidi="ar-EG"/>
        </w:rPr>
        <w:t>يب الحديثة في المراجعة الداخلية</w:t>
      </w:r>
    </w:p>
    <w:p w:rsidR="00504890" w:rsidRPr="00C81218" w:rsidRDefault="00504890" w:rsidP="0099009C">
      <w:pPr>
        <w:pStyle w:val="ListParagraph"/>
        <w:numPr>
          <w:ilvl w:val="0"/>
          <w:numId w:val="6"/>
        </w:numPr>
        <w:ind w:left="-58"/>
        <w:rPr>
          <w:color w:val="000000" w:themeColor="text1"/>
          <w:sz w:val="32"/>
          <w:szCs w:val="32"/>
          <w:lang w:bidi="ar-EG"/>
        </w:rPr>
      </w:pPr>
      <w:r w:rsidRPr="00C81218">
        <w:rPr>
          <w:rFonts w:hint="cs"/>
          <w:color w:val="000000" w:themeColor="text1"/>
          <w:sz w:val="32"/>
          <w:szCs w:val="32"/>
          <w:rtl/>
          <w:lang w:bidi="ar-EG"/>
        </w:rPr>
        <w:t xml:space="preserve">هيكل نظام الرقابة الداخلية الحديث.. ومعايير فاعلية هيكل الرقابة وفق قانون ساربينز </w:t>
      </w:r>
      <w:r w:rsidRPr="00C81218">
        <w:rPr>
          <w:color w:val="000000" w:themeColor="text1"/>
          <w:sz w:val="32"/>
          <w:szCs w:val="32"/>
          <w:rtl/>
          <w:lang w:bidi="ar-EG"/>
        </w:rPr>
        <w:t>–</w:t>
      </w:r>
      <w:r w:rsidRPr="00C81218">
        <w:rPr>
          <w:rFonts w:hint="cs"/>
          <w:color w:val="000000" w:themeColor="text1"/>
          <w:sz w:val="32"/>
          <w:szCs w:val="32"/>
          <w:rtl/>
          <w:lang w:bidi="ar-EG"/>
        </w:rPr>
        <w:t xml:space="preserve"> اوكسلي</w:t>
      </w:r>
    </w:p>
    <w:p w:rsidR="00504890" w:rsidRPr="00C81218" w:rsidRDefault="00504890" w:rsidP="0099009C">
      <w:pPr>
        <w:pStyle w:val="ListParagraph"/>
        <w:numPr>
          <w:ilvl w:val="0"/>
          <w:numId w:val="6"/>
        </w:numPr>
        <w:ind w:left="-58"/>
        <w:rPr>
          <w:color w:val="000000" w:themeColor="text1"/>
          <w:sz w:val="32"/>
          <w:szCs w:val="32"/>
          <w:lang w:bidi="ar-EG"/>
        </w:rPr>
      </w:pPr>
      <w:r w:rsidRPr="00C81218">
        <w:rPr>
          <w:rFonts w:hint="cs"/>
          <w:color w:val="000000" w:themeColor="text1"/>
          <w:sz w:val="32"/>
          <w:szCs w:val="32"/>
          <w:rtl/>
          <w:lang w:bidi="ar-EG"/>
        </w:rPr>
        <w:t xml:space="preserve">نظام الضبط الداخلي للعمليات النقدية والصندوق </w:t>
      </w:r>
      <w:r w:rsidR="005F2ABA" w:rsidRPr="00C81218">
        <w:rPr>
          <w:rFonts w:hint="cs"/>
          <w:color w:val="000000" w:themeColor="text1"/>
          <w:sz w:val="32"/>
          <w:szCs w:val="32"/>
          <w:rtl/>
          <w:lang w:bidi="ar-EG"/>
        </w:rPr>
        <w:t>( متحصلات ومدفوعات ).</w:t>
      </w:r>
      <w:r w:rsidRPr="00C81218">
        <w:rPr>
          <w:rFonts w:hint="cs"/>
          <w:color w:val="000000" w:themeColor="text1"/>
          <w:sz w:val="32"/>
          <w:szCs w:val="32"/>
          <w:rtl/>
          <w:lang w:bidi="ar-EG"/>
        </w:rPr>
        <w:t xml:space="preserve"> </w:t>
      </w:r>
    </w:p>
    <w:p w:rsidR="005F2ABA" w:rsidRPr="00C81218" w:rsidRDefault="005F2ABA" w:rsidP="0099009C">
      <w:pPr>
        <w:pStyle w:val="ListParagraph"/>
        <w:numPr>
          <w:ilvl w:val="0"/>
          <w:numId w:val="6"/>
        </w:numPr>
        <w:ind w:left="-58"/>
        <w:rPr>
          <w:color w:val="000000" w:themeColor="text1"/>
          <w:sz w:val="32"/>
          <w:szCs w:val="32"/>
          <w:lang w:bidi="ar-EG"/>
        </w:rPr>
      </w:pPr>
      <w:r w:rsidRPr="00C81218">
        <w:rPr>
          <w:rFonts w:hint="cs"/>
          <w:color w:val="000000" w:themeColor="text1"/>
          <w:sz w:val="32"/>
          <w:szCs w:val="32"/>
          <w:rtl/>
          <w:lang w:bidi="ar-EG"/>
        </w:rPr>
        <w:t xml:space="preserve">كيفية </w:t>
      </w:r>
      <w:r w:rsidR="0099009C" w:rsidRPr="00C81218">
        <w:rPr>
          <w:rFonts w:hint="cs"/>
          <w:color w:val="000000" w:themeColor="text1"/>
          <w:sz w:val="32"/>
          <w:szCs w:val="32"/>
          <w:rtl/>
          <w:lang w:bidi="ar-EG"/>
        </w:rPr>
        <w:t>تحقيق الإستقلال للمراجع الداخلي</w:t>
      </w:r>
    </w:p>
    <w:p w:rsidR="005F2ABA" w:rsidRDefault="0099009C" w:rsidP="0099009C">
      <w:pPr>
        <w:pStyle w:val="ListParagraph"/>
        <w:numPr>
          <w:ilvl w:val="0"/>
          <w:numId w:val="6"/>
        </w:numPr>
        <w:ind w:left="-58"/>
        <w:rPr>
          <w:color w:val="000000" w:themeColor="text1"/>
          <w:sz w:val="32"/>
          <w:szCs w:val="32"/>
          <w:lang w:bidi="ar-EG"/>
        </w:rPr>
      </w:pPr>
      <w:r w:rsidRPr="00C81218">
        <w:rPr>
          <w:rFonts w:hint="cs"/>
          <w:color w:val="000000" w:themeColor="text1"/>
          <w:sz w:val="32"/>
          <w:szCs w:val="32"/>
          <w:rtl/>
          <w:lang w:bidi="ar-EG"/>
        </w:rPr>
        <w:t>حالات تطبيقية من الواقع العملي</w:t>
      </w:r>
    </w:p>
    <w:p w:rsidR="00C81218" w:rsidRPr="00C81218" w:rsidRDefault="00C81218" w:rsidP="00C81218">
      <w:pPr>
        <w:pStyle w:val="ListParagraph"/>
        <w:ind w:left="-58"/>
        <w:rPr>
          <w:color w:val="000000" w:themeColor="text1"/>
          <w:sz w:val="32"/>
          <w:szCs w:val="32"/>
          <w:lang w:bidi="ar-EG"/>
        </w:rPr>
      </w:pPr>
    </w:p>
    <w:p w:rsidR="00C81218" w:rsidRDefault="00C81218" w:rsidP="0099009C">
      <w:pPr>
        <w:ind w:left="-58"/>
        <w:rPr>
          <w:lang w:bidi="ar-EG"/>
        </w:rPr>
      </w:pPr>
      <w:bookmarkStart w:id="0" w:name="_GoBack"/>
      <w:bookmarkEnd w:id="0"/>
    </w:p>
    <w:sectPr w:rsidR="00C81218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61F" w:rsidRDefault="0018661F" w:rsidP="00B66B6A">
      <w:pPr>
        <w:spacing w:after="0" w:line="240" w:lineRule="auto"/>
      </w:pPr>
      <w:r>
        <w:separator/>
      </w:r>
    </w:p>
  </w:endnote>
  <w:endnote w:type="continuationSeparator" w:id="0">
    <w:p w:rsidR="0018661F" w:rsidRDefault="0018661F" w:rsidP="00B66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61F" w:rsidRDefault="0018661F" w:rsidP="00B66B6A">
      <w:pPr>
        <w:spacing w:after="0" w:line="240" w:lineRule="auto"/>
      </w:pPr>
      <w:r>
        <w:separator/>
      </w:r>
    </w:p>
  </w:footnote>
  <w:footnote w:type="continuationSeparator" w:id="0">
    <w:p w:rsidR="0018661F" w:rsidRDefault="0018661F" w:rsidP="00B66B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4BDF"/>
    <w:multiLevelType w:val="hybridMultilevel"/>
    <w:tmpl w:val="F6C20F7E"/>
    <w:lvl w:ilvl="0" w:tplc="4C4449FE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abstractNum w:abstractNumId="1">
    <w:nsid w:val="1D725DDB"/>
    <w:multiLevelType w:val="hybridMultilevel"/>
    <w:tmpl w:val="A77A60DA"/>
    <w:lvl w:ilvl="0" w:tplc="0FC09CC4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40"/>
        <w:szCs w:val="40"/>
        <w:lang w:bidi="ar-EG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F9466B"/>
    <w:multiLevelType w:val="hybridMultilevel"/>
    <w:tmpl w:val="29FCECD4"/>
    <w:lvl w:ilvl="0" w:tplc="3450332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365696"/>
    <w:multiLevelType w:val="hybridMultilevel"/>
    <w:tmpl w:val="7C7AB20C"/>
    <w:lvl w:ilvl="0" w:tplc="329A90F4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abstractNum w:abstractNumId="4">
    <w:nsid w:val="62AC2F26"/>
    <w:multiLevelType w:val="hybridMultilevel"/>
    <w:tmpl w:val="275A0A50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FB24DD"/>
    <w:multiLevelType w:val="hybridMultilevel"/>
    <w:tmpl w:val="5A084E0E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B6"/>
    <w:rsid w:val="0014342E"/>
    <w:rsid w:val="0018661F"/>
    <w:rsid w:val="001C57DA"/>
    <w:rsid w:val="002F2841"/>
    <w:rsid w:val="00504890"/>
    <w:rsid w:val="00566E24"/>
    <w:rsid w:val="005F2ABA"/>
    <w:rsid w:val="006A0B45"/>
    <w:rsid w:val="006B49D7"/>
    <w:rsid w:val="00720BBE"/>
    <w:rsid w:val="007511B6"/>
    <w:rsid w:val="0099009C"/>
    <w:rsid w:val="00B06CE6"/>
    <w:rsid w:val="00B66B6A"/>
    <w:rsid w:val="00B81C29"/>
    <w:rsid w:val="00C81218"/>
    <w:rsid w:val="00E33571"/>
    <w:rsid w:val="00F66120"/>
    <w:rsid w:val="00FF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60DF1A-5D8C-4192-8911-D0026CB2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CE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C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6B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B6A"/>
  </w:style>
  <w:style w:type="paragraph" w:styleId="Footer">
    <w:name w:val="footer"/>
    <w:basedOn w:val="Normal"/>
    <w:link w:val="FooterChar"/>
    <w:uiPriority w:val="99"/>
    <w:unhideWhenUsed/>
    <w:rsid w:val="00B66B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13</cp:revision>
  <dcterms:created xsi:type="dcterms:W3CDTF">2021-06-23T11:45:00Z</dcterms:created>
  <dcterms:modified xsi:type="dcterms:W3CDTF">2021-12-28T12:08:00Z</dcterms:modified>
</cp:coreProperties>
</file>