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846C3D" w:rsidP="00846C3D">
      <w:pPr>
        <w:ind w:right="-1560" w:hanging="1759"/>
        <w:jc w:val="center"/>
        <w:rPr>
          <w:b/>
          <w:bCs/>
          <w:sz w:val="44"/>
          <w:szCs w:val="44"/>
          <w:u w:val="single"/>
          <w:rtl/>
          <w:lang w:bidi="ar-EG"/>
        </w:rPr>
      </w:pP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المحاسبة والتكاليف في قطاع المقاولات وإعداد الموازنات للمهندسين</w:t>
      </w:r>
    </w:p>
    <w:p w:rsidR="00B06CE6" w:rsidRPr="00C81218" w:rsidRDefault="00B06CE6" w:rsidP="00846C3D">
      <w:pPr>
        <w:pStyle w:val="ListParagraph"/>
        <w:numPr>
          <w:ilvl w:val="0"/>
          <w:numId w:val="1"/>
        </w:numPr>
        <w:ind w:left="-908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A0B45" w:rsidRPr="00846C3D" w:rsidRDefault="00846C3D" w:rsidP="00846C3D">
      <w:pPr>
        <w:pStyle w:val="ListParagraph"/>
        <w:numPr>
          <w:ilvl w:val="0"/>
          <w:numId w:val="9"/>
        </w:numPr>
        <w:ind w:right="-1276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النظم المحاسبية في قطاع المقاولات وكيفية إعداد الموازنات ، والقوائم المالية من خلال :</w:t>
      </w:r>
    </w:p>
    <w:p w:rsidR="00846C3D" w:rsidRDefault="00846C3D" w:rsidP="00846C3D">
      <w:pPr>
        <w:pStyle w:val="ListParagraph"/>
        <w:numPr>
          <w:ilvl w:val="0"/>
          <w:numId w:val="7"/>
        </w:numPr>
        <w:ind w:left="84" w:right="-1276"/>
        <w:rPr>
          <w:sz w:val="32"/>
          <w:szCs w:val="32"/>
          <w:lang w:bidi="ar-EG"/>
        </w:rPr>
      </w:pPr>
      <w:r w:rsidRPr="00846C3D">
        <w:rPr>
          <w:rFonts w:hint="cs"/>
          <w:sz w:val="32"/>
          <w:szCs w:val="32"/>
          <w:rtl/>
          <w:lang w:bidi="ar-EG"/>
        </w:rPr>
        <w:t>قوائم الدخل (قائمة نتائج الأعمال)   - قائمة المركز المالي (الميزانية العمومية)</w:t>
      </w:r>
    </w:p>
    <w:p w:rsidR="00846C3D" w:rsidRDefault="00846C3D" w:rsidP="00846C3D">
      <w:pPr>
        <w:pStyle w:val="ListParagraph"/>
        <w:numPr>
          <w:ilvl w:val="0"/>
          <w:numId w:val="7"/>
        </w:numPr>
        <w:ind w:left="84" w:right="-127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قائمة التدفقات النقدية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قائمة الأرباح السنوية وموقف الأداء المالي </w:t>
      </w:r>
    </w:p>
    <w:p w:rsidR="00846C3D" w:rsidRDefault="00846C3D" w:rsidP="00846C3D">
      <w:pPr>
        <w:pStyle w:val="ListParagraph"/>
        <w:numPr>
          <w:ilvl w:val="0"/>
          <w:numId w:val="7"/>
        </w:numPr>
        <w:ind w:left="84" w:right="-127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تقارير القوائم ، وتقارير الشركات السنوية</w:t>
      </w:r>
    </w:p>
    <w:p w:rsidR="00846C3D" w:rsidRPr="00846C3D" w:rsidRDefault="00846C3D" w:rsidP="00663D9E">
      <w:pPr>
        <w:pStyle w:val="ListParagraph"/>
        <w:numPr>
          <w:ilvl w:val="0"/>
          <w:numId w:val="9"/>
        </w:numPr>
        <w:ind w:right="-1276"/>
        <w:rPr>
          <w:sz w:val="32"/>
          <w:szCs w:val="32"/>
          <w:lang w:bidi="ar-EG"/>
        </w:rPr>
      </w:pPr>
      <w:r w:rsidRPr="00846C3D">
        <w:rPr>
          <w:rFonts w:hint="cs"/>
          <w:sz w:val="32"/>
          <w:szCs w:val="32"/>
          <w:rtl/>
          <w:lang w:bidi="ar-EG"/>
        </w:rPr>
        <w:t xml:space="preserve"> مفهوم وأهمية تصميم نظام التكاليف ودورها في أداء الوظائف الإد</w:t>
      </w:r>
      <w:r>
        <w:rPr>
          <w:rFonts w:hint="cs"/>
          <w:sz w:val="32"/>
          <w:szCs w:val="32"/>
          <w:rtl/>
          <w:lang w:bidi="ar-EG"/>
        </w:rPr>
        <w:t xml:space="preserve">ارية ، والدورة المستندية لعناصر </w:t>
      </w:r>
      <w:r w:rsidRPr="00846C3D">
        <w:rPr>
          <w:rFonts w:hint="cs"/>
          <w:sz w:val="32"/>
          <w:szCs w:val="32"/>
          <w:rtl/>
          <w:lang w:bidi="ar-EG"/>
        </w:rPr>
        <w:t xml:space="preserve">التكاليف </w:t>
      </w:r>
    </w:p>
    <w:p w:rsidR="00846C3D" w:rsidRDefault="00846C3D" w:rsidP="00846C3D">
      <w:pPr>
        <w:pStyle w:val="ListParagraph"/>
        <w:numPr>
          <w:ilvl w:val="0"/>
          <w:numId w:val="9"/>
        </w:numPr>
        <w:ind w:right="-1276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القوائم وأنظمة التكاليف وعلاقتها بالربحية النهائية وكيفية تحليل العلاقة بين التكلفة / الحجم / الربح</w:t>
      </w:r>
    </w:p>
    <w:p w:rsidR="00265BC8" w:rsidRDefault="00265BC8" w:rsidP="00265BC8">
      <w:pPr>
        <w:pStyle w:val="ListParagraph"/>
        <w:ind w:left="-548" w:right="-1276"/>
        <w:rPr>
          <w:sz w:val="32"/>
          <w:szCs w:val="32"/>
          <w:lang w:bidi="ar-EG"/>
        </w:rPr>
      </w:pPr>
      <w:bookmarkStart w:id="0" w:name="_GoBack"/>
      <w:bookmarkEnd w:id="0"/>
    </w:p>
    <w:p w:rsidR="00B06CE6" w:rsidRPr="00C81218" w:rsidRDefault="00B06CE6" w:rsidP="00846C3D">
      <w:pPr>
        <w:pStyle w:val="ListParagraph"/>
        <w:numPr>
          <w:ilvl w:val="0"/>
          <w:numId w:val="1"/>
        </w:numPr>
        <w:ind w:left="-908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604717" w:rsidRDefault="00604717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مقدمة عن القوائم الدخل (قائمة نتائج الأعمال)</w:t>
      </w:r>
    </w:p>
    <w:p w:rsidR="00604717" w:rsidRDefault="00604717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تحليل وت</w:t>
      </w:r>
      <w:r w:rsidR="00EE7448">
        <w:rPr>
          <w:rFonts w:hint="cs"/>
          <w:color w:val="000000" w:themeColor="text1"/>
          <w:sz w:val="32"/>
          <w:szCs w:val="32"/>
          <w:rtl/>
          <w:lang w:bidi="ar-EG"/>
        </w:rPr>
        <w:t>حميل التكاليف على منتجات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التكاليف وتخطيط ربحية المنشأة 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عوامل تغير التكلفة ونشاط التكلفة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التغير في مستوى التكلفة وتأثيرها على قيمة التكلفة الثابتة والمتغيرة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تعريف الموازنات التخطيطية "وظائفهاوأنواعها"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موازنة الإيرادات والمصروفات (حالات عملية)</w:t>
      </w:r>
    </w:p>
    <w:p w:rsidR="00EE7448" w:rsidRDefault="00EE7448" w:rsidP="00663D9E">
      <w:pPr>
        <w:pStyle w:val="ListParagraph"/>
        <w:numPr>
          <w:ilvl w:val="0"/>
          <w:numId w:val="6"/>
        </w:numPr>
        <w:ind w:left="-625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الموازنات التخطيطية كأحد أدوار الرقابة (حالة عملية)  </w:t>
      </w:r>
    </w:p>
    <w:p w:rsidR="00663D9E" w:rsidRPr="00663D9E" w:rsidRDefault="00663D9E" w:rsidP="00663D9E">
      <w:pPr>
        <w:pStyle w:val="ListParagraph"/>
        <w:spacing w:after="0"/>
        <w:ind w:left="-625"/>
        <w:jc w:val="both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E1" w:rsidRDefault="006B15E1" w:rsidP="00B66B6A">
      <w:pPr>
        <w:spacing w:after="0" w:line="240" w:lineRule="auto"/>
      </w:pPr>
      <w:r>
        <w:separator/>
      </w:r>
    </w:p>
  </w:endnote>
  <w:endnote w:type="continuationSeparator" w:id="0">
    <w:p w:rsidR="006B15E1" w:rsidRDefault="006B15E1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E1" w:rsidRDefault="006B15E1" w:rsidP="00B66B6A">
      <w:pPr>
        <w:spacing w:after="0" w:line="240" w:lineRule="auto"/>
      </w:pPr>
      <w:r>
        <w:separator/>
      </w:r>
    </w:p>
  </w:footnote>
  <w:footnote w:type="continuationSeparator" w:id="0">
    <w:p w:rsidR="006B15E1" w:rsidRDefault="006B15E1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872A5F"/>
    <w:multiLevelType w:val="hybridMultilevel"/>
    <w:tmpl w:val="88DE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472E65BC"/>
    <w:multiLevelType w:val="hybridMultilevel"/>
    <w:tmpl w:val="EFFE7CFE"/>
    <w:lvl w:ilvl="0" w:tplc="8B329686">
      <w:start w:val="1"/>
      <w:numFmt w:val="decimal"/>
      <w:lvlText w:val="%1."/>
      <w:lvlJc w:val="left"/>
      <w:pPr>
        <w:ind w:left="-548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2" w:hanging="360"/>
      </w:p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750FF"/>
    <w:multiLevelType w:val="hybridMultilevel"/>
    <w:tmpl w:val="3028F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4342E"/>
    <w:rsid w:val="001C57DA"/>
    <w:rsid w:val="00265BC8"/>
    <w:rsid w:val="002F2841"/>
    <w:rsid w:val="00504890"/>
    <w:rsid w:val="00566E24"/>
    <w:rsid w:val="005F2ABA"/>
    <w:rsid w:val="00604717"/>
    <w:rsid w:val="00655F31"/>
    <w:rsid w:val="00663D9E"/>
    <w:rsid w:val="006A0B45"/>
    <w:rsid w:val="006B15E1"/>
    <w:rsid w:val="006B49D7"/>
    <w:rsid w:val="00720BBE"/>
    <w:rsid w:val="007511B6"/>
    <w:rsid w:val="00846C3D"/>
    <w:rsid w:val="0099009C"/>
    <w:rsid w:val="00A33154"/>
    <w:rsid w:val="00B06CE6"/>
    <w:rsid w:val="00B66B6A"/>
    <w:rsid w:val="00B81C29"/>
    <w:rsid w:val="00BA0D1F"/>
    <w:rsid w:val="00C81218"/>
    <w:rsid w:val="00E33571"/>
    <w:rsid w:val="00EE7448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16</cp:revision>
  <dcterms:created xsi:type="dcterms:W3CDTF">2021-06-23T11:45:00Z</dcterms:created>
  <dcterms:modified xsi:type="dcterms:W3CDTF">2021-12-28T12:09:00Z</dcterms:modified>
</cp:coreProperties>
</file>