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AD" w:rsidRPr="008D3F4F" w:rsidRDefault="00B06CE6" w:rsidP="00D32665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8D3F4F">
        <w:rPr>
          <w:rFonts w:cs="Arial" w:hint="cs"/>
          <w:b/>
          <w:bCs/>
          <w:sz w:val="44"/>
          <w:szCs w:val="44"/>
          <w:rtl/>
          <w:lang w:bidi="ar-EG"/>
        </w:rPr>
        <w:t>برنامج</w:t>
      </w:r>
      <w:r w:rsidR="003367AD" w:rsidRPr="008D3F4F">
        <w:rPr>
          <w:rFonts w:cs="Arial" w:hint="cs"/>
          <w:b/>
          <w:bCs/>
          <w:sz w:val="44"/>
          <w:szCs w:val="44"/>
          <w:rtl/>
          <w:lang w:bidi="ar-EG"/>
        </w:rPr>
        <w:t xml:space="preserve"> </w:t>
      </w:r>
    </w:p>
    <w:p w:rsidR="00F95F12" w:rsidRPr="008D3F4F" w:rsidRDefault="00B06CE6" w:rsidP="008D3F4F">
      <w:pPr>
        <w:jc w:val="center"/>
        <w:rPr>
          <w:b/>
          <w:bCs/>
          <w:sz w:val="44"/>
          <w:szCs w:val="44"/>
          <w:u w:val="single"/>
          <w:lang w:bidi="ar-EG"/>
        </w:rPr>
      </w:pPr>
      <w:r w:rsidRPr="008D3F4F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853236" w:rsidRPr="008D3F4F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دراسة</w:t>
      </w:r>
      <w:r w:rsidR="00853236" w:rsidRPr="008D3F4F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853236" w:rsidRPr="008D3F4F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الجدوي</w:t>
      </w:r>
      <w:r w:rsidR="00853236" w:rsidRPr="008D3F4F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853236" w:rsidRPr="008D3F4F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المالية</w:t>
      </w:r>
      <w:r w:rsidR="00853236" w:rsidRPr="008D3F4F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D32665" w:rsidRPr="008D3F4F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والإ</w:t>
      </w:r>
      <w:r w:rsidR="00853236" w:rsidRPr="008D3F4F">
        <w:rPr>
          <w:rFonts w:cs="Arial" w:hint="cs"/>
          <w:b/>
          <w:bCs/>
          <w:sz w:val="44"/>
          <w:szCs w:val="44"/>
          <w:u w:val="single"/>
          <w:rtl/>
          <w:lang w:bidi="ar-EG"/>
        </w:rPr>
        <w:t>قتصادية</w:t>
      </w:r>
      <w:r w:rsidR="00853236" w:rsidRPr="008D3F4F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853236" w:rsidRPr="008D3F4F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والموازنة</w:t>
      </w:r>
      <w:r w:rsidR="00853236" w:rsidRPr="008D3F4F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D32665" w:rsidRPr="008D3F4F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الإ</w:t>
      </w:r>
      <w:r w:rsidR="00853236" w:rsidRPr="008D3F4F">
        <w:rPr>
          <w:rFonts w:cs="Arial" w:hint="cs"/>
          <w:b/>
          <w:bCs/>
          <w:sz w:val="44"/>
          <w:szCs w:val="44"/>
          <w:u w:val="single"/>
          <w:rtl/>
          <w:lang w:bidi="ar-EG"/>
        </w:rPr>
        <w:t>ستثمارية</w:t>
      </w:r>
      <w:r w:rsidRPr="008D3F4F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</w:p>
    <w:p w:rsidR="003B3343" w:rsidRPr="008D3F4F" w:rsidRDefault="003B3343" w:rsidP="008D3F4F">
      <w:pPr>
        <w:pStyle w:val="ListParagraph"/>
        <w:numPr>
          <w:ilvl w:val="0"/>
          <w:numId w:val="9"/>
        </w:numPr>
        <w:ind w:left="-766" w:right="7938"/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8D3F4F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853236" w:rsidRPr="008D3F4F" w:rsidRDefault="00853236" w:rsidP="003B3343">
      <w:pPr>
        <w:pStyle w:val="ListParagraph"/>
        <w:numPr>
          <w:ilvl w:val="0"/>
          <w:numId w:val="8"/>
        </w:numPr>
        <w:ind w:left="-483" w:right="426"/>
        <w:rPr>
          <w:b/>
          <w:bCs/>
          <w:sz w:val="32"/>
          <w:szCs w:val="32"/>
          <w:u w:val="single"/>
          <w:lang w:bidi="ar-EG"/>
        </w:rPr>
      </w:pPr>
      <w:r w:rsidRPr="008D3F4F">
        <w:rPr>
          <w:rFonts w:hint="cs"/>
          <w:sz w:val="32"/>
          <w:szCs w:val="32"/>
          <w:rtl/>
          <w:lang w:bidi="ar-EG"/>
        </w:rPr>
        <w:t xml:space="preserve">تقديم الإطار المنهجي </w:t>
      </w:r>
      <w:r w:rsidR="00D32665" w:rsidRPr="008D3F4F">
        <w:rPr>
          <w:rFonts w:hint="cs"/>
          <w:sz w:val="32"/>
          <w:szCs w:val="32"/>
          <w:rtl/>
          <w:lang w:bidi="ar-EG"/>
        </w:rPr>
        <w:t>لإعداد دراسات الجدوى المالية والإ</w:t>
      </w:r>
      <w:r w:rsidRPr="008D3F4F">
        <w:rPr>
          <w:rFonts w:hint="cs"/>
          <w:sz w:val="32"/>
          <w:szCs w:val="32"/>
          <w:rtl/>
          <w:lang w:bidi="ar-EG"/>
        </w:rPr>
        <w:t>قتصادية والموازنة ا</w:t>
      </w:r>
      <w:r w:rsidR="00D32665" w:rsidRPr="008D3F4F">
        <w:rPr>
          <w:rFonts w:hint="cs"/>
          <w:sz w:val="32"/>
          <w:szCs w:val="32"/>
          <w:rtl/>
          <w:lang w:bidi="ar-EG"/>
        </w:rPr>
        <w:t>لإ</w:t>
      </w:r>
      <w:r w:rsidRPr="008D3F4F">
        <w:rPr>
          <w:rFonts w:hint="cs"/>
          <w:sz w:val="32"/>
          <w:szCs w:val="32"/>
          <w:rtl/>
          <w:lang w:bidi="ar-EG"/>
        </w:rPr>
        <w:t>ستثمارية</w:t>
      </w:r>
    </w:p>
    <w:p w:rsidR="00B06CE6" w:rsidRPr="008D3F4F" w:rsidRDefault="00853236" w:rsidP="003B3343">
      <w:pPr>
        <w:pStyle w:val="ListParagraph"/>
        <w:numPr>
          <w:ilvl w:val="0"/>
          <w:numId w:val="8"/>
        </w:numPr>
        <w:ind w:left="-483" w:right="426"/>
        <w:rPr>
          <w:b/>
          <w:bCs/>
          <w:sz w:val="32"/>
          <w:szCs w:val="32"/>
          <w:u w:val="single"/>
          <w:lang w:bidi="ar-EG"/>
        </w:rPr>
      </w:pPr>
      <w:r w:rsidRPr="008D3F4F">
        <w:rPr>
          <w:rFonts w:hint="cs"/>
          <w:sz w:val="32"/>
          <w:szCs w:val="32"/>
          <w:rtl/>
          <w:lang w:bidi="ar-EG"/>
        </w:rPr>
        <w:t xml:space="preserve">تحديد </w:t>
      </w:r>
      <w:r w:rsidR="00D32665" w:rsidRPr="008D3F4F">
        <w:rPr>
          <w:rFonts w:hint="cs"/>
          <w:sz w:val="32"/>
          <w:szCs w:val="32"/>
          <w:rtl/>
          <w:lang w:bidi="ar-EG"/>
        </w:rPr>
        <w:t>إ</w:t>
      </w:r>
      <w:r w:rsidRPr="008D3F4F">
        <w:rPr>
          <w:rFonts w:hint="cs"/>
          <w:sz w:val="32"/>
          <w:szCs w:val="32"/>
          <w:rtl/>
          <w:lang w:bidi="ar-EG"/>
        </w:rPr>
        <w:t xml:space="preserve">تخاذ القرار الإستثماري بالإضافة إلى تحديد القواعد العلمية لمراجعة وتقييم دراسات </w:t>
      </w:r>
      <w:r w:rsidR="005F6DF3" w:rsidRPr="008D3F4F">
        <w:rPr>
          <w:rFonts w:hint="cs"/>
          <w:sz w:val="32"/>
          <w:szCs w:val="32"/>
          <w:rtl/>
          <w:lang w:bidi="ar-EG"/>
        </w:rPr>
        <w:t>الجدوى</w:t>
      </w:r>
    </w:p>
    <w:p w:rsidR="001D0B01" w:rsidRPr="008D3F4F" w:rsidRDefault="009E6B5D" w:rsidP="003B3343">
      <w:pPr>
        <w:pStyle w:val="ListParagraph"/>
        <w:numPr>
          <w:ilvl w:val="0"/>
          <w:numId w:val="8"/>
        </w:numPr>
        <w:ind w:left="-483" w:right="426" w:hanging="283"/>
        <w:rPr>
          <w:b/>
          <w:bCs/>
          <w:sz w:val="32"/>
          <w:szCs w:val="32"/>
          <w:u w:val="single"/>
          <w:lang w:bidi="ar-EG"/>
        </w:rPr>
      </w:pPr>
      <w:r w:rsidRPr="008D3F4F">
        <w:rPr>
          <w:rFonts w:hint="cs"/>
          <w:sz w:val="32"/>
          <w:szCs w:val="32"/>
          <w:rtl/>
          <w:lang w:bidi="ar-EG"/>
        </w:rPr>
        <w:t xml:space="preserve"> </w:t>
      </w:r>
      <w:r w:rsidR="00853236" w:rsidRPr="008D3F4F">
        <w:rPr>
          <w:rFonts w:hint="cs"/>
          <w:sz w:val="32"/>
          <w:szCs w:val="32"/>
          <w:rtl/>
          <w:lang w:bidi="ar-EG"/>
        </w:rPr>
        <w:t>فهم وإدراك أسس التحليل المالي والتنبؤ التسويقي</w:t>
      </w:r>
    </w:p>
    <w:p w:rsidR="005F6DF3" w:rsidRPr="008D3F4F" w:rsidRDefault="00853236" w:rsidP="005F6DF3">
      <w:pPr>
        <w:pStyle w:val="ListParagraph"/>
        <w:numPr>
          <w:ilvl w:val="0"/>
          <w:numId w:val="8"/>
        </w:numPr>
        <w:ind w:left="-483" w:right="426" w:hanging="283"/>
        <w:rPr>
          <w:b/>
          <w:bCs/>
          <w:sz w:val="32"/>
          <w:szCs w:val="32"/>
          <w:u w:val="single"/>
          <w:lang w:bidi="ar-EG"/>
        </w:rPr>
      </w:pPr>
      <w:r w:rsidRPr="008D3F4F">
        <w:rPr>
          <w:rFonts w:hint="cs"/>
          <w:sz w:val="32"/>
          <w:szCs w:val="32"/>
          <w:rtl/>
          <w:lang w:bidi="ar-EG"/>
        </w:rPr>
        <w:t>مؤشرات تقييم الجدوى المالية للمشروعا</w:t>
      </w:r>
      <w:r w:rsidR="005F6DF3" w:rsidRPr="008D3F4F">
        <w:rPr>
          <w:rFonts w:hint="cs"/>
          <w:sz w:val="32"/>
          <w:szCs w:val="32"/>
          <w:rtl/>
          <w:lang w:bidi="ar-EG"/>
        </w:rPr>
        <w:t>ت وتحديد نقاط القوة والضعف فيها</w:t>
      </w:r>
    </w:p>
    <w:p w:rsidR="00F847E7" w:rsidRPr="005F6DF3" w:rsidRDefault="00F847E7" w:rsidP="008D3F4F">
      <w:pPr>
        <w:pStyle w:val="ListParagraph"/>
        <w:spacing w:after="0"/>
        <w:ind w:left="-483" w:right="426"/>
        <w:rPr>
          <w:b/>
          <w:bCs/>
          <w:sz w:val="28"/>
          <w:szCs w:val="28"/>
          <w:u w:val="single"/>
          <w:lang w:bidi="ar-EG"/>
        </w:rPr>
      </w:pPr>
    </w:p>
    <w:p w:rsidR="00B06CE6" w:rsidRPr="008D3F4F" w:rsidRDefault="00B06CE6" w:rsidP="003B3343">
      <w:pPr>
        <w:pStyle w:val="ListParagraph"/>
        <w:numPr>
          <w:ilvl w:val="0"/>
          <w:numId w:val="2"/>
        </w:numPr>
        <w:ind w:left="-625" w:hanging="425"/>
        <w:rPr>
          <w:color w:val="000000" w:themeColor="text1"/>
          <w:sz w:val="36"/>
          <w:szCs w:val="36"/>
          <w:lang w:bidi="ar-EG"/>
        </w:rPr>
      </w:pPr>
      <w:r w:rsidRPr="008D3F4F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 xml:space="preserve">المحاور الرئيسية </w:t>
      </w:r>
    </w:p>
    <w:p w:rsidR="00B06CE6" w:rsidRPr="008D3F4F" w:rsidRDefault="00853236" w:rsidP="009E6B5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8D3F4F">
        <w:rPr>
          <w:rFonts w:hint="cs"/>
          <w:color w:val="000000" w:themeColor="text1"/>
          <w:sz w:val="32"/>
          <w:szCs w:val="32"/>
          <w:rtl/>
          <w:lang w:bidi="ar-EG"/>
        </w:rPr>
        <w:t xml:space="preserve">المبادئ </w:t>
      </w:r>
      <w:r w:rsidR="005F6DF3" w:rsidRPr="008D3F4F">
        <w:rPr>
          <w:rFonts w:hint="cs"/>
          <w:color w:val="000000" w:themeColor="text1"/>
          <w:sz w:val="32"/>
          <w:szCs w:val="32"/>
          <w:rtl/>
          <w:lang w:bidi="ar-EG"/>
        </w:rPr>
        <w:t>الأساسية للتمويل والعائد النقدي</w:t>
      </w:r>
    </w:p>
    <w:p w:rsidR="00853236" w:rsidRPr="008D3F4F" w:rsidRDefault="005F6DF3" w:rsidP="009E6B5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8D3F4F">
        <w:rPr>
          <w:rFonts w:hint="cs"/>
          <w:color w:val="000000" w:themeColor="text1"/>
          <w:sz w:val="32"/>
          <w:szCs w:val="32"/>
          <w:rtl/>
          <w:lang w:bidi="ar-EG"/>
        </w:rPr>
        <w:t>التدفقات النقدية ونمو المبيعات</w:t>
      </w:r>
    </w:p>
    <w:p w:rsidR="00853236" w:rsidRPr="008D3F4F" w:rsidRDefault="00853236" w:rsidP="009E6B5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8D3F4F">
        <w:rPr>
          <w:rFonts w:hint="cs"/>
          <w:color w:val="000000" w:themeColor="text1"/>
          <w:sz w:val="32"/>
          <w:szCs w:val="32"/>
          <w:rtl/>
          <w:lang w:bidi="ar-EG"/>
        </w:rPr>
        <w:t>مفهوم المخاطرة في التدفقات النقدية و</w:t>
      </w:r>
      <w:r w:rsidR="00D32665" w:rsidRPr="008D3F4F">
        <w:rPr>
          <w:rFonts w:hint="cs"/>
          <w:color w:val="000000" w:themeColor="text1"/>
          <w:sz w:val="32"/>
          <w:szCs w:val="32"/>
          <w:rtl/>
          <w:lang w:bidi="ar-EG"/>
        </w:rPr>
        <w:t>إ</w:t>
      </w:r>
      <w:r w:rsidR="005F6DF3" w:rsidRPr="008D3F4F">
        <w:rPr>
          <w:rFonts w:hint="cs"/>
          <w:color w:val="000000" w:themeColor="text1"/>
          <w:sz w:val="32"/>
          <w:szCs w:val="32"/>
          <w:rtl/>
          <w:lang w:bidi="ar-EG"/>
        </w:rPr>
        <w:t>تخاذ القرار الإستثماري</w:t>
      </w:r>
    </w:p>
    <w:p w:rsidR="00853236" w:rsidRPr="008D3F4F" w:rsidRDefault="005F6DF3" w:rsidP="009E6B5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8D3F4F">
        <w:rPr>
          <w:rFonts w:hint="cs"/>
          <w:color w:val="000000" w:themeColor="text1"/>
          <w:sz w:val="32"/>
          <w:szCs w:val="32"/>
          <w:rtl/>
          <w:lang w:bidi="ar-EG"/>
        </w:rPr>
        <w:t>التكاليف الإستثمارية للمشروع</w:t>
      </w:r>
    </w:p>
    <w:p w:rsidR="00853236" w:rsidRPr="008D3F4F" w:rsidRDefault="005F6DF3" w:rsidP="009E6B5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8D3F4F">
        <w:rPr>
          <w:rFonts w:hint="cs"/>
          <w:color w:val="000000" w:themeColor="text1"/>
          <w:sz w:val="32"/>
          <w:szCs w:val="32"/>
          <w:rtl/>
          <w:lang w:bidi="ar-EG"/>
        </w:rPr>
        <w:t>المكونات البيئية للمشروع</w:t>
      </w:r>
    </w:p>
    <w:p w:rsidR="00853236" w:rsidRPr="008D3F4F" w:rsidRDefault="005F6DF3" w:rsidP="009E6B5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8D3F4F">
        <w:rPr>
          <w:rFonts w:hint="cs"/>
          <w:color w:val="000000" w:themeColor="text1"/>
          <w:sz w:val="32"/>
          <w:szCs w:val="32"/>
          <w:rtl/>
          <w:lang w:bidi="ar-EG"/>
        </w:rPr>
        <w:t>النفقات الإيرادية المؤجلة</w:t>
      </w:r>
    </w:p>
    <w:p w:rsidR="00853236" w:rsidRPr="008D3F4F" w:rsidRDefault="00853236" w:rsidP="009E6B5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8D3F4F">
        <w:rPr>
          <w:rFonts w:hint="cs"/>
          <w:color w:val="000000" w:themeColor="text1"/>
          <w:sz w:val="32"/>
          <w:szCs w:val="32"/>
          <w:rtl/>
          <w:lang w:bidi="ar-EG"/>
        </w:rPr>
        <w:t>ورشة عمل : تصميم النماذج الخا</w:t>
      </w:r>
      <w:r w:rsidR="005F6DF3" w:rsidRPr="008D3F4F">
        <w:rPr>
          <w:rFonts w:hint="cs"/>
          <w:color w:val="000000" w:themeColor="text1"/>
          <w:sz w:val="32"/>
          <w:szCs w:val="32"/>
          <w:rtl/>
          <w:lang w:bidi="ar-EG"/>
        </w:rPr>
        <w:t>صة بحسابات التكاليف الإستثمارية</w:t>
      </w:r>
    </w:p>
    <w:p w:rsidR="001B19C9" w:rsidRPr="008D3F4F" w:rsidRDefault="001B19C9" w:rsidP="009E6B5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8D3F4F">
        <w:rPr>
          <w:rFonts w:hint="cs"/>
          <w:color w:val="000000" w:themeColor="text1"/>
          <w:sz w:val="32"/>
          <w:szCs w:val="32"/>
          <w:rtl/>
          <w:lang w:bidi="ar-EG"/>
        </w:rPr>
        <w:t>القيمة الحالية لصافي التدفقات النقدية</w:t>
      </w:r>
    </w:p>
    <w:p w:rsidR="001D0B01" w:rsidRDefault="001B19C9" w:rsidP="009E6B5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8D3F4F">
        <w:rPr>
          <w:rFonts w:hint="cs"/>
          <w:color w:val="000000" w:themeColor="text1"/>
          <w:sz w:val="32"/>
          <w:szCs w:val="32"/>
          <w:rtl/>
          <w:lang w:bidi="ar-EG"/>
        </w:rPr>
        <w:t>المراجعة</w:t>
      </w:r>
      <w:r w:rsidR="005F6DF3" w:rsidRPr="008D3F4F">
        <w:rPr>
          <w:rFonts w:hint="cs"/>
          <w:color w:val="000000" w:themeColor="text1"/>
          <w:sz w:val="32"/>
          <w:szCs w:val="32"/>
          <w:rtl/>
          <w:lang w:bidi="ar-EG"/>
        </w:rPr>
        <w:t xml:space="preserve"> وتقييم دراسات الجدوى للمشروعات</w:t>
      </w:r>
    </w:p>
    <w:p w:rsidR="009E6B5D" w:rsidRDefault="009E6B5D" w:rsidP="008D3F4F">
      <w:pPr>
        <w:spacing w:after="0" w:line="240" w:lineRule="auto"/>
        <w:rPr>
          <w:sz w:val="28"/>
          <w:szCs w:val="28"/>
          <w:rtl/>
          <w:lang w:bidi="ar-EG"/>
        </w:rPr>
      </w:pPr>
    </w:p>
    <w:p w:rsidR="009E6B5D" w:rsidRPr="00175B1B" w:rsidRDefault="009E6B5D" w:rsidP="00175B1B">
      <w:pPr>
        <w:ind w:left="360"/>
        <w:rPr>
          <w:sz w:val="28"/>
          <w:szCs w:val="28"/>
          <w:lang w:bidi="ar-EG"/>
        </w:rPr>
      </w:pPr>
      <w:bookmarkStart w:id="0" w:name="_GoBack"/>
      <w:bookmarkEnd w:id="0"/>
    </w:p>
    <w:sectPr w:rsidR="009E6B5D" w:rsidRPr="00175B1B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1CB" w:rsidRDefault="005741CB" w:rsidP="00853236">
      <w:pPr>
        <w:spacing w:after="0" w:line="240" w:lineRule="auto"/>
      </w:pPr>
      <w:r>
        <w:separator/>
      </w:r>
    </w:p>
  </w:endnote>
  <w:endnote w:type="continuationSeparator" w:id="0">
    <w:p w:rsidR="005741CB" w:rsidRDefault="005741CB" w:rsidP="0085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1CB" w:rsidRDefault="005741CB" w:rsidP="00853236">
      <w:pPr>
        <w:spacing w:after="0" w:line="240" w:lineRule="auto"/>
      </w:pPr>
      <w:r>
        <w:separator/>
      </w:r>
    </w:p>
  </w:footnote>
  <w:footnote w:type="continuationSeparator" w:id="0">
    <w:p w:rsidR="005741CB" w:rsidRDefault="005741CB" w:rsidP="00853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504B"/>
    <w:multiLevelType w:val="hybridMultilevel"/>
    <w:tmpl w:val="534AB69C"/>
    <w:lvl w:ilvl="0" w:tplc="325AFAD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8D73CF"/>
    <w:multiLevelType w:val="hybridMultilevel"/>
    <w:tmpl w:val="11F6530A"/>
    <w:lvl w:ilvl="0" w:tplc="6394AD7C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257B0917"/>
    <w:multiLevelType w:val="hybridMultilevel"/>
    <w:tmpl w:val="6A54866A"/>
    <w:lvl w:ilvl="0" w:tplc="F74E24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9466B"/>
    <w:multiLevelType w:val="hybridMultilevel"/>
    <w:tmpl w:val="FCF868CE"/>
    <w:lvl w:ilvl="0" w:tplc="354E4D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0555A"/>
    <w:multiLevelType w:val="hybridMultilevel"/>
    <w:tmpl w:val="38961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612B0"/>
    <w:multiLevelType w:val="hybridMultilevel"/>
    <w:tmpl w:val="CB7C062A"/>
    <w:lvl w:ilvl="0" w:tplc="EC0055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D56C5"/>
    <w:multiLevelType w:val="hybridMultilevel"/>
    <w:tmpl w:val="E792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D7428"/>
    <w:multiLevelType w:val="hybridMultilevel"/>
    <w:tmpl w:val="E5CE9426"/>
    <w:lvl w:ilvl="0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10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1">
    <w:nsid w:val="7BD616E9"/>
    <w:multiLevelType w:val="hybridMultilevel"/>
    <w:tmpl w:val="7A0452F6"/>
    <w:lvl w:ilvl="0" w:tplc="35D0C3B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75B1B"/>
    <w:rsid w:val="001B19C9"/>
    <w:rsid w:val="001D0B01"/>
    <w:rsid w:val="003367AD"/>
    <w:rsid w:val="003B3343"/>
    <w:rsid w:val="003D691B"/>
    <w:rsid w:val="005741CB"/>
    <w:rsid w:val="005859B0"/>
    <w:rsid w:val="005F6DF3"/>
    <w:rsid w:val="00720BBE"/>
    <w:rsid w:val="007511B6"/>
    <w:rsid w:val="007C168B"/>
    <w:rsid w:val="00853236"/>
    <w:rsid w:val="008D2AB8"/>
    <w:rsid w:val="008D3F4F"/>
    <w:rsid w:val="00971C4A"/>
    <w:rsid w:val="009E6B5D"/>
    <w:rsid w:val="00B06CE6"/>
    <w:rsid w:val="00C04B44"/>
    <w:rsid w:val="00D32665"/>
    <w:rsid w:val="00E33571"/>
    <w:rsid w:val="00F847E7"/>
    <w:rsid w:val="00F947D4"/>
    <w:rsid w:val="00F9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2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236"/>
  </w:style>
  <w:style w:type="paragraph" w:styleId="Footer">
    <w:name w:val="footer"/>
    <w:basedOn w:val="Normal"/>
    <w:link w:val="FooterChar"/>
    <w:uiPriority w:val="99"/>
    <w:unhideWhenUsed/>
    <w:rsid w:val="008532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236"/>
  </w:style>
  <w:style w:type="paragraph" w:styleId="BalloonText">
    <w:name w:val="Balloon Text"/>
    <w:basedOn w:val="Normal"/>
    <w:link w:val="BalloonTextChar"/>
    <w:uiPriority w:val="99"/>
    <w:semiHidden/>
    <w:unhideWhenUsed/>
    <w:rsid w:val="00336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24</cp:revision>
  <cp:lastPrinted>2021-07-13T12:17:00Z</cp:lastPrinted>
  <dcterms:created xsi:type="dcterms:W3CDTF">2021-06-23T11:45:00Z</dcterms:created>
  <dcterms:modified xsi:type="dcterms:W3CDTF">2021-12-28T12:10:00Z</dcterms:modified>
</cp:coreProperties>
</file>