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Disclaimer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project is a business case created to simulate the implementation of an ERP system [Odoo] for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graduation project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powered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 Academy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data, business scenarios, and other related information (such as products, customers, vendors, etc.) have been artificially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generated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mimic a real-world environment.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 resemblance to actual companies, persons, or situations is purely coincidental and intended solely for educational purposes.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920" w:firstLine="0"/>
        <w:rPr>
          <w:rFonts w:ascii="Reenie Beanie" w:cs="Reenie Beanie" w:eastAsia="Reenie Beanie" w:hAnsi="Reenie Beanie"/>
          <w:color w:val="434343"/>
          <w:sz w:val="36"/>
          <w:szCs w:val="36"/>
          <w:u w:val="single"/>
        </w:rPr>
      </w:pPr>
      <w:r w:rsidDel="00000000" w:rsidR="00000000" w:rsidRPr="00000000">
        <w:rPr>
          <w:rFonts w:ascii="Reenie Beanie" w:cs="Reenie Beanie" w:eastAsia="Reenie Beanie" w:hAnsi="Reenie Beanie"/>
          <w:color w:val="434343"/>
          <w:sz w:val="36"/>
          <w:szCs w:val="36"/>
          <w:u w:val="single"/>
          <w:rtl w:val="0"/>
        </w:rPr>
        <w:t xml:space="preserve">Alhassan Ali Essawy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eenie Beani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eenieBeani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