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5EFEA5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Page 07 — Asset Management Strategy</w:t>
      </w:r>
    </w:p>
    <w:p w14:paraId="335BAD80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47C3CC9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F1BCBC2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Purpose</w:t>
      </w:r>
    </w:p>
    <w:p w14:paraId="4864BD86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تهدف هذه الوثيقة إلى وضع الاستراتيجية الرسمية لإدارة جميع الأصول الرقمية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 xml:space="preserve"> (Assets) </w:t>
      </w: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داخل مشروع </w:t>
      </w:r>
      <w:r w:rsidRPr="00E80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تنظيمها، سهولة الوصول إليها، إعادة استخدامها، وتحقيق أعلى مستويات الأداء والجودة طوال دورة حياة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794AC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وتشمل هذه الاستراتيجية جميع الموارد غير البرمجية المستخدمة في الواجهة، مثل الصور، والأيقونات، والخطوط، والرسومات، والفيديوهات، والملفات الإعلامية الأخرى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9F5FE8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7B9B9EA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2EFD75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Management Vision</w:t>
      </w:r>
    </w:p>
    <w:p w14:paraId="30BE317E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تعتمد إدارة الأصول على اعتبار كل مورد رقمي جزءًا من البنية الأساسية للمشروع، وليس مجرد ملف يُستخدم داخل صفحة معينة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D8D43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لذلك تُدار جميع الأصول وفق نظام موحد يضمن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A0F8B0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سهولة العثور على المورد المطلوب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715E5D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منع تكرار الملفات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DFB3C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جودة الموارد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DC2AC1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تسهيل تحديث الأصول مستقبلًا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60EE8D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تحسين أداء الموقع أثناء التحميل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AC7928" w14:textId="77777777" w:rsidR="00E80990" w:rsidRPr="00E80990" w:rsidRDefault="00E80990" w:rsidP="00E809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دعم قابلية التوسع دون إعادة تنظيم الملفات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0B698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669B25C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B59AE7F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Categories</w:t>
      </w:r>
    </w:p>
    <w:p w14:paraId="3A8830B4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تُنظم الأصول داخل المشروع وفق فئات واضحة، بحيث يمتلك كل نوع من الموارد مكانًا ومسؤولية محددة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C138E4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وتشمل الفئات الرئيسية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B051F4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الصور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44D049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الأيقونات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767C6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الشعارات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4D5F2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الرسومات التوضيحية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A0758A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ملفات الهوية البصرية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9F3B1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الخطوط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6AEDB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الفيديوهات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EF46F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الملفات الصوتية عند الحاجة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B3F6E1" w14:textId="77777777" w:rsidR="00E80990" w:rsidRPr="00E80990" w:rsidRDefault="00E80990" w:rsidP="00E809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الملفات الرسومية المساعدة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12E430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ويُمنع خلط أكثر من فئة داخل نظام تنظيمي واحد دون مبرر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C8E619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6628736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300CB2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Single Asset Principle</w:t>
      </w:r>
    </w:p>
    <w:p w14:paraId="0D63EAAC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يمثل كل أصل رقمي نسخة رسمية واحدة داخل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2E9270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ولا يجوز إنشاء نسخ متعددة للمورد نفسه بغرض استخدامه في صفحات مختلفة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4B73F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وعند الحاجة إلى استخدام الأصل في أكثر من موضع، يتم الرجوع إلى النسخة الرسمية نفسها، مما يضمن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5E69639" w14:textId="77777777" w:rsidR="00E80990" w:rsidRPr="00E80990" w:rsidRDefault="00E80990" w:rsidP="00E8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سهولة التحديث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DD43C" w14:textId="77777777" w:rsidR="00E80990" w:rsidRPr="00E80990" w:rsidRDefault="00E80990" w:rsidP="00E8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تقليل حجم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3DF3C" w14:textId="77777777" w:rsidR="00E80990" w:rsidRPr="00E80990" w:rsidRDefault="00E80990" w:rsidP="00E8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منع اختلاف الإصدارات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77C7AF" w14:textId="77777777" w:rsidR="00E80990" w:rsidRPr="00E80990" w:rsidRDefault="00E80990" w:rsidP="00E809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المحافظة على الاتساق البصري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4319C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5B096C2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E5FE784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Ownership</w:t>
      </w:r>
    </w:p>
    <w:p w14:paraId="2041957C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يُعامل كل أصل باعتباره موردًا مشتركًا يخدم المشروع بالكامل، وليس صفحة أو مكونًا بعينه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108A6B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وبذلك تبقى إدارة الأصول مستقلة عن تنظيم الصفحات، مما يسمح بإعادة استخدامها في أي جزء من الموقع دون الحاجة إلى نقلها أو تكرارها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9AF295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5DAB611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B58EB16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Quality Standards</w:t>
      </w:r>
    </w:p>
    <w:p w14:paraId="5D3F843B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يجب أن تلتزم جميع الأصول الرقمية بمعايير جودة موحدة قبل اعتمادها داخل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C0B215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وتشمل هذه المعايير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7CC9FD" w14:textId="77777777" w:rsidR="00E80990" w:rsidRPr="00E80990" w:rsidRDefault="00E80990" w:rsidP="00E8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وضوح بصري مرتفع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DBA24" w14:textId="77777777" w:rsidR="00E80990" w:rsidRPr="00E80990" w:rsidRDefault="00E80990" w:rsidP="00E8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توافق مع الهوية البصرية المعتمدة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BAB8A5" w14:textId="77777777" w:rsidR="00E80990" w:rsidRPr="00E80990" w:rsidRDefault="00E80990" w:rsidP="00E8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خلو الملفات من العيوب أو التشوهات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4A42F1" w14:textId="77777777" w:rsidR="00E80990" w:rsidRPr="00E80990" w:rsidRDefault="00E80990" w:rsidP="00E8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الصيغ المناسبة لكل نوع من الموارد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70FCF" w14:textId="77777777" w:rsidR="00E80990" w:rsidRPr="00E80990" w:rsidRDefault="00E80990" w:rsidP="00E809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تحقيق أفضل توازن بين الجودة وحجم الملف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266691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ولا تُستخدم أي موارد منخفضة الجودة أو غير متوافقة مع معايير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9B7DE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6930133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E4FAEC3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Performance-Oriented Asset Strategy</w:t>
      </w:r>
    </w:p>
    <w:p w14:paraId="51F07D5A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تُدار الأصول بما يدعم أداء الموقع منذ بداية التطوير، وليس بعد اكتماله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05D1F8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ولذلك تُراعى المبادئ التالية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54DCA2" w14:textId="77777777" w:rsidR="00E80990" w:rsidRPr="00E80990" w:rsidRDefault="00E80990" w:rsidP="00E8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تقليل أحجام الملفات دون التأثير الملحوظ على الجودة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0D58B" w14:textId="77777777" w:rsidR="00E80990" w:rsidRPr="00E80990" w:rsidRDefault="00E80990" w:rsidP="00E8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استخدام التنسيقات الأكثر كفاءة بحسب نوع المورد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2D1329" w14:textId="77777777" w:rsidR="00E80990" w:rsidRPr="00E80990" w:rsidRDefault="00E80990" w:rsidP="00E8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تجنب تحميل موارد غير مستخدمة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44C152" w14:textId="77777777" w:rsidR="00E80990" w:rsidRPr="00E80990" w:rsidRDefault="00E80990" w:rsidP="00E8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الاعتماد على الموارد الفعلية فقط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B92DD2" w14:textId="77777777" w:rsidR="00E80990" w:rsidRPr="00E80990" w:rsidRDefault="00E80990" w:rsidP="00E809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إزالة الأصول غير المستخدمة بصورة دورية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1FB2A0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ويُنظر إلى تحسين الأصول كجزء أساسي من استراتيجية الأداء العامة للمشروع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455BA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0307B22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29A3DA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Reusability Strategy</w:t>
      </w:r>
    </w:p>
    <w:p w14:paraId="3C7FAF99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يُشجع على إعادة استخدام الأصول كلما كان ذلك ممكنًا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804C6A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وقبل إنشاء مورد جديد، يجب التأكد من عدم وجود أصل معتمد يؤدي الغرض نفسه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002B18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ويساعد ذلك في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81EE1F" w14:textId="77777777" w:rsidR="00E80990" w:rsidRPr="00E80990" w:rsidRDefault="00E80990" w:rsidP="00E8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الاتساق البصري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98C9CA" w14:textId="77777777" w:rsidR="00E80990" w:rsidRPr="00E80990" w:rsidRDefault="00E80990" w:rsidP="00E8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تقليل عدد الملفات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8242DE" w14:textId="77777777" w:rsidR="00E80990" w:rsidRPr="00E80990" w:rsidRDefault="00E80990" w:rsidP="00E8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تبسيط عمليات الإدارة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C1B7B" w14:textId="77777777" w:rsidR="00E80990" w:rsidRPr="00E80990" w:rsidRDefault="00E80990" w:rsidP="00E809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تسهيل تحديث الهوية البصرية مستقبلًا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C73FEA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575AA29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AEB9BA5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Version Governance</w:t>
      </w:r>
    </w:p>
    <w:p w14:paraId="6BBEE626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لا تُدار الإصدارات المختلفة من الأصول من خلال إنشاء ملفات متعددة داخل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03E83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بل يتم اعتماد نسخة رسمية واحدة لكل أصل، بينما يتولى نظام التحكم بالإصدارات تتبع التغييرات التاريخية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BAE10F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ويمنع الاحتفاظ بملفات تحمل دلالات مثل النسخة الجديدة أو النسخة النهائية أو النسخة المعدلة داخل هيكل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58E280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49D9B23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9F63179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Lifecycle</w:t>
      </w:r>
    </w:p>
    <w:p w14:paraId="74D4DB3A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تمر جميع الأصول الرقمية بمراحل واضحة تشمل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EB2C0B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الاعتماد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057218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الإدراج داخل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F6E33B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الاستخدام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8001D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المراجعة الدورية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A91C6C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التحديث عند الحاجة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42470" w14:textId="77777777" w:rsidR="00E80990" w:rsidRPr="00E80990" w:rsidRDefault="00E80990" w:rsidP="00E809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الإزالة عند انتهاء الحاجة إليها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E6C84A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ويضمن هذا الأسلوب بقاء المشروع خاليًا من الموارد القديمة أو غير المستخدمة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E6C11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6D85E6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FA48FF6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Asset Accessibility</w:t>
      </w:r>
    </w:p>
    <w:p w14:paraId="3733844B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يجب أن تكون جميع الأصول سهلة الوصول والتنظيم بالنسبة لفريق التطوير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67065D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ويتحقق ذلك من خلال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6C04CF" w14:textId="77777777" w:rsidR="00E80990" w:rsidRPr="00E80990" w:rsidRDefault="00E80990" w:rsidP="00E80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تنظيم منطقي للفئات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01700A" w14:textId="77777777" w:rsidR="00E80990" w:rsidRPr="00E80990" w:rsidRDefault="00E80990" w:rsidP="00E80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تسمية واضحة ومتسقة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3E642" w14:textId="77777777" w:rsidR="00E80990" w:rsidRPr="00E80990" w:rsidRDefault="00E80990" w:rsidP="00E80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تجنب المسارات المعقدة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53569" w14:textId="77777777" w:rsidR="00E80990" w:rsidRPr="00E80990" w:rsidRDefault="00E80990" w:rsidP="00E809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الحفاظ على بنية مستقرة مع نمو المشروع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AEE943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ولا ينبغي أن يعتمد الوصول إلى أي مورد على معرفة شخصية بمكانه، بل على النظام التنظيمي المعتمد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7B3BE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008E199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F73201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Future Asset Scalability</w:t>
      </w:r>
    </w:p>
    <w:p w14:paraId="224609C3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تم تصميم استراتيجية إدارة الأصول بحيث تستوعب الزيادة المستقبلية في عدد الموارد دون التأثير على التنظيم الحالي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F1368F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ويمكن إضافة صور جديدة، أو مواد مرئية إضافية، أو ملفات خاصة بخدمات مستقبلية، مع المحافظة على نفس المنهجية التنظيمية ودون الحاجة إلى إعادة هيكلة نظام الأصول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C6F90C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348A">
        <w:rPr>
          <w:rFonts w:ascii="Times New Roman" w:eastAsia="Times New Roman" w:hAnsi="Times New Roman" w:cs="Times New Roman"/>
          <w:noProof/>
          <w:kern w:val="0"/>
        </w:rPr>
        <w:pict w14:anchorId="59D2856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74D06D1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Governance and Review</w:t>
      </w:r>
    </w:p>
    <w:p w14:paraId="610B6860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تخضع جميع الأصول الرقمية للمراجعة المستمرة للتأكد من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B00CA9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توافقها مع معايير الجودة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E26472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الالتزام بقواعد التسمية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433F8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عدم وجود تكرار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BA80AA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خلو المشروع من الموارد غير المستخدمة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E6F636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توافقها مع الهوية البصرية المعتمدة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806A94" w14:textId="77777777" w:rsidR="00E80990" w:rsidRPr="00E80990" w:rsidRDefault="00E80990" w:rsidP="00E809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دعمها لمتطلبات الأداء والاستقرار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859E6F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وتُعد هذه المراجعة جزءًا من عملية التطوير المستمرة وليست خطوة مستقلة بعد انتهاء التنفيذ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1BED1A" w14:textId="77777777" w:rsidR="00E80990" w:rsidRPr="00E80990" w:rsidRDefault="00F1348A" w:rsidP="00E809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C8F8BA">
          <v:rect id="Horizontal Lin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263E40C" w14:textId="77777777" w:rsidR="00E80990" w:rsidRPr="00E80990" w:rsidRDefault="00E80990" w:rsidP="00E809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09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</w:t>
      </w:r>
    </w:p>
    <w:p w14:paraId="2D3085E4" w14:textId="77777777" w:rsidR="00E80990" w:rsidRPr="00E80990" w:rsidRDefault="00E80990" w:rsidP="00E809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بنهاية هذه المرحلة تصبح استراتيجية إدارة الأصول الرقمية معتمدة رسميًا، وتشكل المرجع الأساسي لتنظيم جميع الموارد المستخدمة داخل مشروع </w:t>
      </w:r>
      <w:r w:rsidRPr="00E8099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PLATINYA CLINIC</w:t>
      </w:r>
      <w:r w:rsidRPr="00E80990">
        <w:rPr>
          <w:rFonts w:ascii="Times New Roman" w:eastAsia="Times New Roman" w:hAnsi="Times New Roman" w:cs="Times New Roman"/>
          <w:kern w:val="0"/>
          <w:rtl/>
          <w14:ligatures w14:val="none"/>
        </w:rPr>
        <w:t>، بما يضمن جودة الأصول، واستقرار إدارتها، وتحقيق أعلى درجات الاتساق والأداء وقابلية التوسع</w:t>
      </w:r>
      <w:r w:rsidRPr="00E8099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D674B4" w14:textId="77777777" w:rsidR="005F47CF" w:rsidRDefault="005F47CF"/>
    <w:sectPr w:rsidR="005F47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B879B3"/>
    <w:multiLevelType w:val="multilevel"/>
    <w:tmpl w:val="476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5AA1"/>
    <w:multiLevelType w:val="multilevel"/>
    <w:tmpl w:val="2EE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7710B"/>
    <w:multiLevelType w:val="multilevel"/>
    <w:tmpl w:val="03D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6099E"/>
    <w:multiLevelType w:val="multilevel"/>
    <w:tmpl w:val="4E0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9451C"/>
    <w:multiLevelType w:val="multilevel"/>
    <w:tmpl w:val="25EC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671A5"/>
    <w:multiLevelType w:val="multilevel"/>
    <w:tmpl w:val="232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02C3A"/>
    <w:multiLevelType w:val="multilevel"/>
    <w:tmpl w:val="B69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93502"/>
    <w:multiLevelType w:val="multilevel"/>
    <w:tmpl w:val="88C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5D3BE8"/>
    <w:multiLevelType w:val="multilevel"/>
    <w:tmpl w:val="DBEA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70550">
    <w:abstractNumId w:val="2"/>
  </w:num>
  <w:num w:numId="2" w16cid:durableId="406735611">
    <w:abstractNumId w:val="6"/>
  </w:num>
  <w:num w:numId="3" w16cid:durableId="928660000">
    <w:abstractNumId w:val="3"/>
  </w:num>
  <w:num w:numId="4" w16cid:durableId="325596367">
    <w:abstractNumId w:val="0"/>
  </w:num>
  <w:num w:numId="5" w16cid:durableId="1203521949">
    <w:abstractNumId w:val="4"/>
  </w:num>
  <w:num w:numId="6" w16cid:durableId="1536507892">
    <w:abstractNumId w:val="5"/>
  </w:num>
  <w:num w:numId="7" w16cid:durableId="646208744">
    <w:abstractNumId w:val="1"/>
  </w:num>
  <w:num w:numId="8" w16cid:durableId="1561281813">
    <w:abstractNumId w:val="8"/>
  </w:num>
  <w:num w:numId="9" w16cid:durableId="18783747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6BC"/>
    <w:rsid w:val="00361EB9"/>
    <w:rsid w:val="004716BC"/>
    <w:rsid w:val="005F47CF"/>
    <w:rsid w:val="00C9192E"/>
    <w:rsid w:val="00E80990"/>
    <w:rsid w:val="00EF2AA2"/>
    <w:rsid w:val="00F1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AC42A9B1-1984-934C-B55A-66C7CC7F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6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809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735</Words>
  <Characters>3782</Characters>
  <Application>Microsoft Office Word</Application>
  <DocSecurity>0</DocSecurity>
  <Lines>92</Lines>
  <Paragraphs>72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yıldız</dc:creator>
  <cp:keywords/>
  <dc:description/>
  <cp:lastModifiedBy>mehmet yıldız</cp:lastModifiedBy>
  <cp:revision>2</cp:revision>
  <dcterms:created xsi:type="dcterms:W3CDTF">2026-07-14T14:51:00Z</dcterms:created>
  <dcterms:modified xsi:type="dcterms:W3CDTF">2026-07-14T14:51:00Z</dcterms:modified>
</cp:coreProperties>
</file>