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0F172A"/>
          <w:sz w:val="48"/>
        </w:rPr>
        <w:t>PRÉPARATION À LA SOUTENANCE DE PROJET</w:t>
      </w:r>
    </w:p>
    <w:p>
      <w:pPr>
        <w:spacing w:after="240"/>
      </w:pPr>
      <w:r>
        <w:rPr>
          <w:rFonts w:ascii="Segoe UI" w:hAnsi="Segoe UI"/>
          <w:i/>
          <w:color w:val="0EA5E9"/>
          <w:sz w:val="24"/>
        </w:rPr>
        <w:t>AttouHome — Plateforme de Location Immobilière Assistée</w:t>
      </w:r>
    </w:p>
    <w:p>
      <w:pPr>
        <w:spacing w:after="480"/>
      </w:pPr>
      <w:r>
        <w:rPr>
          <w:rFonts w:ascii="Segoe UI" w:hAnsi="Segoe UI"/>
          <w:color w:val="334155"/>
          <w:sz w:val="21"/>
        </w:rPr>
        <w:t>Ce document rassemble les questions clés et les réponses stratégiques susceptibles d'être posées par le jury lors de la soutenance de projet. Il couvre l'architecture, la modélisation de données (Prisma/PostgreSQL), les règles métiers spécifiques, la sécurité, l'optimisation mobile (React Native/Expo) et la scalabilité.</w:t>
      </w:r>
    </w:p>
    <w:p>
      <w:pPr>
        <w:keepNext/>
        <w:spacing w:before="360" w:after="160"/>
      </w:pPr>
      <w:r>
        <w:rPr>
          <w:rFonts w:ascii="Segoe UI" w:hAnsi="Segoe UI"/>
          <w:b/>
          <w:color w:val="0F172A"/>
          <w:sz w:val="30"/>
        </w:rPr>
        <w:t>PARTIE 1 : CONTEXTE &amp; INTENTION DU PROJET</w:t>
      </w:r>
    </w:p>
    <w:p>
      <w:pPr>
        <w:spacing w:before="0" w:after="160"/>
      </w:pPr>
      <w:r>
        <w:rPr>
          <w:rFonts w:ascii="Segoe UI" w:hAnsi="Segoe UI"/>
          <w:b/>
          <w:color w:val="F97316"/>
          <w:sz w:val="16"/>
        </w:rPr>
        <w:t>—————————————————————————————————————————————————————————————————</w:t>
      </w:r>
    </w:p>
    <w:p>
      <w:pPr>
        <w:keepNext/>
        <w:spacing w:before="120" w:after="40"/>
      </w:pPr>
      <w:r>
        <w:rPr>
          <w:b/>
          <w:color w:val="0F172A"/>
          <w:sz w:val="21"/>
        </w:rPr>
        <w:t>Q1. Quelle est l'origine du projet AttouHome et à quel besoin précis répond-il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Le projet AttouHome est né d'un constat en Côte d'Ivoire (notamment à Abidjan) : la recherche de logements est ralentie par un manque de transparence et par l'omniprésence d'intermédiaires informels appeles 'démarcheurs'. Ces derniers imposent des frais de visite élevés et publient parfois de fausses annonces. AttouHome résout ce problème en mettant directement en relation les propriétaires bailleurs et les locataires. La plateforme apporte de la transparence (localisation des biens, photos, descriptifs) et sécurise les échanges.</w:t>
            </w:r>
          </w:p>
        </w:tc>
      </w:tr>
    </w:tbl>
    <w:p>
      <w:pPr>
        <w:spacing w:before="0" w:after="160"/>
      </w:pPr>
    </w:p>
    <w:p>
      <w:pPr>
        <w:keepNext/>
        <w:spacing w:before="120" w:after="40"/>
      </w:pPr>
      <w:r>
        <w:rPr>
          <w:b/>
          <w:color w:val="0F172A"/>
          <w:sz w:val="21"/>
        </w:rPr>
        <w:t>Q2. Quels sont les principaux profils d'utilisateurs cibles et comment l'application répond-elle à leurs besoins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La plateforme propose trois interfaces distinctes pour trois types d'utilisateurs :</w:t>
              <w:br/>
              <w:t>1. Le Locataire (Tenant) : Il accède à une carte interactive pour visualiser les logements disponibles, calcule son itinéraire en temps réel vers un bien, planifie des visites et communique via messagerie.</w:t>
              <w:br/>
              <w:t>2. Le Propriétaire (Owner) : Il peut publier des biens (limité à 20), renseigner précisément les adresses grâce à l'autocomplétion géographique, gérer ses demandes de visite et échanger avec les locataires.</w:t>
              <w:br/>
              <w:t>3. L'Administrateur (Admin) : Via un portail web, il modère les annonces signalées, valide les biens révisés par les propriétaires et suit l'activité générale de la plateforme.</w:t>
            </w:r>
          </w:p>
        </w:tc>
      </w:tr>
    </w:tbl>
    <w:p>
      <w:pPr>
        <w:spacing w:before="0" w:after="160"/>
      </w:pPr>
    </w:p>
    <w:p>
      <w:pPr>
        <w:keepNext/>
        <w:spacing w:before="120" w:after="40"/>
      </w:pPr>
      <w:r>
        <w:rPr>
          <w:b/>
          <w:color w:val="0F172A"/>
          <w:sz w:val="21"/>
        </w:rPr>
        <w:t>Q3. Quelles sont les innovations majeures apportées par AttouHome face aux alternatives traditionnelles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Nos innovations s'articulent autour de quatre piliers :</w:t>
              <w:br/>
              <w:t>• Cartographie interactive intelligente : Tracé d'itinéraire routier réel instantané avec API OSRM et repli géométrique (Haversine).</w:t>
              <w:br/>
              <w:t>• Modération réactive sous 24h : Suspension automatique immédiate des annonces suspectes dès leur signalement par un locataire.</w:t>
              <w:br/>
              <w:t>• Sécurisation du premier contact : Blocage de messagerie intempestive. Un locataire doit obligatoirement obtenir la validation d'une demande de visite pour pouvoir ouvrir un tchat avec le propriétaire.</w:t>
              <w:br/>
              <w:t>• Worker automatisé en tâche de fond : Expiration sous 72h des demandes de visite sans réponse pour éviter les blocages de flux.</w:t>
            </w:r>
          </w:p>
        </w:tc>
      </w:tr>
    </w:tbl>
    <w:p>
      <w:pPr>
        <w:spacing w:before="0" w:after="160"/>
      </w:pPr>
    </w:p>
    <w:p>
      <w:pPr>
        <w:keepNext/>
        <w:spacing w:before="360" w:after="160"/>
      </w:pPr>
      <w:r>
        <w:rPr>
          <w:rFonts w:ascii="Segoe UI" w:hAnsi="Segoe UI"/>
          <w:b/>
          <w:color w:val="0F172A"/>
          <w:sz w:val="30"/>
        </w:rPr>
        <w:t>PARTIE 2 : CHOIX TECHNIQUES &amp; ARCHITECTURE</w:t>
      </w:r>
    </w:p>
    <w:p>
      <w:pPr>
        <w:spacing w:before="0" w:after="160"/>
      </w:pPr>
      <w:r>
        <w:rPr>
          <w:rFonts w:ascii="Segoe UI" w:hAnsi="Segoe UI"/>
          <w:b/>
          <w:color w:val="F97316"/>
          <w:sz w:val="16"/>
        </w:rPr>
        <w:t>—————————————————————————————————————————————————————————————————</w:t>
      </w:r>
    </w:p>
    <w:p>
      <w:pPr>
        <w:keepNext/>
        <w:spacing w:before="120" w:after="40"/>
      </w:pPr>
      <w:r>
        <w:rPr>
          <w:b/>
          <w:color w:val="0F172A"/>
          <w:sz w:val="21"/>
        </w:rPr>
        <w:t>Q4. Pourquoi avoir scindé le frontend en trois dossiers distincts (tenant-app, owner-app, admin-web)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Cette séparation applique le principe de séparation des responsabilités (SOC). Les besoins métiers d'un locataire (recherche, carte, itinéraires, favoris) et d'un propriétaire (formulaires complexes de dépôt, suivi des visites) sont profondément différents. Regrouper tout dans une seule application alourdirait le binaire (APK/IPA) et complexifierait le code. Le portail d'administration web quant à lui requiert une ergonomie de bureau pour une modération efficace sur grand écran, justifiant une application web dédiée.</w:t>
            </w:r>
          </w:p>
        </w:tc>
      </w:tr>
    </w:tbl>
    <w:p>
      <w:pPr>
        <w:spacing w:before="0" w:after="160"/>
      </w:pPr>
    </w:p>
    <w:p>
      <w:pPr>
        <w:keepNext/>
        <w:spacing w:before="120" w:after="40"/>
      </w:pPr>
      <w:r>
        <w:rPr>
          <w:b/>
          <w:color w:val="0F172A"/>
          <w:sz w:val="21"/>
        </w:rPr>
        <w:t>Q5. Pourquoi avoir choisi React Native avec Expo pour le développement mobile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React Native permet de compiler du code JavaScript/TypeScript en composants natifs iOS et Android, offrant d'excellentes performances graphiques. L'utilisation d'Expo (SDK 54) accélère le développement en fournissant des APIs stables pour le GPS (expo-location), l'audio (expo-av) et la navigation par fichier (expo-router). Cela nous a évité de gérer la configuration native lourde de Gradle (Android) et CocoaPods (iOS) lors du prototypage rapide.</w:t>
            </w:r>
          </w:p>
        </w:tc>
      </w:tr>
    </w:tbl>
    <w:p>
      <w:pPr>
        <w:spacing w:before="0" w:after="160"/>
      </w:pPr>
    </w:p>
    <w:p>
      <w:pPr>
        <w:keepNext/>
        <w:spacing w:before="120" w:after="40"/>
      </w:pPr>
      <w:r>
        <w:rPr>
          <w:b/>
          <w:color w:val="0F172A"/>
          <w:sz w:val="21"/>
        </w:rPr>
        <w:t>Q6. Pourquoi avoir choisi PostgreSQL et Prisma ORM au lieu d'une base NoSQL comme MongoDB ou Firebase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Les données d'AttouHome sont hautement relationnelles (un utilisateur possède des annonces, liées à des biens, ayant des adresses, des demandes de visite, des conversations et des messages). Une base NoSQL comme MongoDB risquerait d'entraîner des doublons de données ou des corruptions relationnelles. PostgreSQL garantit des relations strictes et des transactions ACID.</w:t>
              <w:br/>
              <w:t>Prisma ORM a été choisi pour son intégration parfaite avec TypeScript : il génère automatiquement les types JavaScript correspondants aux tables, prévient les bugs lors du développement, et fournit un système de migration clair et réversible.</w:t>
            </w:r>
          </w:p>
        </w:tc>
      </w:tr>
    </w:tbl>
    <w:p>
      <w:pPr>
        <w:spacing w:before="0" w:after="160"/>
      </w:pPr>
    </w:p>
    <w:p>
      <w:pPr>
        <w:keepNext/>
        <w:spacing w:before="120" w:after="40"/>
      </w:pPr>
      <w:r>
        <w:rPr>
          <w:b/>
          <w:color w:val="0F172A"/>
          <w:sz w:val="21"/>
        </w:rPr>
        <w:t>Q7. Quel outil assure le temps réel pour le tchat et comment fonctionne-t-il techniquement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Le temps réel est propulsé par Socket.io en Node.js et React Native. Contrairement au protocole HTTP standard où le client doit interroger régulièrement le serveur (polling), Socket.io établit un canal de communication bidirectionnel permanent au-dessus de TCP (via WebSockets). Lorsqu'un message est envoyé, le serveur le reçoit et l'émet immédiatement au destinataire identifié via sa socket active, déclenchant une mise à jour d'interface instantanée et un signal sonore.</w:t>
            </w:r>
          </w:p>
        </w:tc>
      </w:tr>
    </w:tbl>
    <w:p>
      <w:pPr>
        <w:spacing w:before="0" w:after="160"/>
      </w:pPr>
    </w:p>
    <w:p>
      <w:pPr>
        <w:keepNext/>
        <w:spacing w:before="360" w:after="160"/>
      </w:pPr>
      <w:r>
        <w:rPr>
          <w:rFonts w:ascii="Segoe UI" w:hAnsi="Segoe UI"/>
          <w:b/>
          <w:color w:val="0F172A"/>
          <w:sz w:val="30"/>
        </w:rPr>
        <w:t>PARTIE 3 : SPÉCIFICATIONS FONCTIONNELLES &amp; LOGIQUE MÉTIER</w:t>
      </w:r>
    </w:p>
    <w:p>
      <w:pPr>
        <w:spacing w:before="0" w:after="160"/>
      </w:pPr>
      <w:r>
        <w:rPr>
          <w:rFonts w:ascii="Segoe UI" w:hAnsi="Segoe UI"/>
          <w:b/>
          <w:color w:val="F97316"/>
          <w:sz w:val="16"/>
        </w:rPr>
        <w:t>—————————————————————————————————————————————————————————————————</w:t>
      </w:r>
    </w:p>
    <w:p>
      <w:pPr>
        <w:keepNext/>
        <w:spacing w:before="120" w:after="40"/>
      </w:pPr>
      <w:r>
        <w:rPr>
          <w:b/>
          <w:color w:val="0F172A"/>
          <w:sz w:val="21"/>
        </w:rPr>
        <w:t>Q8. Expliquez en détail le fonctionnement du tracé d'itinéraire routier.</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Lorsqu'un locataire clique sur une annonce sur la carte :</w:t>
              <w:br/>
              <w:t>1. L'application récupère la position actuelle du locataire (GPS) et les coordonnées du logement.</w:t>
              <w:br/>
              <w:t>2. Elle envoie une requête HTTP à l'API OSRM (Open Source Routing Machine) : https://router.project-osrm.org/route/v1/driving/lon1,lat1;lon2,lat2?overview=full&amp;geometries=geojson</w:t>
              <w:br/>
              <w:t>3. L'API retourne un tableau de coordonnées géographiques décrivant la route réelle (rues, virages).</w:t>
              <w:br/>
              <w:t>4. L'application dessine une ligne (Polyline) sur la carte et affiche un badge vert indiquant la distance en kilomètres et le temps de conduite estimé (ex: 4.2 km - 8 min).</w:t>
            </w:r>
          </w:p>
        </w:tc>
      </w:tr>
    </w:tbl>
    <w:p>
      <w:pPr>
        <w:spacing w:before="0" w:after="160"/>
      </w:pPr>
    </w:p>
    <w:p>
      <w:pPr>
        <w:keepNext/>
        <w:spacing w:before="120" w:after="40"/>
      </w:pPr>
      <w:r>
        <w:rPr>
          <w:b/>
          <w:color w:val="0F172A"/>
          <w:sz w:val="21"/>
        </w:rPr>
        <w:t>Q9. Quel est le rôle de la formule de Haversine dans votre application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La formule de Haversine est intégrée comme mécanisme de secours (fallback). Si le serveur d'itinéraires OSRM ne répond pas (coupure de réseau, surcharge) ou si le mobile n'a pas une connexion internet suffisante, l'application calcule mathématiquement la distance orthodromique (distance la plus courte sur la surface de la terre) directement en JavaScript. Elle trace alors une ligne droite reliant le locataire au logement et affiche la distance calculée avec l'indicateur '(direct)' sur le badge.</w:t>
            </w:r>
          </w:p>
        </w:tc>
      </w:tr>
    </w:tbl>
    <w:p>
      <w:pPr>
        <w:spacing w:before="0" w:after="160"/>
      </w:pPr>
    </w:p>
    <w:p>
      <w:pPr>
        <w:keepNext/>
        <w:spacing w:before="120" w:after="40"/>
      </w:pPr>
      <w:r>
        <w:rPr>
          <w:b/>
          <w:color w:val="0F172A"/>
          <w:sz w:val="21"/>
        </w:rPr>
        <w:t>Q10. Qu'est-ce que le 'jittering' d'adresses et pourquoi l'avoir implémenté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Lorsqu'un propriétaire crée une annonce sans fournir de coordonnées GPS précises, le système géolocalise le bien par défaut sur les coordonnées centrales de sa commune (ex: Cocody). Si plusieurs propriétaires font de même, toutes les épingles se superposeraient exactement sur le même pixel de la carte, masquant les autres biens.</w:t>
              <w:br/>
              <w:t>Pour résoudre cela, nous avons implémenté un algorithme de décalage aléatoire léger ('jitter') appliqué aux coordonnées latitude et longitude. Les épingles apparaissent ainsi légèrement dispersées autour du centre de la commune, restant individuellement visibles et cliquables.</w:t>
            </w:r>
          </w:p>
        </w:tc>
      </w:tr>
    </w:tbl>
    <w:p>
      <w:pPr>
        <w:spacing w:before="0" w:after="160"/>
      </w:pPr>
    </w:p>
    <w:p>
      <w:pPr>
        <w:keepNext/>
        <w:spacing w:before="120" w:after="40"/>
      </w:pPr>
      <w:r>
        <w:rPr>
          <w:b/>
          <w:color w:val="0F172A"/>
          <w:sz w:val="21"/>
        </w:rPr>
        <w:t>Q11. Expliquez la règle métier qui lie la messagerie aux visites et justifiez ce choix technique.</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Un locataire intéressé par un bien ne peut pas ouvrir directement de tchat. Il doit d'abord soumettre une demande de visite formelle (spécifiant une date et une heure). Le canal de tchat est verrouillé et ne s'ouvre que lorsque le propriétaire clique sur 'Accepter la visite'.</w:t>
              <w:br/>
              <w:t>Ce choix protège les propriétaires contre le spam, le harcèlement ou les sollicitations non sérieuses. Techniquement, cela évite de surcharger la base de données et les serveurs avec des salons de discussion sans intention réelle d'achat/location.</w:t>
            </w:r>
          </w:p>
        </w:tc>
      </w:tr>
    </w:tbl>
    <w:p>
      <w:pPr>
        <w:spacing w:before="0" w:after="160"/>
      </w:pPr>
    </w:p>
    <w:p>
      <w:pPr>
        <w:keepNext/>
        <w:spacing w:before="120" w:after="40"/>
      </w:pPr>
      <w:r>
        <w:rPr>
          <w:b/>
          <w:color w:val="0F172A"/>
          <w:sz w:val="21"/>
        </w:rPr>
        <w:t>Q12. Comment fonctionne la modération et que se passe-t-il en cas de signalement d'une annonce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Lorsqu'un locataire signale une annonce suspecte (fraude, fausses photos, prix erroné) :</w:t>
              <w:br/>
              <w:t>1. Le statut de l'annonce passe immédiatement à 'SUSPENDUE' en base de données, la masquant instantanément des recherches.</w:t>
              <w:br/>
              <w:t>2. Les conversations actives associées à cette annonce sont bloquées : un bandeau rouge s'affiche chez le propriétaire, bloquant tout envoi de message.</w:t>
              <w:br/>
              <w:t>3. Le propriétaire dispose d'un délai de 24 heures pour corriger les informations de son annonce depuis son application.</w:t>
              <w:br/>
              <w:t>4. Après modification, l'annonce est soumise aux administrateurs sur le portail web pour validation définitive ou rejet.</w:t>
            </w:r>
          </w:p>
        </w:tc>
      </w:tr>
    </w:tbl>
    <w:p>
      <w:pPr>
        <w:spacing w:before="0" w:after="160"/>
      </w:pPr>
    </w:p>
    <w:p>
      <w:pPr>
        <w:keepNext/>
        <w:spacing w:before="360" w:after="160"/>
      </w:pPr>
      <w:r>
        <w:rPr>
          <w:rFonts w:ascii="Segoe UI" w:hAnsi="Segoe UI"/>
          <w:b/>
          <w:color w:val="0F172A"/>
          <w:sz w:val="30"/>
        </w:rPr>
        <w:t>PARTIE 4 : ROBUSTESSE, SÉCURITÉ &amp; OPTIMISATIONS</w:t>
      </w:r>
    </w:p>
    <w:p>
      <w:pPr>
        <w:spacing w:before="0" w:after="160"/>
      </w:pPr>
      <w:r>
        <w:rPr>
          <w:rFonts w:ascii="Segoe UI" w:hAnsi="Segoe UI"/>
          <w:b/>
          <w:color w:val="F97316"/>
          <w:sz w:val="16"/>
        </w:rPr>
        <w:t>—————————————————————————————————————————————————————————————————</w:t>
      </w:r>
    </w:p>
    <w:p>
      <w:pPr>
        <w:keepNext/>
        <w:spacing w:before="120" w:after="40"/>
      </w:pPr>
      <w:r>
        <w:rPr>
          <w:b/>
          <w:color w:val="0F172A"/>
          <w:sz w:val="21"/>
        </w:rPr>
        <w:t>Q13. Comment assurez-vous la sécurité des données et des communications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La sécurité repose sur plusieurs mécanismes standards :</w:t>
              <w:br/>
              <w:t>• Mots de passe chiffrés : Utilisation de la bibliothèque bcrypt pour hacher les mots de passe avant stockage.</w:t>
              <w:br/>
              <w:t>• Échanges authentifiés : Utilisation de jetons JWT (JSON Web Tokens) transmis dans les en-têtes HTTP (Authorization: Bearer &lt;token&gt;).</w:t>
              <w:br/>
              <w:t>• Contrôle d'accès (Middlewares) : Des middlewares Express vérifient la validité du jeton JWT et valident le rôle de l'utilisateur (ex : un locataire ne peut pas accéder à l'API de modération réservée aux administrateurs).</w:t>
            </w:r>
          </w:p>
        </w:tc>
      </w:tr>
    </w:tbl>
    <w:p>
      <w:pPr>
        <w:spacing w:before="0" w:after="160"/>
      </w:pPr>
    </w:p>
    <w:p>
      <w:pPr>
        <w:keepNext/>
        <w:spacing w:before="120" w:after="40"/>
      </w:pPr>
      <w:r>
        <w:rPr>
          <w:b/>
          <w:color w:val="0F172A"/>
          <w:sz w:val="21"/>
        </w:rPr>
        <w:t>Q14. Comment gérez-vous la compatibilité multi-plateforme pour les cartes dans l'environnement Expo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Le module react-native-maps s'appuie sur des bibliothèques natives (Google Maps/Apple Maps) incompatibles avec le Web, ce qui provoque des crashs immédiats lors de la compilation pour navigateur.</w:t>
              <w:br/>
              <w:t>Pour résoudre cela, nous avons séparé nos composants avec des extensions de fichiers :</w:t>
              <w:br/>
              <w:t>• MapComponents.tsx : Importe react-native-maps et s'exécute sur iOS/Android.</w:t>
              <w:br/>
              <w:t>• MapComponents.web.tsx : Exporte des composants de substitution (ou retournant null) pour le navigateur.</w:t>
              <w:br/>
              <w:t>Le bundler d'Expo (Metro) charge automatiquement le bon fichier selon la plateforme cible, garantissant un build sans erreur.</w:t>
            </w:r>
          </w:p>
        </w:tc>
      </w:tr>
    </w:tbl>
    <w:p>
      <w:pPr>
        <w:spacing w:before="0" w:after="160"/>
      </w:pPr>
    </w:p>
    <w:p>
      <w:pPr>
        <w:keepNext/>
        <w:spacing w:before="120" w:after="40"/>
      </w:pPr>
      <w:r>
        <w:rPr>
          <w:b/>
          <w:color w:val="0F172A"/>
          <w:sz w:val="21"/>
        </w:rPr>
        <w:t>Q15. Comment gérez-vous la mémoire vive du mobile concernant les alertes sonores de messagerie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Pour émettre un son de notification à l'arrivée d'un message sans ralentir le téléphone (fuites de mémoire), nous utilisons la bibliothèque expo-av de manière optimisée :</w:t>
              <w:br/>
              <w:t>À chaque réception de message, le fichier audio est chargé dynamiquement, lu via la méthode de lecture instantanée, puis nous invoquons systématiquement la méthode unloadAsync(). Cela libère immédiatement la mémoire vive allouée au décodeur audio, évitant l'accumulation de descripteurs de fichiers audio ouverts.</w:t>
            </w:r>
          </w:p>
        </w:tc>
      </w:tr>
    </w:tbl>
    <w:p>
      <w:pPr>
        <w:spacing w:before="0" w:after="160"/>
      </w:pPr>
    </w:p>
    <w:p>
      <w:pPr>
        <w:keepNext/>
        <w:spacing w:before="360" w:after="160"/>
      </w:pPr>
      <w:r>
        <w:rPr>
          <w:rFonts w:ascii="Segoe UI" w:hAnsi="Segoe UI"/>
          <w:b/>
          <w:color w:val="0F172A"/>
          <w:sz w:val="30"/>
        </w:rPr>
        <w:t>PARTIE 5 : QUESTIONS PIÈGES DU JURY &amp; RESPONSES STRATÉGIQUES</w:t>
      </w:r>
    </w:p>
    <w:p>
      <w:pPr>
        <w:spacing w:before="0" w:after="160"/>
      </w:pPr>
      <w:r>
        <w:rPr>
          <w:rFonts w:ascii="Segoe UI" w:hAnsi="Segoe UI"/>
          <w:b/>
          <w:color w:val="F97316"/>
          <w:sz w:val="16"/>
        </w:rPr>
        <w:t>—————————————————————————————————————————————————————————————————</w:t>
      </w:r>
    </w:p>
    <w:p>
      <w:pPr>
        <w:keepNext/>
        <w:spacing w:before="120" w:after="40"/>
      </w:pPr>
      <w:r>
        <w:rPr>
          <w:b/>
          <w:color w:val="0F172A"/>
          <w:sz w:val="21"/>
        </w:rPr>
        <w:t>Q16. Pourquoi ne pas avoir fusionné les applications locataire et propriétaire en une seule application avec un interrupteur de profil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Réponse recommandée : 'Bien qu'une application unique soit techniquement faisable, séparer les deux applications est un choix d'UX et de marketing. Les propriétaires et les locataires ont des profils de téléchargement différents. De plus, sur le plan technique, cela permet de réduire la taille de l'application téléchargée sur les stores en évitant d'embarquer des fonctionnalités inutiles pour le profil concerné. Cela facilite également le cycle de déploiement, car une mise à jour sur le formulaire des propriétaires n'impose pas de republier l'application des locataires.'</w:t>
            </w:r>
          </w:p>
        </w:tc>
      </w:tr>
    </w:tbl>
    <w:p>
      <w:pPr>
        <w:spacing w:before="0" w:after="160"/>
      </w:pPr>
    </w:p>
    <w:p>
      <w:pPr>
        <w:keepNext/>
        <w:spacing w:before="120" w:after="40"/>
      </w:pPr>
      <w:r>
        <w:rPr>
          <w:b/>
          <w:color w:val="0F172A"/>
          <w:sz w:val="21"/>
        </w:rPr>
        <w:t>Q17. Si votre application grandit et atteint 50 000 utilisateurs actifs quotidiens, comment gérerez-vous le passage à l'échelle (scalabilité)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Réponse recommandée : 'Le passage à l'échelle s'effectuerait sur plusieurs niveaux :</w:t>
              <w:br/>
              <w:t>1. Base de données : Ajout d'index de performance sur PostgreSQL (sur les colonnes de filtre communes et de jointures), et mise en œuvre de réplicas de lecture (Read Replicas) pour décharger la base principale.</w:t>
              <w:br/>
              <w:t>2. Backend API : Déploiement du serveur Node.js dans des conteneurs Docker orchestrés par Kubernetes (autoscaling horizontal).</w:t>
              <w:br/>
              <w:t xml:space="preserve">3. Temps réel (Socket.io) : Utilisation d'un serveur Redis comme adaptateur de messagerie (Redis Adapter) pour synchroniser et relayer les événements de socket entre nos différentes instances de serveurs.' </w:t>
            </w:r>
          </w:p>
        </w:tc>
      </w:tr>
    </w:tbl>
    <w:p>
      <w:pPr>
        <w:spacing w:before="0" w:after="160"/>
      </w:pPr>
    </w:p>
    <w:p>
      <w:pPr>
        <w:keepNext/>
        <w:spacing w:before="120" w:after="40"/>
      </w:pPr>
      <w:r>
        <w:rPr>
          <w:b/>
          <w:color w:val="0F172A"/>
          <w:sz w:val="21"/>
        </w:rPr>
        <w:t>Q18. Actuellement, vos notifications de tchat dépendent de Socket.io. Si l'application mobile est fermée, le locataire ne recevra rien. Comment corriger cela en production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Réponse recommandée : 'Socket.io est conçu pour le temps réel en premier plan (foreground). Pour la production, nous prévoyons d'intégrer des notifications push natives en arrière-plan (background) ou application fermée. Pour ce faire, nous utiliserons le module expo-notifications côté client, connecté à notre backend. Notre serveur Node.js enverra les notifications push via Firebase Cloud Messaging (FCM) pour Android, et Apple Push Notification Service (APNs) pour iOS.'</w:t>
            </w:r>
          </w:p>
        </w:tc>
      </w:tr>
    </w:tbl>
    <w:p>
      <w:pPr>
        <w:spacing w:before="0" w:after="160"/>
      </w:pPr>
    </w:p>
    <w:p>
      <w:pPr>
        <w:keepNext/>
        <w:spacing w:before="120" w:after="40"/>
      </w:pPr>
      <w:r>
        <w:rPr>
          <w:b/>
          <w:color w:val="0F172A"/>
          <w:sz w:val="21"/>
        </w:rPr>
        <w:t>Q19. Pourquoi utiliser Nominatim d'OpenStreetMap plutôt que Google Places API pour l'autocomplétion des adresses ?</w:t>
        <w:br/>
      </w:r>
    </w:p>
    <w:tbl>
      <w:tblPr>
        <w:tblW w:type="auto" w:w="0"/>
        <w:tblLayout w:type="fixed"/>
        <w:tblLook w:firstColumn="1" w:firstRow="1" w:lastColumn="0" w:lastRow="0" w:noHBand="0" w:noVBand="1" w:val="04A0"/>
      </w:tblPr>
      <w:tblGrid>
        <w:gridCol w:w="9360"/>
      </w:tblGrid>
      <w:tr>
        <w:tc>
          <w:tcPr>
            <w:tcW w:type="dxa" w:w="9360"/>
            <w:shd w:fill="F8FAFC"/>
            <w:tcBorders>
              <w:left w:val="single" w:sz="36" w:space="0" w:color="F97316"/>
              <w:top w:val="none"/>
              <w:bottom w:val="none"/>
              <w:right w:val="none"/>
            </w:tcBorders>
            <w:tcMar>
              <w:top w:w="120" w:type="dxa"/>
              <w:bottom w:w="120" w:type="dxa"/>
              <w:left w:w="180" w:type="dxa"/>
              <w:right w:w="180" w:type="dxa"/>
            </w:tcMar>
          </w:tcPr>
          <w:p>
            <w:pPr>
              <w:spacing w:before="40" w:after="40"/>
            </w:pPr>
            <w:r>
              <w:rPr>
                <w:rFonts w:ascii="Segoe UI" w:hAnsi="Segoe UI"/>
                <w:color w:val="334155"/>
                <w:sz w:val="20"/>
              </w:rPr>
              <w:t>Réponse recommandée : 'Nous avons choisi Nominatim d'OpenStreetMap car c'est une alternative gratuite, open-source et très performante pour notre cas d'usage. Google Places API facture à la requête et peut rapidement représenter un coût financier important pour un projet en lancement. Pour optimiser Nominatim et éviter de renvoyer des adresses à l'étranger, nous limitons les résultats géographiquement en passant le paramètre countrycodes=ci dans la requête HTTP, ce qui restreint l'autocomplétion uniquement à la Côte d'Ivoire.'</w:t>
            </w:r>
          </w:p>
        </w:tc>
      </w:tr>
    </w:tbl>
    <w:p>
      <w:pPr>
        <w:spacing w:before="0"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7"/>
      </w:rPr>
      <w:t>Document généré pour la soutenance de projet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ATTOUHOME — PRÉPARATION À LA SOUTENANCE  |  Fiche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