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خدمات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ضمان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تيلو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الإضافية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المميزة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المقدمة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مجموعة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عصر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الجوال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لجهاز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تيلو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جيمز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rFonts w:ascii="Sakkal Majalla" w:cs="Sakkal Majalla" w:eastAsia="Sakkal Majalla" w:hAnsi="Sakkal Majalla"/>
          <w:color w:val="000000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0"/>
        </w:rPr>
        <w:t xml:space="preserve">telo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0"/>
        </w:rPr>
        <w:t xml:space="preserve">VIP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تقدم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خدمة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الحماية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الحوادث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العرضية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للشاشة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لأول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 6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أشهر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الشراء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تمنح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الخدمة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العميل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استبدال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مجاني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حالة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كسر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الشاشة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بسبب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سوء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لمرة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واحدة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rFonts w:ascii="Sakkal Majalla" w:cs="Sakkal Majalla" w:eastAsia="Sakkal Majalla" w:hAnsi="Sakkal Majalla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بالإضافة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الدعم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الفني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الخاص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بالعملاء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المميزين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طريق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التواصل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خدمة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العملاء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الرقم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الموحد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920013143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التواصل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الواتساب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0555866185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rPr>
          <w:rFonts w:ascii="Sakkal Majalla" w:cs="Sakkal Majalla" w:eastAsia="Sakkal Majalla" w:hAnsi="Sakkal Majalla"/>
          <w:b w:val="1"/>
          <w:color w:val="000000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شروط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أحكام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1"/>
        </w:rPr>
        <w:t xml:space="preserve"> : (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0"/>
        </w:rPr>
        <w:t xml:space="preserve">telo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0"/>
        </w:rPr>
        <w:t xml:space="preserve">T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0"/>
        </w:rPr>
        <w:t xml:space="preserve">&amp;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32"/>
          <w:szCs w:val="3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contextualSpacing w:val="0"/>
        <w:rPr>
          <w:rFonts w:ascii="Sakkal Majalla" w:cs="Sakkal Majalla" w:eastAsia="Sakkal Majalla" w:hAnsi="Sakkal Majalla"/>
          <w:color w:val="ff0000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يتأهل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العميل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للبرنامج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ويحصل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بطاقة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ضمان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تيلو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الاضافي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عند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شراءه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جهاز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تيلو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جيمز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مكتبة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جرير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الفترة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28"/>
          <w:szCs w:val="28"/>
          <w:rtl w:val="0"/>
        </w:rPr>
        <w:t xml:space="preserve">26/11/2020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الى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000000"/>
          <w:sz w:val="28"/>
          <w:szCs w:val="28"/>
          <w:rtl w:val="0"/>
        </w:rPr>
        <w:t xml:space="preserve">26/5/2021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contextualSpacing w:val="0"/>
        <w:rPr>
          <w:rFonts w:ascii="Sakkal Majalla" w:cs="Sakkal Majalla" w:eastAsia="Sakkal Majalla" w:hAnsi="Sakkal Majalla"/>
          <w:color w:val="000000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يسري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العرض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فترة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زمنية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أقصاها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ستة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شهر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الشراء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contextualSpacing w:val="0"/>
        <w:rPr>
          <w:rFonts w:ascii="Sakkal Majalla" w:cs="Sakkal Majalla" w:eastAsia="Sakkal Majalla" w:hAnsi="Sakkal Majalla"/>
          <w:color w:val="000000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استبدال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الشاشة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المكسورة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بقطع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غيار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أصلية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100%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بديلة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عنها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لمرة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واحدة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contextualSpacing w:val="0"/>
        <w:rPr>
          <w:rFonts w:ascii="Sakkal Majalla" w:cs="Sakkal Majalla" w:eastAsia="Sakkal Majalla" w:hAnsi="Sakkal Majalla"/>
          <w:color w:val="000000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يتيح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الضمان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تركيب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مجاني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عند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تعرض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الشاشة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للكسر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بسبب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سوء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ولمدة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أشهر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الشراء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contextualSpacing w:val="0"/>
        <w:rPr>
          <w:rFonts w:ascii="Sakkal Majalla" w:cs="Sakkal Majalla" w:eastAsia="Sakkal Majalla" w:hAnsi="Sakkal Majalla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إذا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تعرض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أحد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قطع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الجهاز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الشاشة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- 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للتلف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الداخلي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الخارجي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الناتج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سوء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فيجب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العميل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دفع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تكلفة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استبدال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الأجزاء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التالفة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لإصلاح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الجهاز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حين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تتحمل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0"/>
        </w:rPr>
        <w:t xml:space="preserve">telo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إصلاح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الشاشة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contextualSpacing w:val="0"/>
        <w:rPr>
          <w:rFonts w:ascii="Sakkal Majalla" w:cs="Sakkal Majalla" w:eastAsia="Sakkal Majalla" w:hAnsi="Sakkal Majalla"/>
          <w:color w:val="000000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الضمان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الإضافي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يشمل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تغطية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الأضرار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التجميلية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كالخدش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الأوساخ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الجهاز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إذ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إصلاح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الشاشة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المكسورة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مدة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أقصاها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أشهر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الشراء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contextualSpacing w:val="0"/>
        <w:rPr>
          <w:rFonts w:ascii="Sakkal Majalla" w:cs="Sakkal Majalla" w:eastAsia="Sakkal Majalla" w:hAnsi="Sakkal Majalla"/>
          <w:color w:val="000000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العرض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ينطبق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أجهزة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0"/>
        </w:rPr>
        <w:t xml:space="preserve">telo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0"/>
        </w:rPr>
        <w:t xml:space="preserve">Gamez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نقل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العرض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مستخدم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جهاز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000000"/>
          <w:sz w:val="28"/>
          <w:szCs w:val="28"/>
          <w:rtl w:val="1"/>
        </w:rPr>
        <w:t xml:space="preserve">آخر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contextualSpacing w:val="0"/>
        <w:rPr>
          <w:rFonts w:ascii="Sakkal Majalla" w:cs="Sakkal Majalla" w:eastAsia="Sakkal Majalla" w:hAnsi="Sakkal Majalla"/>
          <w:color w:val="ff0000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تسوية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الاختلافات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النزاعات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المتعلقة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بالبرنامج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بحسب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الأنظمة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واللوائح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ذات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العلاقة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تشريعها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الجهات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المختصة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المملكة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العربية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السعودية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383" w:top="1253" w:left="1525" w:right="112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kkal Majal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28DB"/>
  </w:style>
  <w:style w:type="paragraph" w:styleId="Heading1">
    <w:name w:val="heading 1"/>
    <w:basedOn w:val="Normal"/>
    <w:next w:val="Normal"/>
    <w:uiPriority w:val="9"/>
    <w:qFormat w:val="1"/>
    <w:rsid w:val="001728DB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1728D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1728D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1728DB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1728DB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1728DB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1728DB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5529D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251B"/>
    <w:rPr>
      <w:color w:val="0563c1" w:themeColor="hyperlink"/>
      <w:u w:val="single"/>
    </w:rPr>
  </w:style>
  <w:style w:type="character" w:styleId="1" w:customStyle="1">
    <w:name w:val="إشارة لم يتم حلها1"/>
    <w:basedOn w:val="DefaultParagraphFont"/>
    <w:uiPriority w:val="99"/>
    <w:semiHidden w:val="1"/>
    <w:unhideWhenUsed w:val="1"/>
    <w:rsid w:val="005D25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rsid w:val="00BA2DC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