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BEC59DC" w14:textId="66391D2F" w:rsidR="00900FDC" w:rsidRPr="00156F1C" w:rsidRDefault="00246FE0" w:rsidP="00156F1C">
      <w:pPr>
        <w:autoSpaceDE w:val="0"/>
        <w:autoSpaceDN w:val="0"/>
        <w:adjustRightInd w:val="0"/>
        <w:spacing w:after="0" w:line="240" w:lineRule="auto"/>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B54A57" w:rsidRPr="00246FE0">
        <w:rPr>
          <w:rFonts w:ascii="Times New Roman" w:hAnsi="Times New Roman" w:cs="Times New Roman"/>
          <w:sz w:val="24"/>
          <w:szCs w:val="24"/>
        </w:rPr>
        <w:t>Environnement</w:t>
      </w:r>
      <w:r w:rsidR="00B54A57">
        <w:rPr>
          <w:rFonts w:ascii="Times New Roman" w:hAnsi="Times New Roman" w:cs="Times New Roman"/>
          <w:b/>
          <w:bCs/>
          <w:color w:val="4F82BE"/>
          <w:sz w:val="18"/>
          <w:szCs w:val="18"/>
        </w:rPr>
        <w:t xml:space="preserve"> </w:t>
      </w:r>
      <w:r w:rsidR="00B54A57" w:rsidRPr="00246FE0">
        <w:rPr>
          <w:rFonts w:ascii="Times New Roman" w:hAnsi="Times New Roman" w:cs="Times New Roman"/>
          <w:sz w:val="24"/>
          <w:szCs w:val="24"/>
        </w:rPr>
        <w:t>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77777777" w:rsidR="001D372B" w:rsidRDefault="001D372B" w:rsidP="001D372B">
      <w:pPr>
        <w:rPr>
          <w:sz w:val="23"/>
          <w:szCs w:val="23"/>
        </w:rPr>
      </w:pPr>
    </w:p>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49680EF6" w:rsidR="001D372B" w:rsidRDefault="001D372B" w:rsidP="001D372B">
      <w:pPr>
        <w:rPr>
          <w:sz w:val="23"/>
          <w:szCs w:val="23"/>
        </w:rPr>
      </w:pPr>
      <w:r>
        <w:rPr>
          <w:sz w:val="23"/>
          <w:szCs w:val="23"/>
        </w:rPr>
        <w:lastRenderedPageBreak/>
        <w:t xml:space="preserve"> </w:t>
      </w:r>
      <w:r>
        <w:rPr>
          <w:noProof/>
          <w:sz w:val="23"/>
          <w:szCs w:val="23"/>
        </w:rPr>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1D372B">
      <w:pPr>
        <w:pStyle w:val="Paragraphedeliste"/>
        <w:numPr>
          <w:ilvl w:val="0"/>
          <w:numId w:val="3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7777777" w:rsidR="001D372B" w:rsidRDefault="001D372B" w:rsidP="001D372B">
      <w:pPr>
        <w:autoSpaceDE w:val="0"/>
        <w:autoSpaceDN w:val="0"/>
        <w:adjustRightInd w:val="0"/>
        <w:spacing w:after="0" w:line="240" w:lineRule="auto"/>
      </w:pPr>
    </w:p>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1D372B">
      <w:pPr>
        <w:pStyle w:val="Paragraphedeliste"/>
        <w:numPr>
          <w:ilvl w:val="0"/>
          <w:numId w:val="3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Tableau de bord pour engagement</w:t>
      </w:r>
    </w:p>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PDF 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77777777" w:rsidR="001D372B" w:rsidRDefault="001D372B" w:rsidP="001D372B">
      <w:pPr>
        <w:autoSpaceDE w:val="0"/>
        <w:autoSpaceDN w:val="0"/>
        <w:adjustRightInd w:val="0"/>
        <w:spacing w:after="0" w:line="240" w:lineRule="auto"/>
      </w:pPr>
    </w:p>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Default="00DD0025" w:rsidP="00DD0025">
      <w:pPr>
        <w:pStyle w:val="PrformatHTML"/>
        <w:rPr>
          <w:rStyle w:val="y2iqfc"/>
        </w:rPr>
      </w:pPr>
      <w:r>
        <w:t xml:space="preserve">Le problème à résoudre dans cette partie et de détecter les transactions frauduleuses à l’aide des </w:t>
      </w:r>
      <w:r>
        <w:rPr>
          <w:rStyle w:val="y2iqfc"/>
        </w:rPr>
        <w:t>modèles d'apprentissage automatique.</w:t>
      </w:r>
    </w:p>
    <w:p w14:paraId="0CB689F7" w14:textId="77777777" w:rsidR="00DD0025" w:rsidRDefault="00DD0025" w:rsidP="00DD0025">
      <w:pPr>
        <w:pStyle w:val="PrformatHTML"/>
      </w:pPr>
      <w:r>
        <w:t xml:space="preserve">Les transactions frauduleuses constituent une menace importante pour les </w:t>
      </w:r>
      <w:r>
        <w:rPr>
          <w:rStyle w:val="y2iqfc"/>
        </w:rPr>
        <w:t>banques et les clients.</w:t>
      </w:r>
    </w:p>
    <w:p w14:paraId="51D76FFE" w14:textId="77777777" w:rsidR="00DD0025" w:rsidRDefault="00DD0025" w:rsidP="00DD0025">
      <w:pPr>
        <w:pStyle w:val="Titre2"/>
      </w:pPr>
      <w:r>
        <w:t xml:space="preserve"> </w:t>
      </w:r>
    </w:p>
    <w:p w14:paraId="50F04401" w14:textId="77777777" w:rsidR="00DD0025" w:rsidRDefault="00DD0025" w:rsidP="00DD0025">
      <w:pPr>
        <w:pStyle w:val="PrformatHTML"/>
      </w:pPr>
      <w:r>
        <w:t>Dans ce qui suit nous allons suivre des étapes ordonnées allons de l’exploration des donnés jusqu’à l’évaluation</w:t>
      </w:r>
      <w:r>
        <w:rPr>
          <w:rStyle w:val="y2iqfc"/>
        </w:rPr>
        <w:t xml:space="preserve"> du modèle passant par des étapes </w:t>
      </w:r>
      <w:r>
        <w:t>primordiales.</w:t>
      </w:r>
    </w:p>
    <w:p w14:paraId="2C6DC74F" w14:textId="77777777" w:rsidR="00DD0025" w:rsidRPr="00B20805" w:rsidRDefault="00DD0025" w:rsidP="00DD0025"/>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1BE03F" w14:textId="77777777" w:rsidR="00DD0025" w:rsidRDefault="00DD0025" w:rsidP="00DD0025">
      <w:pPr>
        <w:pStyle w:val="PrformatHTML"/>
      </w:pPr>
      <w:r>
        <w:rPr>
          <w:rStyle w:val="y2iqfc"/>
        </w:rPr>
        <w:t xml:space="preserve">Ici, nous devons charger les données et comprendre les fonctionnalités qui y sont présentes, les données sont chargées à partir de notre base de données de la banque grâce à la </w:t>
      </w:r>
      <w:r w:rsidRPr="00B426D0">
        <w:rPr>
          <w:rStyle w:val="y2iqfc"/>
        </w:rPr>
        <w:t>librairie Pandas</w:t>
      </w:r>
      <w:r>
        <w:rPr>
          <w:rStyle w:val="y2iqfc"/>
        </w:rPr>
        <w:t xml:space="preserve"> de </w:t>
      </w:r>
      <w:r w:rsidRPr="00B426D0">
        <w:rPr>
          <w:rStyle w:val="y2iqfc"/>
        </w:rPr>
        <w:t>Python</w:t>
      </w:r>
      <w:r>
        <w:rPr>
          <w:rStyle w:val="y2iqfc"/>
        </w:rPr>
        <w:t xml:space="preserve">, la figure suivante nous informe sur les données traitées.  </w:t>
      </w:r>
    </w:p>
    <w:p w14:paraId="5C769E4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77777777" w:rsidR="00DD0025" w:rsidRDefault="00DD0025" w:rsidP="00DD0025">
      <w:pPr>
        <w:autoSpaceDE w:val="0"/>
        <w:autoSpaceDN w:val="0"/>
        <w:adjustRightInd w:val="0"/>
        <w:spacing w:after="0" w:line="240" w:lineRule="auto"/>
      </w:pPr>
      <w:r>
        <w:t xml:space="preserve">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46B2D3E8" w14:textId="77777777" w:rsidR="00AE6E24" w:rsidRDefault="00AE6E24" w:rsidP="00AE6E24">
      <w:pPr>
        <w:pStyle w:val="Titre3"/>
        <w:numPr>
          <w:ilvl w:val="0"/>
          <w:numId w:val="36"/>
        </w:numPr>
        <w:tabs>
          <w:tab w:val="num" w:pos="360"/>
        </w:tabs>
        <w:ind w:left="0" w:firstLine="0"/>
        <w:rPr>
          <w:b w:val="0"/>
          <w:bCs w:val="0"/>
          <w:sz w:val="26"/>
          <w:szCs w:val="26"/>
        </w:rPr>
      </w:pPr>
      <w:r>
        <w:rPr>
          <w:b w:val="0"/>
          <w:bCs w:val="0"/>
          <w:sz w:val="26"/>
          <w:szCs w:val="26"/>
        </w:rPr>
        <w:lastRenderedPageBreak/>
        <w:t>Nettoyage des Données</w:t>
      </w:r>
    </w:p>
    <w:p w14:paraId="55784019" w14:textId="77777777" w:rsidR="00AE6E24" w:rsidRPr="00A210C4" w:rsidRDefault="00AE6E24" w:rsidP="00AE6E24">
      <w:pPr>
        <w:autoSpaceDE w:val="0"/>
        <w:autoSpaceDN w:val="0"/>
        <w:adjustRightInd w:val="0"/>
        <w:spacing w:after="0" w:line="240" w:lineRule="auto"/>
        <w:rPr>
          <w:sz w:val="23"/>
          <w:szCs w:val="23"/>
        </w:rPr>
      </w:pPr>
      <w:r w:rsidRPr="00A210C4">
        <w:rPr>
          <w:sz w:val="23"/>
          <w:szCs w:val="23"/>
        </w:rPr>
        <w:t>En science de données, les jeux de données comportent souvent des irrégularités et des erreurs. Ces dernières peuvent être des données manquantes ou aberrantes. Savoir traiter ces données permettra de produire un modèle précis et efficace.</w:t>
      </w:r>
    </w:p>
    <w:p w14:paraId="013FF09A"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Les données que nous avons choisies d’utiliser sont peu susceptibles d’être parfaitement propres (sans erreurs), dans la figure suivante nous avons vérifié s’il existe des valeurs manquantes.</w:t>
      </w:r>
    </w:p>
    <w:p w14:paraId="0CFDFE8B" w14:textId="77777777" w:rsidR="00AE6E24" w:rsidRPr="00E04CA3" w:rsidRDefault="00AE6E24" w:rsidP="00AE6E24">
      <w:pPr>
        <w:autoSpaceDE w:val="0"/>
        <w:autoSpaceDN w:val="0"/>
        <w:adjustRightInd w:val="0"/>
        <w:spacing w:after="0" w:line="240" w:lineRule="auto"/>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60D0A112" wp14:editId="3EC00EEC">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071ACFA0" w14:textId="77777777" w:rsidR="00AE6E24" w:rsidRPr="00B04CF8" w:rsidRDefault="00AE6E24" w:rsidP="00AE6E24">
      <w:pPr>
        <w:autoSpaceDE w:val="0"/>
        <w:autoSpaceDN w:val="0"/>
        <w:adjustRightInd w:val="0"/>
        <w:spacing w:after="0" w:line="240" w:lineRule="auto"/>
        <w:rPr>
          <w:rFonts w:ascii="Symbol" w:hAnsi="Symbol" w:cs="Symbol"/>
          <w:color w:val="000000"/>
          <w:sz w:val="23"/>
          <w:szCs w:val="23"/>
        </w:rPr>
      </w:pPr>
    </w:p>
    <w:p w14:paraId="2A9BE3C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97E701F" w14:textId="77777777" w:rsidR="00AE6E24" w:rsidRPr="00801180" w:rsidRDefault="00AE6E24" w:rsidP="00AE6E24">
      <w:pPr>
        <w:pStyle w:val="Paragraphedeliste"/>
        <w:numPr>
          <w:ilvl w:val="0"/>
          <w:numId w:val="36"/>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42A02C24"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15CA3F31" w14:textId="77777777" w:rsidR="00AE6E24" w:rsidRDefault="00AE6E24" w:rsidP="00AE6E24">
      <w:pPr>
        <w:autoSpaceDE w:val="0"/>
        <w:autoSpaceDN w:val="0"/>
        <w:adjustRightInd w:val="0"/>
        <w:spacing w:after="0" w:line="240" w:lineRule="auto"/>
      </w:pPr>
      <w:r>
        <w:rPr>
          <w:rFonts w:ascii="Times New Roman" w:hAnsi="Times New Roman" w:cs="Times New Roman"/>
          <w:color w:val="000000"/>
          <w:sz w:val="24"/>
          <w:szCs w:val="24"/>
        </w:rPr>
        <w:t xml:space="preserve"> </w:t>
      </w:r>
    </w:p>
    <w:p w14:paraId="0AE6F3AD" w14:textId="77777777" w:rsidR="00AE6E24" w:rsidRDefault="00AE6E24" w:rsidP="00AE6E24">
      <w:pPr>
        <w:autoSpaceDE w:val="0"/>
        <w:autoSpaceDN w:val="0"/>
        <w:adjustRightInd w:val="0"/>
        <w:spacing w:after="0" w:line="240" w:lineRule="auto"/>
      </w:pPr>
    </w:p>
    <w:p w14:paraId="591EE227"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cette partie on observe la distribution de nos classes et leur symétrie grâce aux barres graphique qui montre le nombre et le pourcentage des transactions frauduleuses vs non frauduleuses.</w:t>
      </w:r>
    </w:p>
    <w:p w14:paraId="10D6D5C0"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D’après la figure suivante on constate que les classes sont très déséquilibré.</w:t>
      </w:r>
    </w:p>
    <w:p w14:paraId="1CD2E997" w14:textId="77777777" w:rsidR="00AE6E24" w:rsidRPr="002A03E1" w:rsidRDefault="00AE6E24" w:rsidP="00AE6E24">
      <w:pPr>
        <w:pStyle w:val="PrformatHTML"/>
      </w:pPr>
    </w:p>
    <w:p w14:paraId="6257FA3B" w14:textId="77777777" w:rsidR="00AE6E24" w:rsidRPr="005703B6"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9095656" wp14:editId="264222F2">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642781FF" w14:textId="77777777" w:rsidR="00AE6E24" w:rsidRPr="00801180" w:rsidRDefault="00AE6E24" w:rsidP="00AE6E24">
      <w:pPr>
        <w:pStyle w:val="Paragraphedeliste"/>
        <w:autoSpaceDE w:val="0"/>
        <w:autoSpaceDN w:val="0"/>
        <w:adjustRightInd w:val="0"/>
        <w:spacing w:after="0" w:line="240" w:lineRule="auto"/>
        <w:rPr>
          <w:rFonts w:ascii="Times New Roman" w:hAnsi="Times New Roman" w:cs="Times New Roman"/>
          <w:b/>
          <w:bCs/>
          <w:sz w:val="24"/>
          <w:szCs w:val="24"/>
        </w:rPr>
      </w:pPr>
    </w:p>
    <w:p w14:paraId="5AB3084C" w14:textId="77777777" w:rsidR="00AE6E24" w:rsidRDefault="00AE6E24" w:rsidP="00AE6E24">
      <w:pPr>
        <w:pStyle w:val="PrformatHTML"/>
        <w:numPr>
          <w:ilvl w:val="0"/>
          <w:numId w:val="36"/>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215244B2" w14:textId="77777777" w:rsidR="00AE6E24" w:rsidRDefault="00AE6E24" w:rsidP="00AE6E24">
      <w:pPr>
        <w:pStyle w:val="PrformatHTML"/>
        <w:rPr>
          <w:rFonts w:ascii="Times New Roman" w:eastAsiaTheme="minorHAnsi" w:hAnsi="Times New Roman" w:cs="Times New Roman"/>
          <w:b/>
          <w:bCs/>
          <w:sz w:val="24"/>
          <w:szCs w:val="24"/>
          <w:lang w:eastAsia="en-US"/>
        </w:rPr>
      </w:pPr>
    </w:p>
    <w:p w14:paraId="6C222885" w14:textId="77777777" w:rsidR="00AE6E24" w:rsidRPr="008E2984" w:rsidRDefault="00AE6E24" w:rsidP="00AE6E24">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75795792"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Afin de faire face au déséquilibre des classes utilisées nous allons procéder à la séparation des transactions normal et frauduleuse puis l’échantillonnage et enfin la concaténation des données comme le montre la figure suivante</w:t>
      </w:r>
    </w:p>
    <w:p w14:paraId="4B21738D"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5D5AB7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35C41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436180" wp14:editId="7E003F31">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35B12B2F"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A8536E1" wp14:editId="13974E27">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68D268C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B0AE87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E9DDDAD" wp14:editId="794DEF77">
            <wp:extent cx="5755640" cy="3825240"/>
            <wp:effectExtent l="0" t="0" r="0" b="381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1C86252F"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14D35D8" w14:textId="77777777" w:rsidR="00AE6E24" w:rsidRPr="0048234C" w:rsidRDefault="00AE6E24" w:rsidP="00AE6E24">
      <w:pPr>
        <w:pStyle w:val="PrformatHTML"/>
        <w:numPr>
          <w:ilvl w:val="0"/>
          <w:numId w:val="36"/>
        </w:numPr>
        <w:autoSpaceDE w:val="0"/>
        <w:autoSpaceDN w:val="0"/>
        <w:adjustRightInd w:val="0"/>
        <w:rPr>
          <w:rFonts w:ascii="Times New Roman" w:eastAsiaTheme="minorHAnsi" w:hAnsi="Times New Roman" w:cs="Times New Roman"/>
          <w:b/>
          <w:bCs/>
          <w:sz w:val="24"/>
          <w:szCs w:val="24"/>
          <w:lang w:eastAsia="en-US"/>
        </w:rPr>
      </w:pPr>
      <w:r w:rsidRPr="0048234C">
        <w:rPr>
          <w:rFonts w:ascii="Times New Roman" w:eastAsiaTheme="minorHAnsi" w:hAnsi="Times New Roman" w:cs="Times New Roman"/>
          <w:b/>
          <w:bCs/>
          <w:sz w:val="24"/>
          <w:szCs w:val="24"/>
          <w:lang w:eastAsia="en-US"/>
        </w:rPr>
        <w:t xml:space="preserve">Diviser les données </w:t>
      </w:r>
    </w:p>
    <w:p w14:paraId="6A177B07" w14:textId="77777777" w:rsidR="00AE6E24" w:rsidRDefault="00AE6E24" w:rsidP="00AE6E24">
      <w:pPr>
        <w:pStyle w:val="PrformatHTML"/>
        <w:autoSpaceDE w:val="0"/>
        <w:autoSpaceDN w:val="0"/>
        <w:adjustRightInd w:val="0"/>
        <w:rPr>
          <w:rStyle w:val="y2iqfc"/>
        </w:rPr>
      </w:pPr>
    </w:p>
    <w:p w14:paraId="21D7BA66"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Diviser les données en en train et test set afin de vérifier les performances de nos modèles avec des données qui ne subissent pas l’entrainement, Ici, pour validation nous pouvons utiliser la méthode de validation croisée k-</w:t>
      </w:r>
      <w:proofErr w:type="spellStart"/>
      <w:r w:rsidRPr="00A210C4">
        <w:rPr>
          <w:rFonts w:asciiTheme="minorHAnsi" w:eastAsiaTheme="minorHAnsi" w:hAnsiTheme="minorHAnsi" w:cstheme="minorBidi"/>
          <w:sz w:val="23"/>
          <w:szCs w:val="23"/>
          <w:lang w:eastAsia="en-US"/>
        </w:rPr>
        <w:t>fold</w:t>
      </w:r>
      <w:proofErr w:type="spellEnd"/>
      <w:r w:rsidRPr="00A210C4">
        <w:rPr>
          <w:rFonts w:asciiTheme="minorHAnsi" w:eastAsiaTheme="minorHAnsi" w:hAnsiTheme="minorHAnsi" w:cstheme="minorBidi"/>
          <w:sz w:val="23"/>
          <w:szCs w:val="23"/>
          <w:lang w:eastAsia="en-US"/>
        </w:rPr>
        <w:t>. Nous devons choisir une valeur k appropriée pour que la classe minoritaire soit correctement représentée dans les données de test.</w:t>
      </w:r>
    </w:p>
    <w:p w14:paraId="6C16A262" w14:textId="77777777" w:rsidR="00AE6E24" w:rsidRPr="00A210C4" w:rsidRDefault="00AE6E24" w:rsidP="00AE6E24">
      <w:pPr>
        <w:pStyle w:val="PrformatHTML"/>
        <w:rPr>
          <w:rFonts w:asciiTheme="minorHAnsi" w:eastAsiaTheme="minorHAnsi" w:hAnsiTheme="minorHAnsi" w:cstheme="minorBidi"/>
          <w:sz w:val="23"/>
          <w:szCs w:val="23"/>
          <w:lang w:eastAsia="en-US"/>
        </w:rPr>
      </w:pPr>
    </w:p>
    <w:p w14:paraId="3B6086CF" w14:textId="77777777" w:rsidR="00AE6E24" w:rsidRPr="00A210C4" w:rsidRDefault="00AE6E24" w:rsidP="00AE6E24">
      <w:pPr>
        <w:pStyle w:val="PrformatHTML"/>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Dans notre cas, Pour mesurer les performances du modèle, nous avons divisé les données en deux parties.</w:t>
      </w:r>
    </w:p>
    <w:p w14:paraId="01207AC3" w14:textId="77777777" w:rsidR="00AE6E24" w:rsidRPr="00A210C4" w:rsidRDefault="00AE6E24" w:rsidP="00AE6E24">
      <w:pPr>
        <w:autoSpaceDE w:val="0"/>
        <w:autoSpaceDN w:val="0"/>
        <w:adjustRightInd w:val="0"/>
        <w:spacing w:after="0" w:line="240" w:lineRule="auto"/>
        <w:rPr>
          <w:sz w:val="23"/>
          <w:szCs w:val="23"/>
        </w:rPr>
      </w:pPr>
    </w:p>
    <w:p w14:paraId="561229DC" w14:textId="77777777" w:rsidR="00AE6E24" w:rsidRPr="00A210C4" w:rsidRDefault="00AE6E24" w:rsidP="00AE6E24">
      <w:pPr>
        <w:pStyle w:val="PrformatHTML"/>
        <w:numPr>
          <w:ilvl w:val="0"/>
          <w:numId w:val="37"/>
        </w:numPr>
        <w:rPr>
          <w:rFonts w:asciiTheme="minorHAnsi" w:eastAsiaTheme="minorHAnsi" w:hAnsiTheme="minorHAnsi" w:cstheme="minorBidi"/>
          <w:sz w:val="23"/>
          <w:szCs w:val="23"/>
          <w:lang w:eastAsia="en-US"/>
        </w:rPr>
      </w:pPr>
      <w:r w:rsidRPr="00A210C4">
        <w:rPr>
          <w:rFonts w:asciiTheme="minorHAnsi" w:eastAsiaTheme="minorHAnsi" w:hAnsiTheme="minorHAnsi" w:cstheme="minorBidi"/>
          <w:sz w:val="23"/>
          <w:szCs w:val="23"/>
          <w:lang w:eastAsia="en-US"/>
        </w:rPr>
        <w:t xml:space="preserve">80% pour l’entrainement du model </w:t>
      </w:r>
    </w:p>
    <w:p w14:paraId="11DCBE68" w14:textId="77777777" w:rsidR="00AE6E24" w:rsidRPr="00A210C4" w:rsidRDefault="00AE6E24" w:rsidP="00AE6E24">
      <w:pPr>
        <w:pStyle w:val="Paragraphedeliste"/>
        <w:numPr>
          <w:ilvl w:val="0"/>
          <w:numId w:val="37"/>
        </w:numPr>
        <w:autoSpaceDE w:val="0"/>
        <w:autoSpaceDN w:val="0"/>
        <w:adjustRightInd w:val="0"/>
        <w:spacing w:after="0" w:line="240" w:lineRule="auto"/>
        <w:rPr>
          <w:sz w:val="23"/>
          <w:szCs w:val="23"/>
        </w:rPr>
      </w:pPr>
      <w:r w:rsidRPr="00A210C4">
        <w:rPr>
          <w:sz w:val="23"/>
          <w:szCs w:val="23"/>
        </w:rPr>
        <w:t>20% pour tester le model</w:t>
      </w:r>
    </w:p>
    <w:p w14:paraId="5C8166C8" w14:textId="77777777" w:rsidR="00AE6E24" w:rsidRDefault="00AE6E24" w:rsidP="00AE6E24">
      <w:pPr>
        <w:pStyle w:val="Default"/>
        <w:rPr>
          <w:rFonts w:asciiTheme="minorHAnsi" w:hAnsiTheme="minorHAnsi" w:cstheme="minorBidi"/>
          <w:sz w:val="22"/>
          <w:szCs w:val="22"/>
          <w:lang w:val="en-US"/>
        </w:rPr>
      </w:pPr>
    </w:p>
    <w:p w14:paraId="6B51000A" w14:textId="77777777" w:rsidR="00AE6E24" w:rsidRPr="009633D2" w:rsidRDefault="00AE6E24" w:rsidP="00AE6E24">
      <w:pPr>
        <w:pStyle w:val="Default"/>
        <w:rPr>
          <w:rFonts w:asciiTheme="minorHAnsi" w:hAnsiTheme="minorHAnsi" w:cstheme="minorBidi"/>
          <w:sz w:val="22"/>
          <w:szCs w:val="22"/>
          <w:lang w:val="en-US"/>
        </w:rPr>
      </w:pPr>
    </w:p>
    <w:p w14:paraId="1D7B635D" w14:textId="77777777" w:rsidR="00AE6E24" w:rsidRDefault="00AE6E24" w:rsidP="00AE6E24">
      <w:pPr>
        <w:pStyle w:val="Default"/>
        <w:rPr>
          <w:rFonts w:ascii="Times New Roman" w:hAnsi="Times New Roman" w:cs="Times New Roman"/>
        </w:rPr>
      </w:pPr>
      <w:r>
        <w:rPr>
          <w:rFonts w:ascii="SFBX1200" w:hAnsi="SFBX1200" w:cs="SFBX1200"/>
          <w:noProof/>
          <w:sz w:val="28"/>
          <w:szCs w:val="28"/>
        </w:rPr>
        <w:drawing>
          <wp:inline distT="0" distB="0" distL="0" distR="0" wp14:anchorId="3DE89C38" wp14:editId="1FBDF114">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219FB7A3" w14:textId="77777777" w:rsidR="00AE6E24" w:rsidRPr="00E04CA3" w:rsidRDefault="00AE6E24" w:rsidP="00AE6E24">
      <w:pPr>
        <w:autoSpaceDE w:val="0"/>
        <w:autoSpaceDN w:val="0"/>
        <w:adjustRightInd w:val="0"/>
        <w:spacing w:after="0" w:line="240" w:lineRule="auto"/>
        <w:rPr>
          <w:rFonts w:ascii="Times New Roman" w:hAnsi="Times New Roman" w:cs="Times New Roman"/>
          <w:color w:val="000000"/>
          <w:sz w:val="24"/>
          <w:szCs w:val="24"/>
        </w:rPr>
      </w:pPr>
    </w:p>
    <w:p w14:paraId="07549B5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53D7479E" w14:textId="77777777" w:rsidR="00AE6E24" w:rsidRPr="007B07AF" w:rsidRDefault="00AE6E24" w:rsidP="00AE6E24">
      <w:pPr>
        <w:pStyle w:val="PrformatHTML"/>
        <w:numPr>
          <w:ilvl w:val="0"/>
          <w:numId w:val="36"/>
        </w:numPr>
        <w:rPr>
          <w:rFonts w:ascii="SFBX1200" w:eastAsiaTheme="minorHAnsi" w:hAnsi="SFBX1200" w:cs="SFBX1200"/>
          <w:sz w:val="28"/>
          <w:szCs w:val="28"/>
          <w:lang w:eastAsia="en-US"/>
        </w:rPr>
      </w:pPr>
      <w:r w:rsidRPr="007B07AF">
        <w:rPr>
          <w:rFonts w:ascii="SFBX1200" w:eastAsiaTheme="minorHAnsi" w:hAnsi="SFBX1200" w:cs="SFBX1200"/>
          <w:sz w:val="28"/>
          <w:szCs w:val="28"/>
          <w:lang w:eastAsia="en-US"/>
        </w:rPr>
        <w:t>Construction d</w:t>
      </w:r>
      <w:r>
        <w:rPr>
          <w:rFonts w:ascii="SFBX1200" w:eastAsiaTheme="minorHAnsi" w:hAnsi="SFBX1200" w:cs="SFBX1200"/>
          <w:sz w:val="28"/>
          <w:szCs w:val="28"/>
          <w:lang w:eastAsia="en-US"/>
        </w:rPr>
        <w:t>u</w:t>
      </w:r>
      <w:r w:rsidRPr="007B07AF">
        <w:rPr>
          <w:rFonts w:ascii="SFBX1200" w:eastAsiaTheme="minorHAnsi" w:hAnsi="SFBX1200" w:cs="SFBX1200"/>
          <w:sz w:val="28"/>
          <w:szCs w:val="28"/>
          <w:lang w:eastAsia="en-US"/>
        </w:rPr>
        <w:t xml:space="preserve"> </w:t>
      </w:r>
      <w:r w:rsidRPr="00DC557D">
        <w:rPr>
          <w:rFonts w:ascii="SFBX1200" w:eastAsiaTheme="minorHAnsi" w:hAnsi="SFBX1200" w:cs="SFBX1200"/>
          <w:sz w:val="28"/>
          <w:szCs w:val="28"/>
          <w:lang w:eastAsia="en-US"/>
        </w:rPr>
        <w:t>model</w:t>
      </w:r>
    </w:p>
    <w:p w14:paraId="04E36666" w14:textId="77777777" w:rsidR="00AE6E24" w:rsidRPr="005C1435" w:rsidRDefault="00AE6E24" w:rsidP="00AE6E24">
      <w:pPr>
        <w:pStyle w:val="Paragraphedeliste"/>
        <w:autoSpaceDE w:val="0"/>
        <w:autoSpaceDN w:val="0"/>
        <w:adjustRightInd w:val="0"/>
        <w:spacing w:after="0" w:line="240" w:lineRule="auto"/>
        <w:rPr>
          <w:rFonts w:ascii="Calibri" w:eastAsia="Times New Roman" w:hAnsi="Calibri" w:cs="Calibri"/>
          <w:color w:val="000000"/>
          <w:sz w:val="24"/>
          <w:szCs w:val="24"/>
          <w:lang w:eastAsia="fr-FR"/>
        </w:rPr>
      </w:pPr>
    </w:p>
    <w:p w14:paraId="22DBFD0C" w14:textId="77777777" w:rsidR="00AE6E24" w:rsidRPr="005C1435"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6C876C5B" w14:textId="77777777" w:rsidR="00AE6E24" w:rsidRDefault="00AE6E24" w:rsidP="00AE6E24">
      <w:pPr>
        <w:pStyle w:val="PrformatHTML"/>
        <w:rPr>
          <w:rFonts w:ascii="Calibri" w:hAnsi="Calibri" w:cs="Calibri"/>
          <w:color w:val="000000"/>
          <w:sz w:val="24"/>
          <w:szCs w:val="24"/>
        </w:rPr>
      </w:pPr>
      <w:r w:rsidRPr="005C1435">
        <w:rPr>
          <w:rFonts w:ascii="Calibri" w:hAnsi="Calibri" w:cs="Calibri"/>
          <w:color w:val="000000"/>
          <w:sz w:val="24"/>
          <w:szCs w:val="24"/>
        </w:rPr>
        <w:t>C'est la dernière étape dans laquelle nous allons essayer différents modèles. Les types d'algorithmes que nous allons utiliser pour essayer de détecter des anomalies sur cet ensemble de données sont les suivants</w:t>
      </w:r>
      <w:r>
        <w:rPr>
          <w:rFonts w:ascii="Calibri" w:hAnsi="Calibri" w:cs="Calibri"/>
          <w:color w:val="000000"/>
          <w:sz w:val="24"/>
          <w:szCs w:val="24"/>
        </w:rPr>
        <w:t> :</w:t>
      </w:r>
    </w:p>
    <w:p w14:paraId="2254C556" w14:textId="77777777" w:rsidR="00AE6E24" w:rsidRDefault="00AE6E24" w:rsidP="00AE6E24">
      <w:pPr>
        <w:pStyle w:val="Titre3"/>
      </w:pPr>
      <w:r>
        <w:t xml:space="preserve">Isolation Forest </w:t>
      </w:r>
      <w:proofErr w:type="spellStart"/>
      <w:r>
        <w:t>Algorithm</w:t>
      </w:r>
      <w:proofErr w:type="spellEnd"/>
      <w:r>
        <w:t xml:space="preserve"> :</w:t>
      </w:r>
    </w:p>
    <w:p w14:paraId="29234BD6" w14:textId="77777777" w:rsidR="00AE6E24" w:rsidRPr="000B5F7C"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210C4">
        <w:rPr>
          <w:rFonts w:ascii="Calibri" w:eastAsia="Times New Roman" w:hAnsi="Calibri" w:cs="Calibri"/>
          <w:color w:val="000000"/>
          <w:sz w:val="24"/>
          <w:szCs w:val="24"/>
          <w:lang w:eastAsia="fr-FR"/>
        </w:rPr>
        <w:t xml:space="preserve">L'une des techniques pour détecter les anomalies s'appelle </w:t>
      </w:r>
      <w:r>
        <w:rPr>
          <w:rFonts w:ascii="Calibri" w:eastAsia="Times New Roman" w:hAnsi="Calibri" w:cs="Calibri"/>
          <w:color w:val="000000"/>
          <w:sz w:val="24"/>
          <w:szCs w:val="24"/>
          <w:lang w:eastAsia="fr-FR"/>
        </w:rPr>
        <w:t>« </w:t>
      </w:r>
      <w:r w:rsidRPr="000B5F7C">
        <w:rPr>
          <w:rFonts w:ascii="Calibri" w:eastAsia="Times New Roman" w:hAnsi="Calibri" w:cs="Calibri"/>
          <w:color w:val="000000"/>
          <w:sz w:val="24"/>
          <w:szCs w:val="24"/>
          <w:lang w:eastAsia="fr-FR"/>
        </w:rPr>
        <w:t>Isolation Forest »</w:t>
      </w:r>
      <w:r w:rsidRPr="00A210C4">
        <w:rPr>
          <w:rFonts w:ascii="Calibri" w:eastAsia="Times New Roman" w:hAnsi="Calibri" w:cs="Calibri"/>
          <w:color w:val="000000"/>
          <w:sz w:val="24"/>
          <w:szCs w:val="24"/>
          <w:lang w:eastAsia="fr-FR"/>
        </w:rPr>
        <w:t xml:space="preserve"> forêts d'isolement</w:t>
      </w:r>
      <w:r>
        <w:rPr>
          <w:rFonts w:ascii="Calibri" w:eastAsia="Times New Roman" w:hAnsi="Calibri" w:cs="Calibri"/>
          <w:color w:val="000000"/>
          <w:sz w:val="24"/>
          <w:szCs w:val="24"/>
          <w:lang w:eastAsia="fr-FR"/>
        </w:rPr>
        <w:t xml:space="preserve"> </w:t>
      </w:r>
      <w:r w:rsidRPr="000B5F7C">
        <w:rPr>
          <w:rFonts w:ascii="Calibri" w:eastAsia="Times New Roman" w:hAnsi="Calibri" w:cs="Calibri"/>
          <w:color w:val="000000"/>
          <w:sz w:val="24"/>
          <w:szCs w:val="24"/>
          <w:lang w:eastAsia="fr-FR"/>
        </w:rPr>
        <w:t>qui identifie les anomalies en utilisant l'isolement.</w:t>
      </w:r>
    </w:p>
    <w:p w14:paraId="4A21112E" w14:textId="77777777" w:rsidR="00AE6E24" w:rsidRPr="000B5F7C" w:rsidRDefault="00AE6E24" w:rsidP="00AE6E24">
      <w:pPr>
        <w:pStyle w:val="PrformatHTML"/>
        <w:rPr>
          <w:rFonts w:ascii="Calibri" w:hAnsi="Calibri" w:cs="Calibri"/>
          <w:color w:val="000000"/>
          <w:sz w:val="24"/>
          <w:szCs w:val="24"/>
        </w:rPr>
      </w:pPr>
      <w:r w:rsidRPr="000B5F7C">
        <w:rPr>
          <w:rFonts w:ascii="Calibri" w:hAnsi="Calibri" w:cs="Calibri"/>
          <w:color w:val="000000"/>
          <w:sz w:val="24"/>
          <w:szCs w:val="24"/>
        </w:rPr>
        <w:t>L'algorithme est basé sur le fait que les anomalies sont des points de données peu nombreux et différents</w:t>
      </w:r>
      <w:r>
        <w:rPr>
          <w:rFonts w:ascii="Calibri" w:hAnsi="Calibri" w:cs="Calibri"/>
          <w:color w:val="000000"/>
          <w:sz w:val="24"/>
          <w:szCs w:val="24"/>
        </w:rPr>
        <w:t>.</w:t>
      </w:r>
      <w:r w:rsidRPr="000B5F7C">
        <w:rPr>
          <w:rFonts w:ascii="Calibri" w:hAnsi="Calibri" w:cs="Calibri"/>
          <w:color w:val="000000"/>
          <w:sz w:val="24"/>
          <w:szCs w:val="24"/>
        </w:rPr>
        <w:t xml:space="preserve"> En raison de ces propriétés, les anomalies sont sensibles à un mécanisme appelé isolement.</w:t>
      </w:r>
    </w:p>
    <w:p w14:paraId="719CF3A4" w14:textId="77777777" w:rsidR="00AE6E24" w:rsidRPr="009C7D7E" w:rsidRDefault="00AE6E24" w:rsidP="00AE6E24">
      <w:pPr>
        <w:pStyle w:val="PrformatHTML"/>
        <w:rPr>
          <w:rFonts w:ascii="Calibri" w:hAnsi="Calibri" w:cs="Calibri"/>
          <w:color w:val="000000"/>
          <w:sz w:val="24"/>
          <w:szCs w:val="24"/>
        </w:rPr>
      </w:pPr>
      <w:r w:rsidRPr="00DE129D">
        <w:rPr>
          <w:rFonts w:ascii="Calibri" w:hAnsi="Calibri" w:cs="Calibri"/>
          <w:color w:val="000000"/>
          <w:sz w:val="24"/>
          <w:szCs w:val="24"/>
        </w:rPr>
        <w:t xml:space="preserve">L’utilisation de cette </w:t>
      </w:r>
      <w:r w:rsidRPr="000B5F7C">
        <w:rPr>
          <w:rFonts w:ascii="Calibri" w:hAnsi="Calibri" w:cs="Calibri"/>
          <w:color w:val="000000"/>
          <w:sz w:val="24"/>
          <w:szCs w:val="24"/>
        </w:rPr>
        <w:t>L'algorithme</w:t>
      </w:r>
      <w:r w:rsidRPr="00DE129D">
        <w:rPr>
          <w:rFonts w:ascii="Calibri" w:hAnsi="Calibri" w:cs="Calibri"/>
          <w:color w:val="000000"/>
          <w:sz w:val="24"/>
          <w:szCs w:val="24"/>
        </w:rPr>
        <w:t xml:space="preserve"> d’isolement est considérée comme l’un des moyen plus efficace et efficient de détecter les anomalies, en plus Il a une</w:t>
      </w:r>
      <w:r w:rsidRPr="009C7D7E">
        <w:rPr>
          <w:rFonts w:ascii="Calibri" w:hAnsi="Calibri" w:cs="Calibri"/>
          <w:color w:val="000000"/>
          <w:sz w:val="24"/>
          <w:szCs w:val="24"/>
        </w:rPr>
        <w:t xml:space="preserve"> faible complexité temporelle </w:t>
      </w:r>
      <w:r w:rsidRPr="00DE129D">
        <w:rPr>
          <w:rFonts w:ascii="Calibri" w:hAnsi="Calibri" w:cs="Calibri"/>
          <w:color w:val="000000"/>
          <w:sz w:val="24"/>
          <w:szCs w:val="24"/>
        </w:rPr>
        <w:t>aussi</w:t>
      </w:r>
      <w:r w:rsidRPr="009C7D7E">
        <w:rPr>
          <w:rFonts w:ascii="Calibri" w:hAnsi="Calibri" w:cs="Calibri"/>
          <w:color w:val="000000"/>
          <w:sz w:val="24"/>
          <w:szCs w:val="24"/>
        </w:rPr>
        <w:t xml:space="preserve"> une </w:t>
      </w:r>
      <w:r w:rsidRPr="00DE129D">
        <w:rPr>
          <w:rFonts w:ascii="Calibri" w:hAnsi="Calibri" w:cs="Calibri"/>
          <w:color w:val="000000"/>
          <w:sz w:val="24"/>
          <w:szCs w:val="24"/>
        </w:rPr>
        <w:t>faible exigence</w:t>
      </w:r>
      <w:r w:rsidRPr="009C7D7E">
        <w:rPr>
          <w:rFonts w:ascii="Calibri" w:hAnsi="Calibri" w:cs="Calibri"/>
          <w:color w:val="000000"/>
          <w:sz w:val="24"/>
          <w:szCs w:val="24"/>
        </w:rPr>
        <w:t xml:space="preserve"> </w:t>
      </w:r>
      <w:r>
        <w:rPr>
          <w:rFonts w:ascii="Calibri" w:hAnsi="Calibri" w:cs="Calibri"/>
          <w:color w:val="000000"/>
          <w:sz w:val="24"/>
          <w:szCs w:val="24"/>
        </w:rPr>
        <w:t>en</w:t>
      </w:r>
      <w:r w:rsidRPr="00DE129D">
        <w:rPr>
          <w:rFonts w:ascii="Calibri" w:hAnsi="Calibri" w:cs="Calibri"/>
          <w:color w:val="000000"/>
          <w:sz w:val="24"/>
          <w:szCs w:val="24"/>
        </w:rPr>
        <w:t xml:space="preserve"> </w:t>
      </w:r>
      <w:r w:rsidRPr="009C7D7E">
        <w:rPr>
          <w:rFonts w:ascii="Calibri" w:hAnsi="Calibri" w:cs="Calibri"/>
          <w:color w:val="000000"/>
          <w:sz w:val="24"/>
          <w:szCs w:val="24"/>
        </w:rPr>
        <w:t>mémoire</w:t>
      </w:r>
      <w:r w:rsidRPr="00DE129D">
        <w:rPr>
          <w:rFonts w:ascii="Calibri" w:hAnsi="Calibri" w:cs="Calibri"/>
          <w:color w:val="000000"/>
          <w:sz w:val="24"/>
          <w:szCs w:val="24"/>
        </w:rPr>
        <w:t>.</w:t>
      </w:r>
    </w:p>
    <w:p w14:paraId="2D3BC3EE" w14:textId="77777777" w:rsidR="00AE6E24" w:rsidRPr="00AA5E3E" w:rsidRDefault="00AE6E24" w:rsidP="00AE6E24">
      <w:pPr>
        <w:pStyle w:val="PrformatHTML"/>
        <w:rPr>
          <w:rFonts w:ascii="Calibri" w:hAnsi="Calibri" w:cs="Calibri"/>
          <w:color w:val="000000"/>
          <w:sz w:val="24"/>
          <w:szCs w:val="24"/>
        </w:rPr>
      </w:pPr>
    </w:p>
    <w:p w14:paraId="68D843EC"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 xml:space="preserve">Le </w:t>
      </w:r>
      <w:r w:rsidRPr="001E5A2E">
        <w:rPr>
          <w:rFonts w:ascii="Calibri" w:hAnsi="Calibri" w:cs="Calibri"/>
          <w:color w:val="000000"/>
          <w:sz w:val="24"/>
          <w:szCs w:val="24"/>
        </w:rPr>
        <w:t>Fonctionnement de L'algorithme de forêt d'isolement</w:t>
      </w:r>
      <w:r w:rsidRPr="00AA5E3E">
        <w:rPr>
          <w:rFonts w:ascii="Calibri" w:hAnsi="Calibri" w:cs="Calibri"/>
          <w:color w:val="000000"/>
          <w:sz w:val="24"/>
          <w:szCs w:val="24"/>
        </w:rPr>
        <w:t xml:space="preserve"> consiste à isoler</w:t>
      </w:r>
      <w:r w:rsidRPr="001E5A2E">
        <w:rPr>
          <w:rFonts w:ascii="Calibri" w:hAnsi="Calibri" w:cs="Calibri"/>
          <w:color w:val="000000"/>
          <w:sz w:val="24"/>
          <w:szCs w:val="24"/>
        </w:rPr>
        <w:t xml:space="preserve"> les observations en sélectionnant au hasard une entité</w:t>
      </w:r>
      <w:r w:rsidRPr="00AA5E3E">
        <w:rPr>
          <w:rFonts w:ascii="Calibri" w:hAnsi="Calibri" w:cs="Calibri"/>
          <w:color w:val="000000"/>
          <w:sz w:val="24"/>
          <w:szCs w:val="24"/>
        </w:rPr>
        <w:t xml:space="preserve"> puis sélectionner aléatoirement une valeur de fractionnement entre les valeurs maximale et minimale de l’</w:t>
      </w:r>
      <w:r w:rsidRPr="001E5A2E">
        <w:rPr>
          <w:rFonts w:ascii="Calibri" w:hAnsi="Calibri" w:cs="Calibri"/>
          <w:color w:val="000000"/>
          <w:sz w:val="24"/>
          <w:szCs w:val="24"/>
        </w:rPr>
        <w:t>entité</w:t>
      </w:r>
      <w:r w:rsidRPr="00AA5E3E">
        <w:rPr>
          <w:rFonts w:ascii="Calibri" w:hAnsi="Calibri" w:cs="Calibri"/>
          <w:color w:val="000000"/>
          <w:sz w:val="24"/>
          <w:szCs w:val="24"/>
        </w:rPr>
        <w:t xml:space="preserve"> déjà sélectionnée.</w:t>
      </w:r>
    </w:p>
    <w:p w14:paraId="4BB292FE"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1CBE0772" w14:textId="77777777" w:rsidR="00AE6E24" w:rsidRPr="00AA5E3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AA5E3E">
        <w:rPr>
          <w:rFonts w:ascii="Calibri" w:eastAsia="Times New Roman" w:hAnsi="Calibri" w:cs="Calibri"/>
          <w:color w:val="000000"/>
          <w:sz w:val="24"/>
          <w:szCs w:val="24"/>
          <w:lang w:eastAsia="fr-FR"/>
        </w:rPr>
        <w:t>Un</w:t>
      </w:r>
      <w:r w:rsidRPr="001E5A2E">
        <w:rPr>
          <w:rFonts w:ascii="Calibri" w:eastAsia="Times New Roman" w:hAnsi="Calibri" w:cs="Calibri"/>
          <w:color w:val="000000"/>
          <w:sz w:val="24"/>
          <w:szCs w:val="24"/>
          <w:lang w:eastAsia="fr-FR"/>
        </w:rPr>
        <w:t xml:space="preserve"> score d'anomalie peut être calculé comme le nombre de conditions requises pour séparer une observation donnée.</w:t>
      </w:r>
    </w:p>
    <w:p w14:paraId="41306CD7"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p>
    <w:p w14:paraId="79CC586E" w14:textId="77777777" w:rsidR="00AE6E24" w:rsidRDefault="00AE6E24" w:rsidP="00AE6E24">
      <w:pPr>
        <w:pStyle w:val="PrformatHTML"/>
        <w:rPr>
          <w:rFonts w:ascii="Calibri" w:hAnsi="Calibri" w:cs="Calibri"/>
          <w:color w:val="000000"/>
          <w:sz w:val="24"/>
          <w:szCs w:val="24"/>
        </w:rPr>
      </w:pPr>
      <w:r w:rsidRPr="001E5A2E">
        <w:rPr>
          <w:rFonts w:ascii="Calibri" w:hAnsi="Calibri" w:cs="Calibri"/>
          <w:color w:val="000000"/>
          <w:sz w:val="24"/>
          <w:szCs w:val="24"/>
        </w:rPr>
        <w:t>La façon dont l'algorithme construit la séparation consiste à créer d'abord des arbres d'isolement</w:t>
      </w:r>
      <w:r w:rsidRPr="00AA5E3E">
        <w:rPr>
          <w:rFonts w:ascii="Calibri" w:hAnsi="Calibri" w:cs="Calibri"/>
          <w:color w:val="000000"/>
          <w:sz w:val="24"/>
          <w:szCs w:val="24"/>
        </w:rPr>
        <w:t xml:space="preserve"> ou arbres de décision aléatoires, ensuite le score est calculé en fonction de la longueur du chemin pour isoler l'observation.</w:t>
      </w:r>
    </w:p>
    <w:p w14:paraId="2F697C7B" w14:textId="77777777" w:rsidR="00AE6E24" w:rsidRPr="00AA5E3E" w:rsidRDefault="00AE6E24" w:rsidP="00AE6E24">
      <w:pPr>
        <w:pStyle w:val="PrformatHTML"/>
        <w:rPr>
          <w:rFonts w:ascii="Calibri" w:hAnsi="Calibri" w:cs="Calibri"/>
          <w:color w:val="000000"/>
          <w:sz w:val="24"/>
          <w:szCs w:val="24"/>
        </w:rPr>
      </w:pPr>
      <w:r>
        <w:rPr>
          <w:rFonts w:ascii="Calibri" w:hAnsi="Calibri" w:cs="Calibri"/>
          <w:color w:val="000000"/>
          <w:sz w:val="24"/>
          <w:szCs w:val="24"/>
        </w:rPr>
        <w:lastRenderedPageBreak/>
        <w:t>La figure suivante nous informe sur l’isolement de l’anomalie en utilisant « </w:t>
      </w:r>
      <w:r w:rsidRPr="000B5F7C">
        <w:rPr>
          <w:rFonts w:ascii="Calibri" w:hAnsi="Calibri" w:cs="Calibri"/>
          <w:color w:val="000000"/>
          <w:sz w:val="24"/>
          <w:szCs w:val="24"/>
        </w:rPr>
        <w:t>Isolation Forest</w:t>
      </w:r>
      <w:r>
        <w:rPr>
          <w:rFonts w:ascii="Calibri" w:hAnsi="Calibri" w:cs="Calibri"/>
          <w:color w:val="000000"/>
          <w:sz w:val="24"/>
          <w:szCs w:val="24"/>
        </w:rPr>
        <w:t> »</w:t>
      </w:r>
    </w:p>
    <w:p w14:paraId="7CD952B9" w14:textId="77777777" w:rsidR="00AE6E24" w:rsidRPr="001E5A2E" w:rsidRDefault="00AE6E24" w:rsidP="00AE6E24">
      <w:pPr>
        <w:pStyle w:val="PrformatHTML"/>
        <w:jc w:val="center"/>
      </w:pPr>
      <w:r>
        <w:rPr>
          <w:noProof/>
        </w:rPr>
        <w:drawing>
          <wp:inline distT="0" distB="0" distL="0" distR="0" wp14:anchorId="54D652D9" wp14:editId="3D352CB8">
            <wp:extent cx="4516348" cy="2327177"/>
            <wp:effectExtent l="0" t="0" r="0" b="0"/>
            <wp:docPr id="14" name="Image 14" descr="Une image contenant text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horlog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8701" cy="2328390"/>
                    </a:xfrm>
                    <a:prstGeom prst="rect">
                      <a:avLst/>
                    </a:prstGeom>
                    <a:noFill/>
                    <a:ln>
                      <a:noFill/>
                    </a:ln>
                  </pic:spPr>
                </pic:pic>
              </a:graphicData>
            </a:graphic>
          </wp:inline>
        </w:drawing>
      </w:r>
    </w:p>
    <w:p w14:paraId="38476D75" w14:textId="77777777" w:rsidR="00AE6E24" w:rsidRPr="001E5A2E" w:rsidRDefault="00AE6E24" w:rsidP="00AE6E24">
      <w:pPr>
        <w:pStyle w:val="PrformatHTML"/>
      </w:pPr>
    </w:p>
    <w:p w14:paraId="273EEADC" w14:textId="77777777" w:rsidR="00AE6E24" w:rsidRPr="001E5A2E"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
    <w:p w14:paraId="33C4CD18" w14:textId="77777777" w:rsidR="00AE6E24" w:rsidRDefault="00AE6E24" w:rsidP="00AE6E24">
      <w:pPr>
        <w:pStyle w:val="NormalWeb"/>
      </w:pPr>
      <w:r>
        <w:t xml:space="preserve"> </w:t>
      </w:r>
    </w:p>
    <w:p w14:paraId="1FFCDD06" w14:textId="77777777" w:rsidR="00AE6E24" w:rsidRDefault="00AE6E24" w:rsidP="00AE6E24">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2B7F7B6" w14:textId="77777777" w:rsidR="00AE6E24" w:rsidRPr="00AA5E3E" w:rsidRDefault="00AE6E24" w:rsidP="00AE6E24">
      <w:pPr>
        <w:pStyle w:val="PrformatHTML"/>
        <w:rPr>
          <w:rFonts w:ascii="Calibri" w:hAnsi="Calibri" w:cs="Calibri"/>
          <w:color w:val="000000"/>
          <w:sz w:val="24"/>
          <w:szCs w:val="24"/>
        </w:rPr>
      </w:pPr>
      <w:r w:rsidRPr="00AA5E3E">
        <w:rPr>
          <w:rFonts w:ascii="Calibri" w:hAnsi="Calibri" w:cs="Calibri"/>
          <w:color w:val="000000"/>
          <w:sz w:val="24"/>
          <w:szCs w:val="24"/>
        </w:rPr>
        <w:t>Identifie les points aberrants spatiaux dans les entités ponctuelles en calculant le facteur LOF de chaque entité. Les points aberrants spatiaux sont des entités dans des emplacements anormalement isolés et le facteur LOF est une mesure qui décrit l’isolement d’un emplacement par rapport à ses voisins locaux. Une valeur LOF plus élevée indique un isolement plus important. L’outil peut également servir à produire une surface de prévision raster permettant d’estimer si de nouvelles entités seront classées comme points aberrants en tant compte de la distribution spatiale des données.</w:t>
      </w:r>
    </w:p>
    <w:p w14:paraId="26A6D45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92DC60E" w14:textId="77777777" w:rsidR="00AE6E24" w:rsidRDefault="00AE6E24" w:rsidP="00AE6E24">
      <w:pPr>
        <w:autoSpaceDE w:val="0"/>
        <w:autoSpaceDN w:val="0"/>
        <w:adjustRightInd w:val="0"/>
        <w:spacing w:after="0" w:line="240" w:lineRule="auto"/>
        <w:jc w:val="center"/>
        <w:rPr>
          <w:rFonts w:ascii="SFBX1200" w:hAnsi="SFBX1200" w:cs="SFBX1200"/>
          <w:sz w:val="28"/>
          <w:szCs w:val="28"/>
        </w:rPr>
      </w:pPr>
      <w:r>
        <w:rPr>
          <w:rFonts w:ascii="SFBX1200" w:hAnsi="SFBX1200" w:cs="SFBX1200"/>
          <w:noProof/>
          <w:sz w:val="28"/>
          <w:szCs w:val="28"/>
        </w:rPr>
        <w:drawing>
          <wp:inline distT="0" distB="0" distL="0" distR="0" wp14:anchorId="3C01592C" wp14:editId="1AC6CE05">
            <wp:extent cx="2229287" cy="217209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37349" cy="2179951"/>
                    </a:xfrm>
                    <a:prstGeom prst="rect">
                      <a:avLst/>
                    </a:prstGeom>
                    <a:noFill/>
                    <a:ln>
                      <a:noFill/>
                    </a:ln>
                  </pic:spPr>
                </pic:pic>
              </a:graphicData>
            </a:graphic>
          </wp:inline>
        </w:drawing>
      </w:r>
    </w:p>
    <w:p w14:paraId="1C13F1DC"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32588B" w14:textId="77777777" w:rsidR="00AE6E24" w:rsidRPr="002F5614" w:rsidRDefault="00AE6E24" w:rsidP="00AE6E24">
      <w:pPr>
        <w:autoSpaceDE w:val="0"/>
        <w:autoSpaceDN w:val="0"/>
        <w:adjustRightInd w:val="0"/>
        <w:spacing w:after="0" w:line="240" w:lineRule="auto"/>
        <w:rPr>
          <w:rFonts w:ascii="Calibri" w:eastAsia="Times New Roman" w:hAnsi="Calibri" w:cs="Calibri"/>
          <w:color w:val="000000"/>
          <w:sz w:val="24"/>
          <w:szCs w:val="24"/>
          <w:lang w:eastAsia="fr-FR"/>
        </w:rPr>
      </w:pPr>
    </w:p>
    <w:p w14:paraId="5A7B9B3F" w14:textId="77777777" w:rsidR="00AE6E24" w:rsidRPr="00E00EB9" w:rsidRDefault="00AE6E24" w:rsidP="00AE6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sz w:val="24"/>
          <w:szCs w:val="24"/>
          <w:lang w:eastAsia="fr-FR"/>
        </w:rPr>
      </w:pPr>
      <w:r w:rsidRPr="002F5614">
        <w:rPr>
          <w:rFonts w:ascii="Calibri" w:eastAsia="Times New Roman" w:hAnsi="Calibri" w:cs="Calibri"/>
          <w:color w:val="000000"/>
          <w:sz w:val="24"/>
          <w:szCs w:val="24"/>
          <w:lang w:eastAsia="fr-FR"/>
        </w:rPr>
        <w:t>L’i</w:t>
      </w:r>
      <w:r w:rsidRPr="00AA5E3E">
        <w:rPr>
          <w:rFonts w:ascii="Calibri" w:eastAsia="Times New Roman" w:hAnsi="Calibri" w:cs="Calibri"/>
          <w:color w:val="000000"/>
          <w:sz w:val="24"/>
          <w:szCs w:val="24"/>
          <w:lang w:eastAsia="fr-FR"/>
        </w:rPr>
        <w:t xml:space="preserve">dée de base du LOF : </w:t>
      </w:r>
      <w:r w:rsidRPr="002F5614">
        <w:rPr>
          <w:rFonts w:ascii="Calibri" w:eastAsia="Times New Roman" w:hAnsi="Calibri" w:cs="Calibri"/>
          <w:color w:val="000000"/>
          <w:sz w:val="24"/>
          <w:szCs w:val="24"/>
          <w:lang w:eastAsia="fr-FR"/>
        </w:rPr>
        <w:t xml:space="preserve">est de </w:t>
      </w:r>
      <w:r w:rsidRPr="00AA5E3E">
        <w:rPr>
          <w:rFonts w:ascii="Calibri" w:eastAsia="Times New Roman" w:hAnsi="Calibri" w:cs="Calibri"/>
          <w:color w:val="000000"/>
          <w:sz w:val="24"/>
          <w:szCs w:val="24"/>
          <w:lang w:eastAsia="fr-FR"/>
        </w:rPr>
        <w:t xml:space="preserve">comparer la densité locale d'un point avec les densités de ses voisins. </w:t>
      </w:r>
      <w:r w:rsidRPr="002F5614">
        <w:rPr>
          <w:rFonts w:ascii="Calibri" w:eastAsia="Times New Roman" w:hAnsi="Calibri" w:cs="Calibri"/>
          <w:color w:val="000000"/>
          <w:sz w:val="24"/>
          <w:szCs w:val="24"/>
          <w:lang w:eastAsia="fr-FR"/>
        </w:rPr>
        <w:t xml:space="preserve">Le point </w:t>
      </w:r>
      <w:r w:rsidRPr="00AA5E3E">
        <w:rPr>
          <w:rFonts w:ascii="Calibri" w:eastAsia="Times New Roman" w:hAnsi="Calibri" w:cs="Calibri"/>
          <w:color w:val="000000"/>
          <w:sz w:val="24"/>
          <w:szCs w:val="24"/>
          <w:lang w:eastAsia="fr-FR"/>
        </w:rPr>
        <w:t xml:space="preserve">A </w:t>
      </w:r>
      <w:proofErr w:type="spellStart"/>
      <w:r w:rsidRPr="00AA5E3E">
        <w:rPr>
          <w:rFonts w:ascii="Calibri" w:eastAsia="Times New Roman" w:hAnsi="Calibri" w:cs="Calibri"/>
          <w:color w:val="000000"/>
          <w:sz w:val="24"/>
          <w:szCs w:val="24"/>
          <w:lang w:eastAsia="fr-FR"/>
        </w:rPr>
        <w:t>a</w:t>
      </w:r>
      <w:proofErr w:type="spellEnd"/>
      <w:r w:rsidRPr="00AA5E3E">
        <w:rPr>
          <w:rFonts w:ascii="Calibri" w:eastAsia="Times New Roman" w:hAnsi="Calibri" w:cs="Calibri"/>
          <w:color w:val="000000"/>
          <w:sz w:val="24"/>
          <w:szCs w:val="24"/>
          <w:lang w:eastAsia="fr-FR"/>
        </w:rPr>
        <w:t xml:space="preserve"> une densité beaucoup plus faible que ses voisins</w:t>
      </w:r>
    </w:p>
    <w:p w14:paraId="52FF960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2C6C9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57DA51E8" wp14:editId="6D85250B">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6D4E4D4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6FF7324B"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9516C8A"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BDEFBB"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le model fit </w:t>
      </w:r>
    </w:p>
    <w:p w14:paraId="68A2ADAD"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3EDB065"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7EB0930" wp14:editId="7ECC4961">
            <wp:extent cx="5755640" cy="1605280"/>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1094F7C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DF21BAE"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C1CB74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4AF18AC"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La figure suivante montre l’évaluation des modelés utilisées en utilisant le training data et le test data.  </w:t>
      </w:r>
    </w:p>
    <w:p w14:paraId="0C525315"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4A02E0"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E28115C" wp14:editId="622EF1D4">
            <wp:extent cx="5755640" cy="2621280"/>
            <wp:effectExtent l="0" t="0" r="0" b="762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2B5D38B2"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254DF0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CFCEBA0"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0DE8626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27138D8A"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3E003226" wp14:editId="2890B75E">
            <wp:extent cx="5755640" cy="2077720"/>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3429C09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0CE82C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D7BD3ED" w14:textId="77777777" w:rsidR="00AE6E24" w:rsidRPr="0059566A" w:rsidRDefault="00AE6E24" w:rsidP="00AE6E24">
      <w:pPr>
        <w:pStyle w:val="PrformatHTML"/>
        <w:rPr>
          <w:rFonts w:ascii="SFBX1200" w:hAnsi="SFBX1200" w:cs="SFBX1200"/>
          <w:sz w:val="24"/>
          <w:szCs w:val="24"/>
        </w:rPr>
      </w:pPr>
      <w:r w:rsidRPr="00843959">
        <w:rPr>
          <w:rFonts w:ascii="SFBX1200" w:hAnsi="SFBX1200" w:cs="SFBX1200"/>
          <w:sz w:val="24"/>
          <w:szCs w:val="24"/>
        </w:rPr>
        <w:t>La figure suivante montre l’évaluation de l’algorithme LOF et Isolation Forest utilisées et les métriques pour mesurer les performances du modèle</w:t>
      </w:r>
    </w:p>
    <w:p w14:paraId="227DF774" w14:textId="77777777" w:rsidR="00AE6E24" w:rsidRDefault="00AE6E24" w:rsidP="00AE6E24">
      <w:pPr>
        <w:rPr>
          <w:lang w:val="en-US"/>
        </w:rPr>
      </w:pPr>
    </w:p>
    <w:p w14:paraId="558AD42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9F928FE" w14:textId="77777777" w:rsidR="00AE6E24" w:rsidRDefault="00AE6E24" w:rsidP="00AE6E24">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2D769A3" wp14:editId="2CFC7FE9">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76A66FC9" w14:textId="77777777" w:rsidR="00AE6E24" w:rsidRDefault="00AE6E24" w:rsidP="00AE6E24">
      <w:pPr>
        <w:autoSpaceDE w:val="0"/>
        <w:autoSpaceDN w:val="0"/>
        <w:adjustRightInd w:val="0"/>
        <w:spacing w:after="0" w:line="240" w:lineRule="auto"/>
        <w:rPr>
          <w:rFonts w:ascii="Calibri" w:hAnsi="Calibri" w:cs="Calibri"/>
          <w:color w:val="000000"/>
          <w:sz w:val="24"/>
          <w:szCs w:val="24"/>
        </w:rPr>
      </w:pPr>
    </w:p>
    <w:p w14:paraId="6A1B7837"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3ADFBC1C" w14:textId="77777777" w:rsidR="00AE6E24" w:rsidRDefault="00AE6E24" w:rsidP="00AE6E24">
      <w:pPr>
        <w:autoSpaceDE w:val="0"/>
        <w:autoSpaceDN w:val="0"/>
        <w:adjustRightInd w:val="0"/>
        <w:spacing w:after="0" w:line="240" w:lineRule="auto"/>
        <w:rPr>
          <w:rFonts w:ascii="Calibri" w:hAnsi="Calibri" w:cs="Calibri"/>
          <w:color w:val="000000"/>
          <w:sz w:val="24"/>
          <w:szCs w:val="24"/>
        </w:rPr>
      </w:pPr>
      <w:r w:rsidRPr="001C5F0B">
        <w:rPr>
          <w:rFonts w:ascii="SFBX1200" w:hAnsi="SFBX1200" w:cs="SFBX1200"/>
          <w:sz w:val="28"/>
          <w:szCs w:val="28"/>
        </w:rPr>
        <w:t>Métriques pour mesurer les performances</w:t>
      </w:r>
    </w:p>
    <w:p w14:paraId="344047C1" w14:textId="77777777" w:rsidR="00AE6E24" w:rsidRPr="00843959" w:rsidRDefault="00AE6E24" w:rsidP="00AE6E24">
      <w:pPr>
        <w:autoSpaceDE w:val="0"/>
        <w:autoSpaceDN w:val="0"/>
        <w:adjustRightInd w:val="0"/>
        <w:spacing w:after="0" w:line="240" w:lineRule="auto"/>
        <w:rPr>
          <w:rFonts w:ascii="SFBX1200" w:eastAsia="Times New Roman" w:hAnsi="SFBX1200" w:cs="SFBX1200"/>
          <w:sz w:val="24"/>
          <w:szCs w:val="24"/>
          <w:lang w:eastAsia="fr-FR"/>
        </w:rPr>
      </w:pPr>
    </w:p>
    <w:p w14:paraId="210D78D4" w14:textId="77777777" w:rsidR="00AE6E24" w:rsidRPr="0059566A"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Précision : fraction des transactions que le modèle classe comme fraude qui sont réellement frauduleuses. Précision = TP / (TP + FP)</w:t>
      </w:r>
    </w:p>
    <w:p w14:paraId="1CE11BF5" w14:textId="77777777" w:rsidR="00AE6E24"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 xml:space="preserve">Recall : Fraction de toutes les fraudes identifiées par notre modèle. </w:t>
      </w:r>
    </w:p>
    <w:p w14:paraId="02FA4FAA" w14:textId="77777777" w:rsidR="00AE6E24" w:rsidRPr="001A3E32" w:rsidRDefault="00AE6E24" w:rsidP="00AE6E24">
      <w:pPr>
        <w:pStyle w:val="Paragraphedeliste"/>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t>Recall = TP / (TP + FN)</w:t>
      </w:r>
    </w:p>
    <w:p w14:paraId="57CECF13" w14:textId="77777777" w:rsidR="00AE6E24" w:rsidRPr="009C3C0C" w:rsidRDefault="00AE6E24" w:rsidP="00AE6E24">
      <w:pPr>
        <w:autoSpaceDE w:val="0"/>
        <w:autoSpaceDN w:val="0"/>
        <w:adjustRightInd w:val="0"/>
        <w:spacing w:after="0" w:line="240" w:lineRule="auto"/>
        <w:rPr>
          <w:rFonts w:ascii="SFBX1200" w:eastAsia="Times New Roman" w:hAnsi="SFBX1200" w:cs="SFBX1200"/>
          <w:sz w:val="24"/>
          <w:szCs w:val="24"/>
          <w:lang w:eastAsia="fr-FR"/>
        </w:rPr>
      </w:pPr>
      <w:r w:rsidRPr="009C3C0C">
        <w:rPr>
          <w:rFonts w:ascii="SFBX1200" w:eastAsia="Times New Roman" w:hAnsi="SFBX1200" w:cs="SFBX1200"/>
          <w:sz w:val="24"/>
          <w:szCs w:val="24"/>
          <w:lang w:eastAsia="fr-FR"/>
        </w:rPr>
        <w:br/>
      </w:r>
    </w:p>
    <w:p w14:paraId="33EAED16" w14:textId="77777777" w:rsidR="00AE6E24" w:rsidRPr="001A3E32" w:rsidRDefault="00AE6E24" w:rsidP="00AE6E24">
      <w:pPr>
        <w:pStyle w:val="Paragraphedeliste"/>
        <w:numPr>
          <w:ilvl w:val="0"/>
          <w:numId w:val="38"/>
        </w:numPr>
        <w:autoSpaceDE w:val="0"/>
        <w:autoSpaceDN w:val="0"/>
        <w:adjustRightInd w:val="0"/>
        <w:spacing w:after="0" w:line="240" w:lineRule="auto"/>
        <w:rPr>
          <w:rFonts w:ascii="SFBX1200" w:eastAsia="Times New Roman" w:hAnsi="SFBX1200" w:cs="SFBX1200"/>
          <w:sz w:val="24"/>
          <w:szCs w:val="24"/>
          <w:lang w:eastAsia="fr-FR"/>
        </w:rPr>
      </w:pPr>
      <w:r w:rsidRPr="001A3E32">
        <w:rPr>
          <w:rFonts w:ascii="SFBX1200" w:eastAsia="Times New Roman" w:hAnsi="SFBX1200" w:cs="SFBX1200"/>
          <w:sz w:val="24"/>
          <w:szCs w:val="24"/>
          <w:lang w:eastAsia="fr-FR"/>
        </w:rPr>
        <w:lastRenderedPageBreak/>
        <w:t>F-Measure : Une bonne mesure à utiliser lorsque nous recherchons un équilibre entre précision et rappel et qu'il existe une répartition inégale des classes.</w:t>
      </w:r>
      <w:r w:rsidRPr="001A3E32">
        <w:rPr>
          <w:rFonts w:ascii="SFBX1200" w:eastAsia="Times New Roman" w:hAnsi="SFBX1200" w:cs="SFBX1200"/>
          <w:sz w:val="24"/>
          <w:szCs w:val="24"/>
          <w:lang w:eastAsia="fr-FR"/>
        </w:rPr>
        <w:br/>
        <w:t>F-Measure = 2 * Précision * Recall / (Précision + Recall)</w:t>
      </w:r>
    </w:p>
    <w:p w14:paraId="56964606"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5E0936A2" w14:textId="77777777" w:rsidR="00AE6E24" w:rsidRPr="00611FFD" w:rsidRDefault="00AE6E24" w:rsidP="00AE6E24">
      <w:pPr>
        <w:autoSpaceDE w:val="0"/>
        <w:autoSpaceDN w:val="0"/>
        <w:adjustRightInd w:val="0"/>
        <w:spacing w:after="0" w:line="240" w:lineRule="auto"/>
        <w:rPr>
          <w:rFonts w:ascii="SFBX1200" w:hAnsi="SFBX1200" w:cs="SFBX1200"/>
          <w:sz w:val="28"/>
          <w:szCs w:val="28"/>
        </w:rPr>
      </w:pPr>
    </w:p>
    <w:p w14:paraId="2281D89E" w14:textId="77777777" w:rsidR="00AE6E24" w:rsidRPr="005703B6" w:rsidRDefault="00AE6E24" w:rsidP="00AE6E24">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Evaluation</w:t>
      </w:r>
      <w:r>
        <w:rPr>
          <w:rFonts w:ascii="SFBX1200" w:hAnsi="SFBX1200" w:cs="SFBX1200"/>
          <w:sz w:val="28"/>
          <w:szCs w:val="28"/>
        </w:rPr>
        <w:t xml:space="preserve"> de </w:t>
      </w:r>
      <w:r w:rsidRPr="005703B6">
        <w:rPr>
          <w:rFonts w:ascii="SFBX1200" w:hAnsi="SFBX1200" w:cs="SFBX1200"/>
          <w:sz w:val="28"/>
          <w:szCs w:val="28"/>
        </w:rPr>
        <w:t>Model</w:t>
      </w:r>
    </w:p>
    <w:p w14:paraId="6A5FF139"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7DB61103" w14:textId="77777777" w:rsidR="00AE6E24" w:rsidRDefault="00AE6E24" w:rsidP="00AE6E24">
      <w:pPr>
        <w:autoSpaceDE w:val="0"/>
        <w:autoSpaceDN w:val="0"/>
        <w:adjustRightInd w:val="0"/>
        <w:spacing w:after="0" w:line="240" w:lineRule="auto"/>
        <w:rPr>
          <w:rFonts w:ascii="SFBX1200" w:hAnsi="SFBX1200" w:cs="SFBX1200"/>
          <w:sz w:val="28"/>
          <w:szCs w:val="28"/>
        </w:rPr>
      </w:pPr>
    </w:p>
    <w:p w14:paraId="4CB7A337" w14:textId="77777777" w:rsidR="00AE6E24" w:rsidRPr="0050518A" w:rsidRDefault="00AE6E24" w:rsidP="00AE6E24">
      <w:pPr>
        <w:pStyle w:val="PrformatHTML"/>
        <w:rPr>
          <w:rFonts w:ascii="SFBX1200" w:hAnsi="SFBX1200" w:cs="SFBX1200"/>
          <w:sz w:val="24"/>
          <w:szCs w:val="24"/>
        </w:rPr>
      </w:pPr>
      <w:r w:rsidRPr="0050518A">
        <w:rPr>
          <w:rFonts w:ascii="SFBX1200" w:hAnsi="SFBX1200" w:cs="SFBX1200"/>
          <w:sz w:val="24"/>
          <w:szCs w:val="24"/>
        </w:rPr>
        <w:t>Nous devons évaluer les modèles à l'aide de mesures d'évaluation appropriées</w:t>
      </w:r>
    </w:p>
    <w:p w14:paraId="3BFD4A06" w14:textId="77777777" w:rsidR="00AE6E24" w:rsidRPr="0050518A" w:rsidRDefault="00AE6E24" w:rsidP="00AE6E24">
      <w:pPr>
        <w:pStyle w:val="Titre4"/>
        <w:rPr>
          <w:rFonts w:ascii="SFBX1200" w:eastAsia="Times New Roman" w:hAnsi="SFBX1200" w:cs="SFBX1200"/>
          <w:i w:val="0"/>
          <w:iCs w:val="0"/>
          <w:color w:val="auto"/>
          <w:sz w:val="24"/>
          <w:szCs w:val="24"/>
          <w:lang w:eastAsia="fr-FR"/>
        </w:rPr>
      </w:pPr>
    </w:p>
    <w:p w14:paraId="7F0DA83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Isolation Forest a détecté 73 erreurs par rapport au facteur local aberrant en détectant 97</w:t>
      </w:r>
    </w:p>
    <w:p w14:paraId="49FC00C1"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Isolation Forest a 99.74% de précision cependant LOF of 99.65%  </w:t>
      </w:r>
    </w:p>
    <w:p w14:paraId="63B5C8CC"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 xml:space="preserve">Lors de la comparaison entre la précision et le recall pour les 2 modelés Isolation Forest est beaucoup mieux que LOF parce que comme on peut le constater qu’il a détecter plus de cas de fraude. </w:t>
      </w:r>
    </w:p>
    <w:p w14:paraId="4FE52E66" w14:textId="77777777" w:rsidR="00AE6E24" w:rsidRPr="0050518A" w:rsidRDefault="00AE6E24" w:rsidP="00AE6E24">
      <w:pPr>
        <w:pStyle w:val="PrformatHTML"/>
        <w:numPr>
          <w:ilvl w:val="0"/>
          <w:numId w:val="38"/>
        </w:numPr>
        <w:rPr>
          <w:rFonts w:ascii="SFBX1200" w:hAnsi="SFBX1200" w:cs="SFBX1200"/>
          <w:sz w:val="24"/>
          <w:szCs w:val="24"/>
        </w:rPr>
      </w:pPr>
      <w:r w:rsidRPr="0050518A">
        <w:rPr>
          <w:rFonts w:ascii="SFBX1200" w:hAnsi="SFBX1200" w:cs="SFBX1200"/>
          <w:sz w:val="24"/>
          <w:szCs w:val="24"/>
        </w:rPr>
        <w:t>Nous pouvons également améliorer cette précision en augmentant la taille de l'échantillon ou en utilisant des algorithmes d'apprentissage en profondeur,</w:t>
      </w:r>
    </w:p>
    <w:p w14:paraId="2631D54D" w14:textId="77777777" w:rsidR="00AE6E24" w:rsidRPr="001B0786" w:rsidRDefault="00AE6E24" w:rsidP="00AE6E24">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AE6E24">
      <w:pPr>
        <w:pStyle w:val="Titre3"/>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65AAA4D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D95DC0"/>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63B62"/>
    <w:multiLevelType w:val="hybridMultilevel"/>
    <w:tmpl w:val="BAA83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5"/>
  </w:num>
  <w:num w:numId="2">
    <w:abstractNumId w:val="20"/>
  </w:num>
  <w:num w:numId="3">
    <w:abstractNumId w:val="2"/>
  </w:num>
  <w:num w:numId="4">
    <w:abstractNumId w:val="12"/>
  </w:num>
  <w:num w:numId="5">
    <w:abstractNumId w:val="31"/>
  </w:num>
  <w:num w:numId="6">
    <w:abstractNumId w:val="14"/>
  </w:num>
  <w:num w:numId="7">
    <w:abstractNumId w:val="23"/>
  </w:num>
  <w:num w:numId="8">
    <w:abstractNumId w:val="27"/>
  </w:num>
  <w:num w:numId="9">
    <w:abstractNumId w:val="26"/>
  </w:num>
  <w:num w:numId="10">
    <w:abstractNumId w:val="36"/>
  </w:num>
  <w:num w:numId="11">
    <w:abstractNumId w:val="29"/>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4"/>
  </w:num>
  <w:num w:numId="21">
    <w:abstractNumId w:val="1"/>
  </w:num>
  <w:num w:numId="22">
    <w:abstractNumId w:val="0"/>
  </w:num>
  <w:num w:numId="23">
    <w:abstractNumId w:val="35"/>
  </w:num>
  <w:num w:numId="24">
    <w:abstractNumId w:val="13"/>
  </w:num>
  <w:num w:numId="25">
    <w:abstractNumId w:val="32"/>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9"/>
  </w:num>
  <w:num w:numId="33">
    <w:abstractNumId w:val="17"/>
  </w:num>
  <w:num w:numId="34">
    <w:abstractNumId w:val="33"/>
  </w:num>
  <w:num w:numId="35">
    <w:abstractNumId w:val="4"/>
  </w:num>
  <w:num w:numId="36">
    <w:abstractNumId w:val="18"/>
  </w:num>
  <w:num w:numId="37">
    <w:abstractNumId w:val="28"/>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1906"/>
    <w:rsid w:val="000F6842"/>
    <w:rsid w:val="00102AA5"/>
    <w:rsid w:val="00106B1B"/>
    <w:rsid w:val="00111553"/>
    <w:rsid w:val="001122CF"/>
    <w:rsid w:val="001162BB"/>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84"/>
    <w:rsid w:val="001E393E"/>
    <w:rsid w:val="001E3AFF"/>
    <w:rsid w:val="001E4C4A"/>
    <w:rsid w:val="001F0642"/>
    <w:rsid w:val="001F0BDF"/>
    <w:rsid w:val="001F13F8"/>
    <w:rsid w:val="00200B15"/>
    <w:rsid w:val="002011A6"/>
    <w:rsid w:val="002078B6"/>
    <w:rsid w:val="0022576B"/>
    <w:rsid w:val="002401D0"/>
    <w:rsid w:val="00246FE0"/>
    <w:rsid w:val="0026343A"/>
    <w:rsid w:val="00272F02"/>
    <w:rsid w:val="00282A85"/>
    <w:rsid w:val="002900D2"/>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41AF"/>
    <w:rsid w:val="006B65CB"/>
    <w:rsid w:val="006C1D1D"/>
    <w:rsid w:val="006E0158"/>
    <w:rsid w:val="006E642D"/>
    <w:rsid w:val="006E7561"/>
    <w:rsid w:val="00706828"/>
    <w:rsid w:val="0072219B"/>
    <w:rsid w:val="00726576"/>
    <w:rsid w:val="0073097C"/>
    <w:rsid w:val="0073232B"/>
    <w:rsid w:val="00733213"/>
    <w:rsid w:val="007563D5"/>
    <w:rsid w:val="0077403D"/>
    <w:rsid w:val="00775597"/>
    <w:rsid w:val="00777B26"/>
    <w:rsid w:val="00791050"/>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E17F8"/>
    <w:rsid w:val="009E6DC9"/>
    <w:rsid w:val="009F65FF"/>
    <w:rsid w:val="00A01BED"/>
    <w:rsid w:val="00A12184"/>
    <w:rsid w:val="00A14EEE"/>
    <w:rsid w:val="00A157A3"/>
    <w:rsid w:val="00A207EF"/>
    <w:rsid w:val="00A2709F"/>
    <w:rsid w:val="00A30666"/>
    <w:rsid w:val="00A52192"/>
    <w:rsid w:val="00A60D9A"/>
    <w:rsid w:val="00A60F73"/>
    <w:rsid w:val="00A70191"/>
    <w:rsid w:val="00A72A61"/>
    <w:rsid w:val="00A75234"/>
    <w:rsid w:val="00A77A11"/>
    <w:rsid w:val="00A829B6"/>
    <w:rsid w:val="00A85B97"/>
    <w:rsid w:val="00A94170"/>
    <w:rsid w:val="00A97EAA"/>
    <w:rsid w:val="00AA2C0B"/>
    <w:rsid w:val="00AA3E43"/>
    <w:rsid w:val="00AA70ED"/>
    <w:rsid w:val="00AB5320"/>
    <w:rsid w:val="00AC43CB"/>
    <w:rsid w:val="00AD2132"/>
    <w:rsid w:val="00AD4A4E"/>
    <w:rsid w:val="00AD63D9"/>
    <w:rsid w:val="00AE6B5F"/>
    <w:rsid w:val="00AE6E24"/>
    <w:rsid w:val="00AE7615"/>
    <w:rsid w:val="00AF3E41"/>
    <w:rsid w:val="00B02633"/>
    <w:rsid w:val="00B20521"/>
    <w:rsid w:val="00B24F3A"/>
    <w:rsid w:val="00B265A8"/>
    <w:rsid w:val="00B318F4"/>
    <w:rsid w:val="00B360CD"/>
    <w:rsid w:val="00B4622E"/>
    <w:rsid w:val="00B50844"/>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72E9F"/>
    <w:rsid w:val="00F76067"/>
    <w:rsid w:val="00F766CE"/>
    <w:rsid w:val="00F77E58"/>
    <w:rsid w:val="00F82C94"/>
    <w:rsid w:val="00F82E9B"/>
    <w:rsid w:val="00F86AF5"/>
    <w:rsid w:val="00F87EBA"/>
    <w:rsid w:val="00F914A9"/>
    <w:rsid w:val="00F965FE"/>
    <w:rsid w:val="00FA083B"/>
    <w:rsid w:val="00FA7038"/>
    <w:rsid w:val="00FB0F06"/>
    <w:rsid w:val="00FB1A52"/>
    <w:rsid w:val="00FB7386"/>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5569</TotalTime>
  <Pages>19</Pages>
  <Words>1853</Words>
  <Characters>10267</Characters>
  <Application>Microsoft Office Word</Application>
  <DocSecurity>0</DocSecurity>
  <Lines>446</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381</cp:revision>
  <dcterms:created xsi:type="dcterms:W3CDTF">2021-07-22T18:43:00Z</dcterms:created>
  <dcterms:modified xsi:type="dcterms:W3CDTF">2021-08-13T19:47:00Z</dcterms:modified>
</cp:coreProperties>
</file>