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37" w:line="240" w:lineRule="auto"/>
        <w:rPr>
          <w:rFonts w:ascii="Garamond" w:cs="Garamond" w:eastAsia="Garamond" w:hAnsi="Garamond"/>
          <w:b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8"/>
          <w:szCs w:val="28"/>
          <w:rtl w:val="0"/>
        </w:rPr>
        <w:t xml:space="preserve">Shaik Mahammad Khaleel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1" w:line="240" w:lineRule="auto"/>
        <w:ind w:left="-15" w:right="-15" w:hanging="1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Email : </w:t>
      </w:r>
      <w:hyperlink r:id="rId7">
        <w:r w:rsidDel="00000000" w:rsidR="00000000" w:rsidRPr="00000000">
          <w:rPr>
            <w:rFonts w:ascii="Garamond" w:cs="Garamond" w:eastAsia="Garamond" w:hAnsi="Garamond"/>
            <w:color w:val="0563c1"/>
            <w:sz w:val="24"/>
            <w:szCs w:val="24"/>
            <w:u w:val="single"/>
            <w:rtl w:val="0"/>
          </w:rPr>
          <w:t xml:space="preserve">khaleelm2310@gmail.com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1" w:line="240" w:lineRule="auto"/>
        <w:ind w:left="-15" w:right="-15" w:hanging="1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LinkedIn :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Garamond" w:cs="Garamond" w:eastAsia="Garamond" w:hAnsi="Garamond"/>
            <w:color w:val="0563c1"/>
            <w:sz w:val="24"/>
            <w:szCs w:val="24"/>
            <w:u w:val="single"/>
            <w:rtl w:val="0"/>
          </w:rPr>
          <w:t xml:space="preserve">https://www.linkedin.com/in/mahammad-khaleel-shaik-094395243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41" w:line="240" w:lineRule="auto"/>
        <w:ind w:left="-15" w:right="-15" w:hanging="1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Mobile :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+91 8309746357</w:t>
      </w:r>
    </w:p>
    <w:p w:rsidR="00000000" w:rsidDel="00000000" w:rsidP="00000000" w:rsidRDefault="00000000" w:rsidRPr="00000000" w14:paraId="00000005">
      <w:pPr>
        <w:spacing w:after="41" w:line="240" w:lineRule="auto"/>
        <w:ind w:left="-15" w:right="-15" w:hanging="10"/>
        <w:rPr>
          <w:rFonts w:ascii="Garamond" w:cs="Garamond" w:eastAsia="Garamond" w:hAnsi="Garamond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40" w:lineRule="auto"/>
        <w:ind w:left="720" w:right="-15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on experience in synthesis, STA, Floor Planning, Power Planning, Placement, CTS, Routing and IR Drop Analysis.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Experience in lower technology nodes such as TSMC  16nm and 28nm and able to handle complex designs with multimillion gates and tens of macros.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Having better understanding of clock tree structure and implementation.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Hands on experience in low power implementation techniques such as ON-OFF and Multi-Voltage designs.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solid experience in STA, timing Eco's, functional Eco's, metal Eco's implementation.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hands on experience in DRC, LVS, LEC, DRV fixes, Crosstalk Analysis, Glitches, Antenna and IR/EM fixes.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Proficient in scripting languages TCL, PERL and good at UNIX.</w:t>
      </w:r>
    </w:p>
    <w:tbl>
      <w:tblPr>
        <w:tblStyle w:val="Table2"/>
        <w:tblW w:w="9042.0" w:type="dxa"/>
        <w:jc w:val="left"/>
        <w:tblLayout w:type="fixed"/>
        <w:tblLook w:val="0400"/>
      </w:tblPr>
      <w:tblGrid>
        <w:gridCol w:w="9042"/>
        <w:tblGridChange w:id="0">
          <w:tblGrid>
            <w:gridCol w:w="9042"/>
          </w:tblGrid>
        </w:tblGridChange>
      </w:tblGrid>
      <w:tr>
        <w:trPr>
          <w:cantSplit w:val="0"/>
          <w:trHeight w:val="353" w:hRule="atLeast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WORK EXPERIENCE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76" w:lineRule="auto"/>
        <w:ind w:left="1080" w:hanging="360"/>
        <w:jc w:val="both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3 years of experience in VLSI Physical design at Thinsil technologies Pvt Ltd.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line="276" w:lineRule="auto"/>
        <w:ind w:left="1080" w:hanging="360"/>
        <w:jc w:val="both"/>
        <w:rPr>
          <w:rFonts w:ascii="Garamond" w:cs="Garamond" w:eastAsia="Garamond" w:hAnsi="Garamond"/>
          <w:sz w:val="24"/>
          <w:szCs w:val="24"/>
          <w:u w:val="none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Handled two projects and 3 blocks.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ind w:left="1080" w:right="90" w:firstLine="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99.0" w:type="dxa"/>
        <w:jc w:val="right"/>
        <w:tblLayout w:type="fixed"/>
        <w:tblLook w:val="0400"/>
      </w:tblPr>
      <w:tblGrid>
        <w:gridCol w:w="1498"/>
        <w:gridCol w:w="1581"/>
        <w:gridCol w:w="1956"/>
        <w:gridCol w:w="1366"/>
        <w:gridCol w:w="629"/>
        <w:gridCol w:w="2069"/>
        <w:tblGridChange w:id="0">
          <w:tblGrid>
            <w:gridCol w:w="1498"/>
            <w:gridCol w:w="1581"/>
            <w:gridCol w:w="1956"/>
            <w:gridCol w:w="1366"/>
            <w:gridCol w:w="629"/>
            <w:gridCol w:w="2069"/>
          </w:tblGrid>
        </w:tblGridChange>
      </w:tblGrid>
      <w:tr>
        <w:trPr>
          <w:cantSplit w:val="0"/>
          <w:trHeight w:val="297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d9d9d9" w:val="clear"/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3">
            <w:pPr>
              <w:spacing w:after="0" w:line="240" w:lineRule="auto"/>
              <w:ind w:right="178"/>
              <w:jc w:val="center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ACADEMIC QUALIFICATIONS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d9d9d9" w:val="clear"/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ind w:left="1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Qualification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Specialization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University/Board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Institute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CGPA/Percentage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ind w:left="1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B.Tech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EEE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JNTUK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1">
            <w:pPr>
              <w:spacing w:after="32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Tirumala Engineering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8.34 CGPA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ind w:left="1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Diploma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EEE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6">
            <w:pPr>
              <w:spacing w:after="3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AP SBTET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A.M. Reddy Memorial college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85.27%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ind w:left="1" w:firstLine="0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Matriculation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SSC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C">
            <w:pPr>
              <w:spacing w:after="3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Board of Secondary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34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Education Andhra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Pradesh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B R C high school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7.0" w:type="dxa"/>
              <w:left w:w="108.0" w:type="dxa"/>
              <w:bottom w:w="0.0" w:type="dxa"/>
              <w:right w:w="53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9.2 CGPA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1.0" w:type="dxa"/>
        <w:jc w:val="left"/>
        <w:tblInd w:w="-142.0" w:type="dxa"/>
        <w:tblLayout w:type="fixed"/>
        <w:tblLook w:val="0400"/>
      </w:tblPr>
      <w:tblGrid>
        <w:gridCol w:w="9361"/>
        <w:tblGridChange w:id="0">
          <w:tblGrid>
            <w:gridCol w:w="9361"/>
          </w:tblGrid>
        </w:tblGridChange>
      </w:tblGrid>
      <w:tr>
        <w:trPr>
          <w:cantSplit w:val="0"/>
          <w:trHeight w:val="263" w:hRule="atLeast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20.0" w:type="dxa"/>
        <w:jc w:val="left"/>
        <w:tblInd w:w="-1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660"/>
        <w:gridCol w:w="4660"/>
        <w:tblGridChange w:id="0">
          <w:tblGrid>
            <w:gridCol w:w="4660"/>
            <w:gridCol w:w="4660"/>
          </w:tblGrid>
        </w:tblGridChange>
      </w:tblGrid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Synthesis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Design Compiler, Genus and FC shell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Place and Route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ICC2, </w:t>
            </w:r>
            <w:r w:rsidDel="00000000" w:rsidR="00000000" w:rsidRPr="00000000">
              <w:rPr>
                <w:rFonts w:ascii="Garamond" w:cs="Garamond" w:eastAsia="Garamond" w:hAnsi="Garamond"/>
                <w:sz w:val="24"/>
                <w:szCs w:val="24"/>
                <w:rtl w:val="0"/>
              </w:rPr>
              <w:t xml:space="preserve">FC shell</w:t>
            </w: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 and Innovus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Timing Analysis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Garamond" w:cs="Garamond" w:eastAsia="Garamond" w:hAnsi="Garamond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color w:val="000000"/>
                <w:sz w:val="24"/>
                <w:szCs w:val="24"/>
                <w:rtl w:val="0"/>
              </w:rPr>
              <w:t xml:space="preserve">Prime Time and Tempus</w:t>
            </w:r>
          </w:p>
        </w:tc>
      </w:tr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sz w:val="24"/>
                <w:szCs w:val="24"/>
                <w:rtl w:val="0"/>
              </w:rPr>
              <w:t xml:space="preserve">Sign off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Voltus, Quantus and calibre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0" w:tblpY="0"/>
        <w:tblW w:w="9072.0" w:type="dxa"/>
        <w:jc w:val="left"/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PROJECT DEATILS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PROJECT I : Biltwell-v2</w:t>
      </w:r>
      <w:r w:rsidDel="00000000" w:rsidR="00000000" w:rsidRPr="00000000">
        <w:rPr>
          <w:rFonts w:ascii="EB Garamond" w:cs="EB Garamond" w:eastAsia="EB Garamond" w:hAnsi="EB Garamond"/>
          <w:b w:val="1"/>
          <w:rtl w:val="0"/>
        </w:rPr>
        <w:t xml:space="preserve">      </w:t>
        <w:tab/>
        <w:tab/>
        <w:tab/>
        <w:tab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Client : Brite Semiconductors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Instance Count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.2M   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Number of Macros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Technology node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TSMC 28nm</w:t>
        <w:tab/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  <w:t xml:space="preserve">Metal Layers</w:t>
        <w:tab/>
        <w:tab/>
        <w:t xml:space="preserve">: 9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Number of Clocks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6</w:t>
        <w:tab/>
        <w:tab/>
        <w:tab/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Operating Frequency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480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MHz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Tools used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ICC2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PT</w:t>
      </w:r>
    </w:p>
    <w:p w:rsidR="00000000" w:rsidDel="00000000" w:rsidP="00000000" w:rsidRDefault="00000000" w:rsidRPr="00000000" w14:paraId="0000004C">
      <w:pPr>
        <w:spacing w:after="0" w:line="240" w:lineRule="auto"/>
        <w:ind w:left="0" w:firstLine="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Challenges faced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In this project, I was responsible for doing Floor Plan to Routing and </w:t>
        <w:tab/>
        <w:tab/>
        <w:tab/>
        <w:t xml:space="preserve">  fixing remaining timing violations. Timing closure is critical and found </w:t>
        <w:tab/>
        <w:tab/>
        <w:tab/>
        <w:t xml:space="preserve">  out Module splitting was the reason, applied regions, tried various</w:t>
        <w:tab/>
        <w:tab/>
        <w:tab/>
        <w:t xml:space="preserve"> </w:t>
        <w:tab/>
        <w:t xml:space="preserve">  experiments around it and resolved timing issues. Finally, did Physical</w:t>
        <w:tab/>
        <w:tab/>
        <w:tab/>
        <w:t xml:space="preserve">  Verification checks and fixed the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Garamond" w:cs="Garamond" w:eastAsia="Garamond" w:hAnsi="Garamond"/>
          <w:b w:val="1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PROJECT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 II : FALCON 7nm</w:t>
      </w:r>
      <w:r w:rsidDel="00000000" w:rsidR="00000000" w:rsidRPr="00000000">
        <w:rPr>
          <w:rFonts w:ascii="Garamond" w:cs="Garamond" w:eastAsia="Garamond" w:hAnsi="Garamond"/>
          <w:b w:val="1"/>
          <w:sz w:val="24"/>
          <w:szCs w:val="24"/>
          <w:rtl w:val="0"/>
        </w:rPr>
        <w:t xml:space="preserve"> (Block 8 and Block 10)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Instance Count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0.32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M and 0.8 M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Number of Macros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0/25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Technology node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TSMC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nm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 xml:space="preserve">            </w:t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Operating Frequency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680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MHz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Number of Clocks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4/3 (8 Generated clocks)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Tools used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ab/>
        <w:tab/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Genus, Innovus, Tempus, Quantus, Voltus, calibre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Challenges faced          : Block level handling including synthesis, PD, STA and PV closure</w:t>
      </w:r>
    </w:p>
    <w:p w:rsidR="00000000" w:rsidDel="00000000" w:rsidP="00000000" w:rsidRDefault="00000000" w:rsidRPr="00000000" w14:paraId="00000054">
      <w:pPr>
        <w:spacing w:after="0" w:line="240" w:lineRule="auto"/>
        <w:ind w:left="2160" w:hanging="2160"/>
        <w:rPr>
          <w:rFonts w:ascii="Garamond" w:cs="Garamond" w:eastAsia="Garamond" w:hAnsi="Garamond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496"/>
        </w:tabs>
        <w:spacing w:before="0" w:lineRule="auto"/>
        <w:ind w:left="0" w:firstLine="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2.0" w:type="dxa"/>
        <w:jc w:val="left"/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262" w:hRule="atLeast"/>
          <w:tblHeader w:val="0"/>
        </w:trPr>
        <w:tc>
          <w:tcPr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="240" w:lineRule="auto"/>
              <w:rPr>
                <w:rFonts w:ascii="Garamond" w:cs="Garamond" w:eastAsia="Garamond" w:hAnsi="Garamond"/>
                <w:sz w:val="24"/>
                <w:szCs w:val="24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color w:val="000000"/>
                <w:sz w:val="24"/>
                <w:szCs w:val="24"/>
                <w:rtl w:val="0"/>
              </w:rPr>
              <w:t xml:space="preserve">DECLARATION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0" w:line="240" w:lineRule="auto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84" w:line="240" w:lineRule="auto"/>
        <w:ind w:right="-15" w:hanging="1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I do hereby declare that the above particulars of facts and information stated are true, correct, and complete to the best of my belief and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88" w:line="240" w:lineRule="auto"/>
        <w:ind w:left="-15" w:hanging="1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Place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Banglore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</w: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         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84" w:line="240" w:lineRule="auto"/>
        <w:ind w:right="-15" w:hanging="10"/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Fonts w:ascii="Garamond" w:cs="Garamond" w:eastAsia="Garamond" w:hAnsi="Garamond"/>
          <w:b w:val="1"/>
          <w:color w:val="000000"/>
          <w:sz w:val="24"/>
          <w:szCs w:val="24"/>
          <w:rtl w:val="0"/>
        </w:rPr>
        <w:t xml:space="preserve">Date :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03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Feb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, 202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4      </w:t>
      </w:r>
      <w:r w:rsidDel="00000000" w:rsidR="00000000" w:rsidRPr="00000000">
        <w:rPr>
          <w:rFonts w:ascii="Garamond" w:cs="Garamond" w:eastAsia="Garamond" w:hAnsi="Garamond"/>
          <w:color w:val="000000"/>
          <w:sz w:val="24"/>
          <w:szCs w:val="24"/>
          <w:rtl w:val="0"/>
        </w:rPr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 </w:t>
        <w:tab/>
        <w:t xml:space="preserve">Shaik Mahammad Khaleel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Garamond" w:cs="Garamond" w:eastAsia="Garamond" w:hAnsi="Garamon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205"/>
    </w:pPr>
    <w:rPr>
      <w:rFonts w:ascii="Times New Roman" w:cs="Times New Roman" w:eastAsia="Times New Roman" w:hAnsi="Times New Roman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2A3793"/>
  </w:style>
  <w:style w:type="paragraph" w:styleId="Heading1">
    <w:name w:val="heading 1"/>
    <w:basedOn w:val="Normal"/>
    <w:link w:val="Heading1Char"/>
    <w:uiPriority w:val="1"/>
    <w:qFormat w:val="1"/>
    <w:rsid w:val="002A3793"/>
    <w:pPr>
      <w:widowControl w:val="0"/>
      <w:autoSpaceDE w:val="0"/>
      <w:autoSpaceDN w:val="0"/>
      <w:spacing w:after="0" w:line="240" w:lineRule="auto"/>
      <w:ind w:left="205"/>
      <w:outlineLvl w:val="0"/>
    </w:pPr>
    <w:rPr>
      <w:rFonts w:ascii="Times New Roman" w:cs="Times New Roman" w:eastAsia="Times New Roman" w:hAnsi="Times New Roman"/>
      <w:b w:val="1"/>
      <w:bCs w:val="1"/>
      <w:sz w:val="24"/>
      <w:szCs w:val="24"/>
      <w:u w:color="000000" w:val="single"/>
      <w:lang w:val="en-US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1"/>
    <w:rsid w:val="002A3793"/>
    <w:rPr>
      <w:rFonts w:ascii="Times New Roman" w:cs="Times New Roman" w:eastAsia="Times New Roman" w:hAnsi="Times New Roman"/>
      <w:b w:val="1"/>
      <w:bCs w:val="1"/>
      <w:sz w:val="24"/>
      <w:szCs w:val="24"/>
      <w:u w:color="000000" w:val="single"/>
      <w:lang w:val="en-US"/>
    </w:rPr>
  </w:style>
  <w:style w:type="paragraph" w:styleId="BodyText">
    <w:name w:val="Body Text"/>
    <w:basedOn w:val="Normal"/>
    <w:link w:val="BodyTextChar"/>
    <w:uiPriority w:val="1"/>
    <w:semiHidden w:val="1"/>
    <w:unhideWhenUsed w:val="1"/>
    <w:qFormat w:val="1"/>
    <w:rsid w:val="002A3793"/>
    <w:pPr>
      <w:widowControl w:val="0"/>
      <w:autoSpaceDE w:val="0"/>
      <w:autoSpaceDN w:val="0"/>
      <w:spacing w:after="0" w:before="24" w:line="240" w:lineRule="auto"/>
      <w:ind w:left="495" w:hanging="141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2A3793"/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 w:val="1"/>
    <w:rsid w:val="002A3793"/>
    <w:pPr>
      <w:widowControl w:val="0"/>
      <w:autoSpaceDE w:val="0"/>
      <w:autoSpaceDN w:val="0"/>
      <w:spacing w:after="0" w:before="24" w:line="240" w:lineRule="auto"/>
      <w:ind w:left="495" w:hanging="141"/>
    </w:pPr>
    <w:rPr>
      <w:rFonts w:ascii="Times New Roman" w:cs="Times New Roman" w:eastAsia="Times New Roman" w:hAnsi="Times New Roman"/>
      <w:lang w:val="en-US"/>
    </w:rPr>
  </w:style>
  <w:style w:type="table" w:styleId="TableGrid">
    <w:name w:val="Table Grid"/>
    <w:basedOn w:val="TableNormal"/>
    <w:uiPriority w:val="59"/>
    <w:rsid w:val="004A6E3D"/>
    <w:pPr>
      <w:spacing w:after="0" w:line="240" w:lineRule="auto"/>
    </w:pPr>
    <w:rPr>
      <w:lang w:val="en-US"/>
    </w:r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C43B1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B1F"/>
  </w:style>
  <w:style w:type="paragraph" w:styleId="Footer">
    <w:name w:val="footer"/>
    <w:basedOn w:val="Normal"/>
    <w:link w:val="FooterChar"/>
    <w:uiPriority w:val="99"/>
    <w:unhideWhenUsed w:val="1"/>
    <w:rsid w:val="00C43B1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B1F"/>
  </w:style>
  <w:style w:type="character" w:styleId="Hyperlink">
    <w:name w:val="Hyperlink"/>
    <w:basedOn w:val="DefaultParagraphFont"/>
    <w:uiPriority w:val="99"/>
    <w:unhideWhenUsed w:val="1"/>
    <w:rsid w:val="00DC6FD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DC6FD3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khaleelm2310@gmail.com" TargetMode="External"/><Relationship Id="rId8" Type="http://schemas.openxmlformats.org/officeDocument/2006/relationships/hyperlink" Target="https://www.linkedin.com/in/mahammad-khaleel-shaik-09439524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sT9q+bitjkAU812rRVXZYyMZxg==">CgMxLjAyCGguZ2pkZ3hzOAByITFrQi1IZFljVmRINGVScVY1S1p0aHZVUGZobDRlcXNRbA==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2023-04-07T19:28:00Z</dcterms:created>
  <dc:creator>user</dc:creator>
</cp:coreProperties>
</file>