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PHASE 4: MAINTENANCE</w:t>
      </w:r>
    </w:p>
    <w:p>
      <w:pPr>
        <w:spacing w:after="60"/>
      </w:pPr>
      <w:r>
        <w:rPr>
          <w:i/>
          <w:iCs/>
          <w:color w:val="555555"/>
        </w:rPr>
        <w:t xml:space="preserve">Coursework Deliverable — AI-Augmented SDLC</w:t>
      </w:r>
    </w:p>
    <w:p>
      <w:pPr>
        <w:spacing w:after="40"/>
      </w:pPr>
      <w:r>
        <w:rPr>
          <w:b/>
          <w:bCs/>
          <w:i/>
          <w:iCs/>
        </w:rPr>
        <w:t xml:space="preserve">Project: Ibrahim Computer Store (E-Commerce MVP)</w:t>
      </w:r>
    </w:p>
    <w:p>
      <w:pPr>
        <w:spacing w:after="240"/>
      </w:pPr>
      <w:r>
        <w:t xml:space="preserve">Target Stack: Python (Flet)</w:t>
      </w:r>
    </w:p>
    <w:p>
      <w:pPr>
        <w:pStyle w:val="Heading1"/>
        <w:spacing w:after="160" w:before="360"/>
      </w:pPr>
      <w:r>
        <w:t xml:space="preserve">0. Scope of This Deliverable</w:t>
      </w:r>
    </w:p>
    <w:p>
      <w:pPr>
        <w:spacing w:after="160"/>
      </w:pPr>
      <w:r>
        <w:t xml:space="preserve">This document covers Phase 4 (Maintenance) of the SDLC for Ibrahim Computer Store, the final phase named in the course framework: Updating and Upgrading. It follows directly from the Phase 3 deployment — the live MVP build, its test results (alpha/beta/UAT) and its baseline OWASP check — and sets out how the app is kept correct, current and improving after the MVP demo.</w:t>
      </w:r>
    </w:p>
    <w:p>
      <w:pPr>
        <w:spacing w:after="160"/>
      </w:pPr>
      <w:r>
        <w:t xml:space="preserve">Sections: (1) Maintenance Types, (2) Monitoring the Live MVP, (3) Updating vs Upgrading, (4) Maintenance Workflow, (5) Planned Updates and Upgrades Backlog, (6) Versioning and Change Control, (7) AI Tools Used in This Phase, (8) Project Summary.</w:t>
      </w:r>
    </w:p>
    <w:p>
      <w:pPr>
        <w:pStyle w:val="Heading1"/>
        <w:spacing w:after="160" w:before="360"/>
      </w:pPr>
      <w:r>
        <w:t xml:space="preserve">1. Maintenance Types</w:t>
      </w:r>
    </w:p>
    <w:p>
      <w:pPr>
        <w:spacing w:after="160"/>
      </w:pPr>
      <w:r>
        <w:t xml:space="preserve">Standard software engineering practice groups maintenance work into four types. Each is applied to Ibrahim Computer Store as follows: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660"/>
      </w:tblGrid>
      <w:tr>
        <w:trPr>
          <w:tblHeader/>
        </w:trPr>
        <w:tc>
          <w:tcPr>
            <w:tcW w:type="dxa" w:w="17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Type</w:t>
            </w:r>
          </w:p>
        </w:tc>
        <w:tc>
          <w:tcPr>
            <w:tcW w:type="dxa" w:w="33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Meaning</w:t>
            </w:r>
          </w:p>
        </w:tc>
        <w:tc>
          <w:tcPr>
            <w:tcW w:type="dxa" w:w="36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Example for this app</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Corrective</w:t>
            </w:r>
          </w:p>
        </w:tc>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Fixing defects found after release</w:t>
            </w:r>
          </w:p>
        </w:tc>
        <w:tc>
          <w:tcPr>
            <w:tcW w:type="dxa" w:w="3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 checkout bug reported by a beta customer (Phase 3, Section 5.2) is patched</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Adaptive</w:t>
            </w:r>
          </w:p>
        </w:tc>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Changing the app because its environment changed</w:t>
            </w:r>
          </w:p>
        </w:tc>
        <w:tc>
          <w:tcPr>
            <w:tcW w:type="dxa" w:w="3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Updating a dependency (e.g. Flet version) after an OS or browser update breaks a View</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Perfective</w:t>
            </w:r>
          </w:p>
        </w:tc>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Improving performance, usability or maintainability without changing behaviour</w:t>
            </w:r>
          </w:p>
        </w:tc>
        <w:tc>
          <w:tcPr>
            <w:tcW w:type="dxa" w:w="3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Speeding up catalog_service.list_products() as the product count grows</w:t>
            </w:r>
          </w:p>
        </w:tc>
      </w:tr>
      <w:tr>
        <w:tc>
          <w:tcPr>
            <w:tcW w:type="dxa" w:w="1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Preventive</w:t>
            </w:r>
          </w:p>
        </w:tc>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Reducing the risk of future failure before it happens</w:t>
            </w:r>
          </w:p>
        </w:tc>
        <w:tc>
          <w:tcPr>
            <w:tcW w:type="dxa" w:w="36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Completing the full OWASP Top Ten review deferred at the end of Phase 3</w:t>
            </w:r>
          </w:p>
        </w:tc>
      </w:tr>
    </w:tbl>
    <w:p>
      <w:pPr>
        <w:spacing w:after="160"/>
      </w:pPr>
      <w:r>
        <w:t xml:space="preserve">Updating (Section 3) maps most closely to corrective and adaptive maintenance; Upgrading maps most closely to perfective and preventive maintenance plus planned new capability.</w:t>
      </w:r>
    </w:p>
    <w:p>
      <w:pPr>
        <w:pStyle w:val="Heading1"/>
        <w:spacing w:after="160" w:before="360"/>
      </w:pPr>
      <w:r>
        <w:t xml:space="preserve">2. Monitoring the Live MVP</w:t>
      </w:r>
    </w:p>
    <w:p>
      <w:pPr>
        <w:spacing w:after="160"/>
      </w:pPr>
      <w:r>
        <w:t xml:space="preserve">Maintenance starts with knowing something needs attention. For this MVP, monitoring stays lightweight and reuses what Phase 3 already put in place:</w:t>
      </w:r>
    </w:p>
    <w:p>
      <w:pPr>
        <w:pStyle w:val="ListParagraph"/>
        <w:numPr>
          <w:ilvl w:val="0"/>
          <w:numId w:val="2"/>
        </w:numPr>
        <w:spacing w:after="80"/>
      </w:pPr>
      <w:r>
        <w:rPr>
          <w:b/>
          <w:bCs/>
        </w:rPr>
        <w:t xml:space="preserve">Application logs: </w:t>
      </w:r>
      <w:r>
        <w:t xml:space="preserve"> the logging added in Phase 3, Section 3.2 (failed stock checks, rejected logins, wrapped external-call errors) is reviewed periodically rather than through a dedicated monitoring dashboard, which the MVP's single-digit concurrent user load does not yet justify.</w:t>
      </w:r>
    </w:p>
    <w:p>
      <w:pPr>
        <w:pStyle w:val="ListParagraph"/>
        <w:numPr>
          <w:ilvl w:val="0"/>
          <w:numId w:val="2"/>
        </w:numPr>
        <w:spacing w:after="80"/>
      </w:pPr>
      <w:r>
        <w:rPr>
          <w:b/>
          <w:bCs/>
        </w:rPr>
        <w:t xml:space="preserve">Admin-reported issues: </w:t>
      </w:r>
      <w:r>
        <w:t xml:space="preserve"> Ibrahim, as the sole admin, is the first point of contact for issues noticed in day-to-day use of the Admin Dashboard (FR-1, FR-5, FR-7).</w:t>
      </w:r>
    </w:p>
    <w:p>
      <w:pPr>
        <w:pStyle w:val="ListParagraph"/>
        <w:numPr>
          <w:ilvl w:val="0"/>
          <w:numId w:val="2"/>
        </w:numPr>
        <w:spacing w:after="80"/>
      </w:pPr>
      <w:r>
        <w:rPr>
          <w:b/>
          <w:bCs/>
        </w:rPr>
        <w:t xml:space="preserve">Customer-reported issues: </w:t>
      </w:r>
      <w:r>
        <w:t xml:space="preserve"> any problem a customer reports while browsing, adding to cart or checking out (Phase 3, Sections 5.2–5.3) is logged the same way a beta-testing issue was.</w:t>
      </w:r>
    </w:p>
    <w:p>
      <w:pPr>
        <w:pStyle w:val="ListParagraph"/>
        <w:numPr>
          <w:ilvl w:val="0"/>
          <w:numId w:val="2"/>
        </w:numPr>
        <w:spacing w:after="80"/>
      </w:pPr>
      <w:r>
        <w:rPr>
          <w:b/>
          <w:bCs/>
        </w:rPr>
        <w:t xml:space="preserve">Performance spot-checks: </w:t>
      </w:r>
      <w:r>
        <w:t xml:space="preserve"> availability, response time (NFR-1) and error rate are spot-checked against the targets set in Phase 1's System Requirements, not continuously instrumented, at this MVP stage.</w:t>
      </w:r>
    </w:p>
    <w:p>
      <w:pPr>
        <w:spacing w:after="160"/>
      </w:pPr>
      <w:r>
        <w:t xml:space="preserve">A dedicated monitoring/alerting stack (e.g. uptime checks, structured log aggregation) is listed as a planned upgrade in Section 5, once the app moves past the MVP's single-store, low-traffic scale.</w:t>
      </w:r>
    </w:p>
    <w:p>
      <w:pPr>
        <w:pStyle w:val="Heading1"/>
        <w:spacing w:after="160" w:before="360"/>
      </w:pPr>
      <w:r>
        <w:t xml:space="preserve">3. Updating vs Upgrading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Updating</w:t>
            </w:r>
          </w:p>
        </w:tc>
        <w:tc>
          <w:tcPr>
            <w:tcW w:type="dxa" w:w="468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Upgrading</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Small, low-risk changes within the current design</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Larger changes that extend or replace part of the current design</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Bug fixes, security patches, content changes (new products, price changes, store details)</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New capability, architecture change, or swapping a component named as swappable in earlier phases</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Does not change the Phase 1 requirements or Phase 2 schema</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May add a requirement, or fulfil one already deferred (e.g. FR-6, FR-7)</w:t>
            </w:r>
          </w:p>
        </w:tc>
      </w:tr>
      <w:tr>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Deployed the same way as the Phase 3 MVP release (Section 4, below)</w:t>
            </w:r>
          </w:p>
        </w:tc>
        <w:tc>
          <w:tcPr>
            <w:tcW w:type="dxa" w:w="46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Planned, tested and staged with more care — may need a Phase-2-style design note of its own</w:t>
            </w:r>
          </w:p>
        </w:tc>
      </w:tr>
    </w:tbl>
    <w:p>
      <w:pPr>
        <w:pBdr>
          <w:left w:val="single" w:color="1F4E78" w:sz="18" w:space="8"/>
        </w:pBdr>
        <w:spacing w:after="160" w:before="100"/>
        <w:ind w:left="240"/>
      </w:pPr>
      <w:r>
        <w:rPr>
          <w:b/>
          <w:bCs/>
          <w:color w:val="1F4E78"/>
        </w:rPr>
        <w:t xml:space="preserve">Example: </w:t>
      </w:r>
      <w:r>
        <w:rPr>
          <w:i/>
          <w:iCs/>
        </w:rPr>
        <w:t xml:space="preserve">Updating: fixing a bug where a product's stock count does not decrease after checkout. Upgrading: replacing the local SQLite database with a hosted Postgres database, which Phase 2's NFR-4 was deliberately designed to allow without UI changes.</w:t>
      </w:r>
    </w:p>
    <w:p>
      <w:pPr>
        <w:pStyle w:val="Heading1"/>
        <w:spacing w:after="160" w:before="360"/>
      </w:pPr>
      <w:r>
        <w:t xml:space="preserve">4. Maintenance Workflow</w:t>
      </w:r>
    </w:p>
    <w:p>
      <w:pPr>
        <w:spacing w:after="160"/>
      </w:pPr>
      <w:r>
        <w:t xml:space="preserve">Every maintenance item, whether an update or an upgrade, follows the same cycle, reusing the testing and deployment steps already built in Phase 3:</w:t>
      </w:r>
    </w:p>
    <w:p>
      <w:pPr>
        <w:pStyle w:val="ListParagraph"/>
        <w:numPr>
          <w:ilvl w:val="0"/>
          <w:numId w:val="3"/>
        </w:numPr>
        <w:spacing w:after="80"/>
      </w:pPr>
      <w:r>
        <w:rPr>
          <w:b/>
          <w:bCs/>
        </w:rPr>
        <w:t xml:space="preserve">Log the issue or request </w:t>
      </w:r>
      <w:r>
        <w:t xml:space="preserve"> from monitoring (Section 2), a beta/UAT note left open in Phase 3, or a new feature request.</w:t>
      </w:r>
    </w:p>
    <w:p>
      <w:pPr>
        <w:pStyle w:val="ListParagraph"/>
        <w:numPr>
          <w:ilvl w:val="0"/>
          <w:numId w:val="3"/>
        </w:numPr>
        <w:spacing w:after="80"/>
      </w:pPr>
      <w:r>
        <w:rPr>
          <w:b/>
          <w:bCs/>
        </w:rPr>
        <w:t xml:space="preserve">Classify it </w:t>
      </w:r>
      <w:r>
        <w:t xml:space="preserve"> using the maintenance types in Section 1, and decide whether it is an update or an upgrade (Section 3).</w:t>
      </w:r>
    </w:p>
    <w:p>
      <w:pPr>
        <w:pStyle w:val="ListParagraph"/>
        <w:numPr>
          <w:ilvl w:val="0"/>
          <w:numId w:val="3"/>
        </w:numPr>
        <w:spacing w:after="80"/>
      </w:pPr>
      <w:r>
        <w:rPr>
          <w:b/>
          <w:bCs/>
        </w:rPr>
        <w:t xml:space="preserve">Fix or build the change </w:t>
      </w:r>
      <w:r>
        <w:t xml:space="preserve"> write or extend the relevant service, repository or View from the Phase 3 project structure.</w:t>
      </w:r>
    </w:p>
    <w:p>
      <w:pPr>
        <w:pStyle w:val="ListParagraph"/>
        <w:numPr>
          <w:ilvl w:val="0"/>
          <w:numId w:val="3"/>
        </w:numPr>
        <w:spacing w:after="80"/>
      </w:pPr>
      <w:r>
        <w:rPr>
          <w:b/>
          <w:bCs/>
        </w:rPr>
        <w:t xml:space="preserve">Test at the alpha level </w:t>
      </w:r>
      <w:r>
        <w:t xml:space="preserve"> re-run the affected pytest alpha tests (Phase 3, Section 5.1); add a new test case if none covered the issue.</w:t>
      </w:r>
    </w:p>
    <w:p>
      <w:pPr>
        <w:pStyle w:val="ListParagraph"/>
        <w:numPr>
          <w:ilvl w:val="0"/>
          <w:numId w:val="3"/>
        </w:numPr>
        <w:spacing w:after="80"/>
      </w:pPr>
      <w:r>
        <w:rPr>
          <w:b/>
          <w:bCs/>
        </w:rPr>
        <w:t xml:space="preserve">Re-test at the beta level if needed </w:t>
      </w:r>
      <w:r>
        <w:t xml:space="preserve"> for anything beyond a small fix, repeat a short beta round with Ibrahim and/or trial customers (Phase 3, Section 5.2) before it reaches every user.</w:t>
      </w:r>
    </w:p>
    <w:p>
      <w:pPr>
        <w:pStyle w:val="ListParagraph"/>
        <w:numPr>
          <w:ilvl w:val="0"/>
          <w:numId w:val="3"/>
        </w:numPr>
        <w:spacing w:after="80"/>
      </w:pPr>
      <w:r>
        <w:rPr>
          <w:b/>
          <w:bCs/>
        </w:rPr>
        <w:t xml:space="preserve">Deploy </w:t>
      </w:r>
      <w:r>
        <w:t xml:space="preserve"> push to GitHub and deploy following the same staging/Docker/platform steps set up in Phase 3, Section 6.</w:t>
      </w:r>
    </w:p>
    <w:p>
      <w:pPr>
        <w:spacing w:after="160"/>
      </w:pPr>
      <w:r>
        <w:t xml:space="preserve">This keeps maintenance from becoming a separate, undocumented process — it is the same pipeline the MVP was already tested and deployed through.</w:t>
      </w:r>
    </w:p>
    <w:p>
      <w:pPr>
        <w:pStyle w:val="Heading1"/>
        <w:spacing w:after="160" w:before="360"/>
      </w:pPr>
      <w:r>
        <w:t xml:space="preserve">5. Planned Updates and Upgrades Backlog</w:t>
      </w:r>
    </w:p>
    <w:p>
      <w:pPr>
        <w:spacing w:after="160"/>
      </w:pPr>
      <w:r>
        <w:t xml:space="preserve">Items already flagged as deferred or 'Could' priority in earlier phases form the starting backlog for maintenance, rather than being invented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Item</w:t>
            </w:r>
          </w:p>
        </w:tc>
        <w:tc>
          <w:tcPr>
            <w:tcW w:type="dxa" w:w="22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Type</w:t>
            </w:r>
          </w:p>
        </w:tc>
        <w:tc>
          <w:tcPr>
            <w:tcW w:type="dxa" w:w="38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Source in earlier phases</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Order status notification to the customer</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(new capability)</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FR-6 — 'Should' priority, not required for the MVP (Phase 1, 4.1)</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Low-stock indicator on the Admin Dashboard</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(new capability)</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FR-7 — 'Could' priority, not required for the MVP (Phase 1, 4.1)</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Swap local SQLite for a hosted database</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(architecture)</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NFR-4 — the data-access layer was designed to allow this without UI change (Phase 1 &amp; 2)</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Full OWASP Top Ten review and penetration test</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(preventive)</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Deferred at the end of Phase 3, Section 6.4</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Real payment gateway integration (e.g. Paystack/Flutterwave)</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(new capability)</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Payment was simulated/local for the MVP (Phase 2, Section 3.1)</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Dedicated monitoring/alerting</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Upgrade (preventive)</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Noted as out of scope for the MVP's current traffic (Section 2, above)</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Dependency and security patching</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Update (corrective/adaptive)</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Ongoing — requirements.txt from Phase 3, Section 3.1</w:t>
            </w:r>
          </w:p>
        </w:tc>
      </w:tr>
      <w:tr>
        <w:tc>
          <w:tcPr>
            <w:tcW w:type="dxa" w:w="33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Bug fixes surfaced by real customer use</w:t>
            </w:r>
          </w:p>
        </w:tc>
        <w:tc>
          <w:tcPr>
            <w:tcW w:type="dxa" w:w="22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Update (corrective)</w:t>
            </w:r>
          </w:p>
        </w:tc>
        <w:tc>
          <w:tcPr>
            <w:tcW w:type="dxa" w:w="38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Ongoing — from monitoring, Section 2</w:t>
            </w:r>
          </w:p>
        </w:tc>
      </w:tr>
    </w:tbl>
    <w:p>
      <w:pPr>
        <w:spacing w:after="160"/>
      </w:pPr>
      <w:r>
        <w:t xml:space="preserve">Prioritisation follows the same Must/Should/Could approach the developer used for the original functional requirements (Phase 1, Section 4.1), so the backlog stays consistent with how the project has been scoped from the start.</w:t>
      </w:r>
    </w:p>
    <w:p>
      <w:pPr>
        <w:pStyle w:val="Heading1"/>
        <w:spacing w:after="160" w:before="360"/>
      </w:pPr>
      <w:r>
        <w:t xml:space="preserve">6. Versioning and Change Control</w:t>
      </w:r>
    </w:p>
    <w:p>
      <w:pPr>
        <w:pStyle w:val="ListParagraph"/>
        <w:numPr>
          <w:ilvl w:val="0"/>
          <w:numId w:val="2"/>
        </w:numPr>
        <w:spacing w:after="80"/>
      </w:pPr>
      <w:r>
        <w:rPr>
          <w:b/>
          <w:bCs/>
        </w:rPr>
        <w:t xml:space="preserve">Source control: </w:t>
      </w:r>
      <w:r>
        <w:t xml:space="preserve"> the GitHub repository from Phase 3, Section 6.3 continues to be the single source of truth; each update or upgrade is a separate branch and pull request, reviewed before merging.</w:t>
      </w:r>
    </w:p>
    <w:p>
      <w:pPr>
        <w:pStyle w:val="ListParagraph"/>
        <w:numPr>
          <w:ilvl w:val="0"/>
          <w:numId w:val="2"/>
        </w:numPr>
        <w:spacing w:after="80"/>
      </w:pPr>
      <w:r>
        <w:rPr>
          <w:b/>
          <w:bCs/>
        </w:rPr>
        <w:t xml:space="preserve">Versioning: </w:t>
      </w:r>
      <w:r>
        <w:t xml:space="preserve"> MAJOR.MINOR.PATCH — a PATCH for updates (bug fixes, small content changes), a MINOR for backward-compatible upgrades (e.g. adding FR-6), and a MAJOR for a breaking architecture change (e.g. the database swap).</w:t>
      </w:r>
    </w:p>
    <w:p>
      <w:pPr>
        <w:pStyle w:val="ListParagraph"/>
        <w:numPr>
          <w:ilvl w:val="0"/>
          <w:numId w:val="2"/>
        </w:numPr>
        <w:spacing w:after="80"/>
      </w:pPr>
      <w:r>
        <w:rPr>
          <w:b/>
          <w:bCs/>
        </w:rPr>
        <w:t xml:space="preserve">Changelog: </w:t>
      </w:r>
      <w:r>
        <w:t xml:space="preserve"> every release lists what changed, mapped back to the FR/NFR or backlog item it addresses, so the project's history stays traceable the same way Phase 2's database design stayed traceable to Phase 1's requirements.</w:t>
      </w:r>
    </w:p>
    <w:p>
      <w:pPr>
        <w:pStyle w:val="Heading1"/>
        <w:spacing w:after="160" w:before="360"/>
      </w:pPr>
      <w:r>
        <w:t xml:space="preserve">7. AI Tools Used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Tool</w:t>
            </w:r>
          </w:p>
        </w:tc>
        <w:tc>
          <w:tcPr>
            <w:tcW w:type="dxa" w:w="55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Role in This Phase</w:t>
            </w:r>
          </w:p>
        </w:tc>
      </w:tr>
      <w:tr>
        <w:tc>
          <w:tcPr>
            <w:tcW w:type="dxa" w:w="3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VS Code + Cline / Zoo</w:t>
            </w:r>
          </w:p>
        </w:tc>
        <w:tc>
          <w:tcPr>
            <w:tcW w:type="dxa" w:w="55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Drafting fixes and small features directly in the existing codebase</w:t>
            </w:r>
          </w:p>
        </w:tc>
      </w:tr>
      <w:tr>
        <w:tc>
          <w:tcPr>
            <w:tcW w:type="dxa" w:w="3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Open Code / Codex / Antigravity (coding agent)</w:t>
            </w:r>
          </w:p>
        </w:tc>
        <w:tc>
          <w:tcPr>
            <w:tcW w:type="dxa" w:w="55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Larger upgrade work — e.g. scaffolding the hosted-database migration or the payment-gateway integration</w:t>
            </w:r>
          </w:p>
        </w:tc>
      </w:tr>
      <w:tr>
        <w:tc>
          <w:tcPr>
            <w:tcW w:type="dxa" w:w="38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Cloud AI (subscribed) / AI Studio</w:t>
            </w:r>
          </w:p>
        </w:tc>
        <w:tc>
          <w:tcPr>
            <w:tcW w:type="dxa" w:w="55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Triaging issue reports, drafting changelog entries and this maintenance write-up</w:t>
            </w:r>
          </w:p>
        </w:tc>
      </w:tr>
    </w:tbl>
    <w:p>
      <w:pPr>
        <w:spacing w:after="160"/>
      </w:pPr>
      <w:r>
        <w:t xml:space="preserve">As in every earlier phase, AI tools speed up drafting and routine changes; the developer reviews, tests (Section 4) and approves every change before it is merged and deployed.</w:t>
      </w:r>
    </w:p>
    <w:p>
      <w:pPr>
        <w:pStyle w:val="Heading1"/>
        <w:spacing w:after="160" w:before="360"/>
      </w:pPr>
      <w:r>
        <w:t xml:space="preserve">8. Project Summary</w:t>
      </w:r>
    </w:p>
    <w:p>
      <w:pPr>
        <w:spacing w:after="160"/>
      </w:pPr>
      <w:r>
        <w:t xml:space="preserve">Across the four phases, Ibrahim Computer Store moved from a validated idea to a maintained MVP, each phase building directly on the one before it: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Phase</w:t>
            </w:r>
          </w:p>
        </w:tc>
        <w:tc>
          <w:tcPr>
            <w:tcW w:type="dxa" w:w="7160"/>
            <w:tcBorders>
              <w:top w:val="single" w:color="AAAAAA" w:sz="4"/>
              <w:left w:val="single" w:color="AAAAAA" w:sz="4"/>
              <w:bottom w:val="single" w:color="AAAAAA" w:sz="4"/>
              <w:right w:val="single" w:color="AAAAAA" w:sz="4"/>
            </w:tcBorders>
            <w:shd w:fill="DCE6F1" w:val="clear"/>
            <w:tcMar>
              <w:top w:type="dxa" w:w="90"/>
              <w:left w:type="dxa" w:w="130"/>
              <w:bottom w:type="dxa" w:w="90"/>
              <w:right w:type="dxa" w:w="130"/>
            </w:tcMar>
          </w:tcPr>
          <w:p>
            <w:r>
              <w:rPr>
                <w:b/>
                <w:bCs/>
              </w:rPr>
              <w:t xml:space="preserve">Delivered</w:t>
            </w:r>
          </w:p>
        </w:tc>
      </w:tr>
      <w:tr>
        <w:tc>
          <w:tcPr>
            <w:tcW w:type="dxa" w:w="2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1. Analysis</w:t>
            </w:r>
          </w:p>
        </w:tc>
        <w:tc>
          <w:tcPr>
            <w:tcW w:type="dxa" w:w="71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Validated idea, problem statement, SWOT/SMART goals, FR/NFR/System requirements</w:t>
            </w:r>
          </w:p>
        </w:tc>
      </w:tr>
      <w:tr>
        <w:tc>
          <w:tcPr>
            <w:tcW w:type="dxa" w:w="2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2. Design</w:t>
            </w:r>
          </w:p>
        </w:tc>
        <w:tc>
          <w:tcPr>
            <w:tcW w:type="dxa" w:w="71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Front-end wireframes &amp; palette, logic/data structures, backend service &amp; database design</w:t>
            </w:r>
          </w:p>
        </w:tc>
      </w:tr>
      <w:tr>
        <w:tc>
          <w:tcPr>
            <w:tcW w:type="dxa" w:w="2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3. Development</w:t>
            </w:r>
          </w:p>
        </w:tc>
        <w:tc>
          <w:tcPr>
            <w:tcW w:type="dxa" w:w="71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Coded, debugged, built, tested (alpha/beta/UAT) and deployed MVP, with a baseline security check</w:t>
            </w:r>
          </w:p>
        </w:tc>
      </w:tr>
      <w:tr>
        <w:tc>
          <w:tcPr>
            <w:tcW w:type="dxa" w:w="20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4. Maintenance</w:t>
            </w:r>
          </w:p>
        </w:tc>
        <w:tc>
          <w:tcPr>
            <w:tcW w:type="dxa" w:w="716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b w:val="false"/>
                <w:bCs w:val="false"/>
              </w:rPr>
              <w:t xml:space="preserve">Monitoring approach, update/upgrade process, prioritised backlog, versioning and change control</w:t>
            </w:r>
          </w:p>
        </w:tc>
      </w:tr>
    </w:tbl>
    <w:p>
      <w:pPr>
        <w:spacing w:after="160"/>
      </w:pPr>
      <w:r>
        <w:t xml:space="preserve">The MVP meets the Phase 1 SMART goals validated through Phase 3's UAT (Section 5.3 of that document), and this phase hands the project to an ongoing, testable maintenance cycle rather than treating the demo as the project's endpoint.</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60" w:before="36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2026-10-02T09:08:36.665Z</dcterms:created>
  <dcterms:modified xsi:type="dcterms:W3CDTF">2026-10-02T09:08:36.672Z</dcterms:modified>
</cp:coreProperties>
</file>

<file path=docProps/custom.xml><?xml version="1.0" encoding="utf-8"?>
<Properties xmlns="http://schemas.openxmlformats.org/officeDocument/2006/custom-properties" xmlns:vt="http://schemas.openxmlformats.org/officeDocument/2006/docPropsVTypes"/>
</file>