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7561" w:rsidRDefault="00A01948">
      <w:pPr>
        <w:pStyle w:val="Heading1"/>
      </w:pPr>
      <w:bookmarkStart w:id="0" w:name="من-رفع-يديه-في-الصلاة-فلا-صلاة-له."/>
      <w:r>
        <w:rPr>
          <w:rtl/>
        </w:rPr>
        <w:t>568 – « من رفع يديه في الصلاة فلا صلاة له. »</w:t>
      </w:r>
      <w:bookmarkEnd w:id="0"/>
    </w:p>
    <w:p w:rsidR="00727561" w:rsidRDefault="00A01948">
      <w:r>
        <w:rPr>
          <w:rtl/>
        </w:rPr>
        <w:t xml:space="preserve">موضوع. أورده ابن طاهر في </w:t>
      </w:r>
      <w:r w:rsidR="009F0FD6">
        <w:rPr>
          <w:rFonts w:hint="cs"/>
          <w:rtl/>
        </w:rPr>
        <w:t>"</w:t>
      </w:r>
      <w:r>
        <w:rPr>
          <w:rtl/>
        </w:rPr>
        <w:t>تذكرة الموضوعات</w:t>
      </w:r>
      <w:r w:rsidR="009F0FD6">
        <w:rPr>
          <w:rFonts w:hint="cs"/>
          <w:rtl/>
        </w:rPr>
        <w:t>"</w:t>
      </w:r>
      <w:r>
        <w:rPr>
          <w:rtl/>
        </w:rPr>
        <w:t xml:space="preserve"> (ص 87) وقال: “فيه مأمون بن أحمد الهروي، دجال يضع الحديث.” وقال الذهبي فيه: “أتى بطامات وفضائح، وضع على الثقات أحاديث هذا منها.” وفي “اللسان” : “وقال أبو نعيم:”خبيث وضاع، يأتي عن الثقات بالموضوعاتز."</w:t>
      </w:r>
    </w:p>
    <w:p w:rsidR="00727561" w:rsidRDefault="00A01948">
      <w:r>
        <w:rPr>
          <w:rtl/>
        </w:rPr>
        <w:t>قلت: ويظهر لي من الأحاديث التي افتراها أنه حنفي المذهب، متعصب هالك، فإن الأحاديث التي أوردها في ترجمته كلها تدور على الانتصار للإمام أبي حنيفة، والطعن في الإمام الشافعي، فمنها هذا الحديث فهو طعن صريح في المذهب الشافعي الذي يقول بمشروعية رفع اليدين عند الركوع والرفع منه وهو الحق الذي لا ريب فيه كما يأتي، وانتصار مكشوف لمذهب الحنفية القائل بكراهة ذلك، فلم يكتف هذا الخبيث بما عليه مذهبه من القول بالكراهة حتى افترى هذا الحديث، ليشيع بين الناس أن الرفع مبطل للصلاة، ولعله أراد بذلك أن يؤيد رواية مكحول عن أبي حنيفة أنه قال: “من رفع يديه في الصلاة فسدت صلاته،” وهذه الرواية اغتر بها أمير كاتب الاتقاني فبنى عليها رسالة ألفها لبيان بطلان الصلاة بالرفع!</w:t>
      </w:r>
    </w:p>
    <w:p w:rsidR="00727561" w:rsidRDefault="00A01948">
      <w:r>
        <w:rPr>
          <w:rtl/>
        </w:rPr>
        <w:t>وكذا اغتر بها من سلك مسلكه فحكم بعدم جواز اقتداء الحنفي بالشافعي لأنهم يرفعون أيديهم! مع أن هذه الرواية عن أبي حنيفة باطلة كما حققه العلامة أبو الحسنات اللكنوي في “الفوائد البهية، في تراجم الحنفية” (ص 116، 216، 217). وهذا الحديث أورده الشيخ القاريء في “موضوعاته” وقال (ص 81): “هذا الحديث وضعه محمد بن عكاشة الكرماني قبحه الله.” ثم نقل (ص 129) عن ابن القيم أنه قال: “إنه موضوع.”</w:t>
      </w:r>
    </w:p>
    <w:p w:rsidR="00727561" w:rsidRDefault="00A01948">
      <w:r>
        <w:rPr>
          <w:rtl/>
        </w:rPr>
        <w:t>قلت: وهذا يخالف ما تقدم أن الواضع له الهروي، فإن ثبت هذا فلعل أحدهما سرقه من الآخر! فتأمل ما يفعل عدم الاعتناء بالسنة</w:t>
      </w:r>
      <w:bookmarkStart w:id="1" w:name="_GoBack"/>
      <w:bookmarkEnd w:id="1"/>
      <w:r>
        <w:rPr>
          <w:rtl/>
        </w:rPr>
        <w:t xml:space="preserve">، وترك التثبت في الرواية عنه صلى الله عليه وسلم وعن علماء الأمة. (فائدة) الرفع عند الركوع والرفع منه، ورد فيه أحاديث كثيرة جدا عنه صلى الله عليه وسلم، بل هي متواترة عند العلماء بل ثبت الرفع عنه صلى الله عليه وسلم مع كل تكبيرة في أحاديث كثيرة ولم يصح الترك عنه صلى الله عليه وسلم إلا من طريق ابن مسعود رضي الله عنه، </w:t>
      </w:r>
      <w:r>
        <w:rPr>
          <w:rtl/>
        </w:rPr>
        <w:lastRenderedPageBreak/>
        <w:t>فلا ينبغي العمل به لأنه ناف، وقد تقرر عند الحنفية وغيرهم: أن المثبت مقدم على النافي، هذا إذا كان المثبت واحدا فكيف إذا كانوا جماعة كما في هذه المسألة؟ فيلزمهم عملا بهذه القاعدة مع انتفاء المعارض أن يأخذوا بالرفع، وأن لا يتعصبوا للمذهب بعد قيام الحجة، ولكن المؤسف أنه لم يأخذ به منهم إلا أفراد من المتقدمين والمتأخرين حتى صار الترك شعارا لهم! هذا ومن موضوعات الهروي المذكور آنفا:</w:t>
      </w:r>
    </w:p>
    <w:p w:rsidR="00727561" w:rsidRDefault="00A01948">
      <w:pPr>
        <w:pStyle w:val="Heading1"/>
      </w:pPr>
      <w:bookmarkStart w:id="2" w:name="من-قرأ-خلف-الإمام-ملئ-فوه-نارا"/>
      <w:r>
        <w:rPr>
          <w:rtl/>
        </w:rPr>
        <w:t>569 – « من قرأ خلف الإمام ملئ فوه نارا »</w:t>
      </w:r>
      <w:bookmarkEnd w:id="2"/>
    </w:p>
    <w:sectPr w:rsidR="00727561">
      <w:footerReference w:type="default" r:id="rId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5098" w:rsidRDefault="00A65098">
      <w:pPr>
        <w:spacing w:after="0"/>
      </w:pPr>
      <w:r>
        <w:separator/>
      </w:r>
    </w:p>
  </w:endnote>
  <w:endnote w:type="continuationSeparator" w:id="0">
    <w:p w:rsidR="00A65098" w:rsidRDefault="00A6509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miri">
    <w:panose1 w:val="00000500000000000000"/>
    <w:charset w:val="00"/>
    <w:family w:val="auto"/>
    <w:pitch w:val="variable"/>
    <w:sig w:usb0="A000206F" w:usb1="82002042" w:usb2="00000008" w:usb3="00000000" w:csb0="000000D3"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622431685"/>
      <w:docPartObj>
        <w:docPartGallery w:val="Page Numbers (Bottom of Page)"/>
        <w:docPartUnique/>
      </w:docPartObj>
    </w:sdtPr>
    <w:sdtEndPr>
      <w:rPr>
        <w:noProof/>
      </w:rPr>
    </w:sdtEndPr>
    <w:sdtContent>
      <w:p w:rsidR="008755A4" w:rsidRDefault="008755A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8755A4" w:rsidRDefault="008755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5098" w:rsidRDefault="00A65098">
      <w:r>
        <w:separator/>
      </w:r>
    </w:p>
  </w:footnote>
  <w:footnote w:type="continuationSeparator" w:id="0">
    <w:p w:rsidR="00A65098" w:rsidRDefault="00A650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48CAFF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DA80F6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A78D96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68496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22AF3D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8EEEA1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A9EA2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6FC52F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79C0C7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B92107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7A88201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18BE723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E78EC"/>
    <w:rsid w:val="004E29B3"/>
    <w:rsid w:val="00590D07"/>
    <w:rsid w:val="0059119A"/>
    <w:rsid w:val="00727561"/>
    <w:rsid w:val="00784D58"/>
    <w:rsid w:val="008755A4"/>
    <w:rsid w:val="008D6863"/>
    <w:rsid w:val="009F0FD6"/>
    <w:rsid w:val="00A01948"/>
    <w:rsid w:val="00A65098"/>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C59E12A-025F-4E5E-A70C-FE606D699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ar"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E78EC"/>
    <w:pPr>
      <w:keepNext/>
      <w:suppressAutoHyphens/>
      <w:bidi/>
      <w:spacing w:after="320"/>
      <w:jc w:val="lowKashida"/>
    </w:pPr>
    <w:rPr>
      <w:rFonts w:ascii="Amiri" w:eastAsia="Amiri" w:hAnsi="Amiri" w:cs="Amiri"/>
      <w:sz w:val="28"/>
      <w:szCs w:val="28"/>
    </w:rPr>
  </w:style>
  <w:style w:type="paragraph" w:styleId="Heading1">
    <w:name w:val="heading 1"/>
    <w:basedOn w:val="Normal"/>
    <w:next w:val="BodyText"/>
    <w:uiPriority w:val="9"/>
    <w:qFormat/>
    <w:pPr>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Lines/>
      <w:spacing w:before="200" w:after="0"/>
      <w:outlineLvl w:val="8"/>
    </w:pPr>
    <w:rPr>
      <w:rFonts w:asciiTheme="majorHAnsi" w:eastAsiaTheme="majorEastAsia" w:hAnsiTheme="majorHAnsi" w:cstheme="majorBidi"/>
      <w:color w:val="4F81BD"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BodyTextChar">
    <w:name w:val="Body Text Char"/>
    <w:basedOn w:val="DefaultParagraphFont"/>
    <w:link w:val="BodyText"/>
    <w:rsid w:val="009F0FD6"/>
  </w:style>
  <w:style w:type="paragraph" w:styleId="Header">
    <w:name w:val="header"/>
    <w:basedOn w:val="Normal"/>
    <w:link w:val="HeaderChar"/>
    <w:unhideWhenUsed/>
    <w:rsid w:val="008755A4"/>
    <w:pPr>
      <w:tabs>
        <w:tab w:val="center" w:pos="4320"/>
        <w:tab w:val="right" w:pos="8640"/>
      </w:tabs>
      <w:spacing w:after="0"/>
    </w:pPr>
  </w:style>
  <w:style w:type="character" w:customStyle="1" w:styleId="HeaderChar">
    <w:name w:val="Header Char"/>
    <w:basedOn w:val="DefaultParagraphFont"/>
    <w:link w:val="Header"/>
    <w:rsid w:val="008755A4"/>
    <w:rPr>
      <w:rFonts w:ascii="Amiri" w:eastAsia="Amiri" w:hAnsi="Amiri" w:cs="Amiri"/>
      <w:sz w:val="28"/>
      <w:szCs w:val="28"/>
    </w:rPr>
  </w:style>
  <w:style w:type="paragraph" w:styleId="Footer">
    <w:name w:val="footer"/>
    <w:basedOn w:val="Normal"/>
    <w:link w:val="FooterChar"/>
    <w:uiPriority w:val="99"/>
    <w:unhideWhenUsed/>
    <w:rsid w:val="008755A4"/>
    <w:pPr>
      <w:tabs>
        <w:tab w:val="center" w:pos="4320"/>
        <w:tab w:val="right" w:pos="8640"/>
      </w:tabs>
      <w:spacing w:after="0"/>
    </w:pPr>
  </w:style>
  <w:style w:type="character" w:customStyle="1" w:styleId="FooterChar">
    <w:name w:val="Footer Char"/>
    <w:basedOn w:val="DefaultParagraphFont"/>
    <w:link w:val="Footer"/>
    <w:uiPriority w:val="99"/>
    <w:rsid w:val="008755A4"/>
    <w:rPr>
      <w:rFonts w:ascii="Amiri" w:eastAsia="Amiri" w:hAnsi="Amiri" w:cs="Amiri"/>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miri">
      <a:majorFont>
        <a:latin typeface="Amiri"/>
        <a:ea typeface=""/>
        <a:cs typeface="Amiri"/>
      </a:majorFont>
      <a:minorFont>
        <a:latin typeface="Amiri"/>
        <a:ea typeface=""/>
        <a:cs typeface="Amir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323</Words>
  <Characters>1844</Characters>
  <Application>Microsoft Office Word</Application>
  <DocSecurity>0</DocSecurity>
  <Lines>15</Lines>
  <Paragraphs>4</Paragraphs>
  <ScaleCrop>false</ScaleCrop>
  <Company/>
  <LinksUpToDate>false</LinksUpToDate>
  <CharactersWithSpaces>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Abu Muhammad</cp:lastModifiedBy>
  <cp:revision>5</cp:revision>
  <dcterms:created xsi:type="dcterms:W3CDTF">2018-12-27T00:49:00Z</dcterms:created>
  <dcterms:modified xsi:type="dcterms:W3CDTF">2018-12-27T16:37:00Z</dcterms:modified>
</cp:coreProperties>
</file>