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5"/>
        </w:rPr>
      </w:pPr>
    </w:p>
    <w:p>
      <w:pPr>
        <w:spacing w:line="240" w:lineRule="auto"/>
        <w:ind w:left="14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20130" cy="171450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120130" cy="1714500"/>
                          <a:chExt cx="6120130" cy="171450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0" y="1193800"/>
                            <a:ext cx="6120130" cy="520700"/>
                          </a:xfrm>
                          <a:prstGeom prst="rect">
                            <a:avLst/>
                          </a:prstGeom>
                          <a:solidFill>
                            <a:srgbClr val="0F264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44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BAE6FD"/>
                                  <w:sz w:val="20"/>
                                </w:rPr>
                                <w:t>Scientific Writing Part 3 · Experimental Design · CNN · Transfer </w:t>
                              </w:r>
                              <w:r>
                                <w:rPr>
                                  <w:color w:val="BAE6FD"/>
                                  <w:spacing w:val="-2"/>
                                  <w:sz w:val="20"/>
                                </w:rPr>
                                <w:t>Learning</w:t>
                              </w:r>
                            </w:p>
                            <w:p>
                              <w:pPr>
                                <w:spacing w:before="29"/>
                                <w:ind w:left="44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BAE6FD"/>
                                  <w:sz w:val="18"/>
                                </w:rPr>
                                <w:t>Study: src/models.py · Section 7 · Technical </w:t>
                              </w:r>
                              <w:r>
                                <w:rPr>
                                  <w:color w:val="BAE6FD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20130" cy="1193800"/>
                          </a:xfrm>
                          <a:prstGeom prst="rect">
                            <a:avLst/>
                          </a:prstGeom>
                          <a:solidFill>
                            <a:srgbClr val="0A111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4"/>
                                <w:rPr>
                                  <w:rFonts w:ascii="Times New Roman"/>
                                  <w:color w:val="000000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61" w:lineRule="auto" w:before="1"/>
                                <w:ind w:left="440" w:right="3167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0"/>
                                </w:rPr>
                                <w:t>Part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0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0"/>
                                </w:rPr>
                                <w:t>Proposed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0"/>
                                </w:rPr>
                                <w:t>Methodology &amp; Architectures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35pt;mso-position-horizontal-relative:char;mso-position-vertical-relative:line" id="docshapegroup4" coordorigin="0,0" coordsize="9638,2700">
                <v:shape style="position:absolute;left:0;top:1880;width:9638;height:820" type="#_x0000_t202" id="docshape5" filled="true" fillcolor="#0f2644" stroked="false">
                  <v:textbox inset="0,0,0,0">
                    <w:txbxContent>
                      <w:p>
                        <w:pPr>
                          <w:spacing w:before="72"/>
                          <w:ind w:left="44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BAE6FD"/>
                            <w:sz w:val="20"/>
                          </w:rPr>
                          <w:t>Scientific Writing Part 3 · Experimental Design · CNN · Transfer </w:t>
                        </w:r>
                        <w:r>
                          <w:rPr>
                            <w:color w:val="BAE6FD"/>
                            <w:spacing w:val="-2"/>
                            <w:sz w:val="20"/>
                          </w:rPr>
                          <w:t>Learning</w:t>
                        </w:r>
                      </w:p>
                      <w:p>
                        <w:pPr>
                          <w:spacing w:before="29"/>
                          <w:ind w:left="44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BAE6FD"/>
                            <w:sz w:val="18"/>
                          </w:rPr>
                          <w:t>Study: src/models.py · Section 7 · Technical </w:t>
                        </w:r>
                        <w:r>
                          <w:rPr>
                            <w:color w:val="BAE6FD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9638;height:1880" type="#_x0000_t202" id="docshape6" filled="true" fillcolor="#0a111f" stroked="false">
                  <v:textbox inset="0,0,0,0">
                    <w:txbxContent>
                      <w:p>
                        <w:pPr>
                          <w:spacing w:line="240" w:lineRule="auto" w:before="4"/>
                          <w:rPr>
                            <w:rFonts w:ascii="Times New Roman"/>
                            <w:color w:val="000000"/>
                            <w:sz w:val="40"/>
                          </w:rPr>
                        </w:pPr>
                      </w:p>
                      <w:p>
                        <w:pPr>
                          <w:spacing w:line="261" w:lineRule="auto" w:before="1"/>
                          <w:ind w:left="440" w:right="3167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0"/>
                          </w:rPr>
                          <w:t>Part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0"/>
                          </w:rPr>
                          <w:t>3: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0"/>
                          </w:rPr>
                          <w:t>Proposed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0"/>
                          </w:rPr>
                          <w:t>Methodology &amp; Architectures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7086"/>
      </w:tblGrid>
      <w:tr>
        <w:trPr>
          <w:trHeight w:val="43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Architectures</w:t>
            </w:r>
          </w:p>
        </w:tc>
        <w:tc>
          <w:tcPr>
            <w:tcW w:w="708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CNN Baseline · ResNet50 · </w:t>
            </w:r>
            <w:r>
              <w:rPr>
                <w:color w:val="465469"/>
                <w:spacing w:val="-2"/>
                <w:sz w:val="18"/>
              </w:rPr>
              <w:t>EfficientNetB0</w:t>
            </w:r>
          </w:p>
        </w:tc>
      </w:tr>
      <w:tr>
        <w:trPr>
          <w:trHeight w:val="43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Techniques</w:t>
            </w:r>
          </w:p>
        </w:tc>
        <w:tc>
          <w:tcPr>
            <w:tcW w:w="708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Conv2D · Batch Normalization · Dropout · Compound </w:t>
            </w:r>
            <w:r>
              <w:rPr>
                <w:color w:val="465469"/>
                <w:spacing w:val="-2"/>
                <w:sz w:val="18"/>
              </w:rPr>
              <w:t>Scaling</w:t>
            </w:r>
          </w:p>
        </w:tc>
      </w:tr>
      <w:tr>
        <w:trPr>
          <w:trHeight w:val="43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4"/>
                <w:sz w:val="18"/>
              </w:rPr>
              <w:t>Date</w:t>
            </w:r>
          </w:p>
        </w:tc>
        <w:tc>
          <w:tcPr>
            <w:tcW w:w="708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June 09, </w:t>
            </w:r>
            <w:r>
              <w:rPr>
                <w:color w:val="465469"/>
                <w:spacing w:val="-4"/>
                <w:sz w:val="18"/>
              </w:rPr>
              <w:t>2026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"/>
          <w:footerReference w:type="default" r:id="rId6"/>
          <w:type w:val="continuous"/>
          <w:pgSz w:w="11910" w:h="16840"/>
          <w:pgMar w:header="459" w:footer="467" w:top="1020" w:bottom="660" w:left="992" w:right="992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594" w:val="left" w:leader="none"/>
        </w:tabs>
        <w:spacing w:line="240" w:lineRule="auto" w:before="80" w:after="0"/>
        <w:ind w:left="594" w:right="0" w:hanging="333"/>
        <w:jc w:val="left"/>
      </w:pPr>
      <w:r>
        <w:rPr>
          <w:color w:val="0A111F"/>
          <w:spacing w:val="-2"/>
        </w:rPr>
        <w:t>Overview</w:t>
      </w:r>
    </w:p>
    <w:p>
      <w:pPr>
        <w:pStyle w:val="BodyText"/>
        <w:spacing w:line="292" w:lineRule="auto" w:before="49"/>
        <w:ind w:left="261" w:right="258"/>
        <w:jc w:val="both"/>
      </w:pPr>
      <w:r>
        <w:rPr>
          <w:color w:val="465469"/>
        </w:rPr>
        <w:t>We</w:t>
      </w:r>
      <w:r>
        <w:rPr>
          <w:color w:val="465469"/>
          <w:spacing w:val="-1"/>
        </w:rPr>
        <w:t> </w:t>
      </w:r>
      <w:r>
        <w:rPr>
          <w:color w:val="465469"/>
        </w:rPr>
        <w:t>propose</w:t>
      </w:r>
      <w:r>
        <w:rPr>
          <w:color w:val="465469"/>
          <w:spacing w:val="-1"/>
        </w:rPr>
        <w:t> </w:t>
      </w:r>
      <w:r>
        <w:rPr>
          <w:color w:val="465469"/>
        </w:rPr>
        <w:t>three</w:t>
      </w:r>
      <w:r>
        <w:rPr>
          <w:color w:val="465469"/>
          <w:spacing w:val="-1"/>
        </w:rPr>
        <w:t> </w:t>
      </w:r>
      <w:r>
        <w:rPr>
          <w:color w:val="465469"/>
        </w:rPr>
        <w:t>neural</w:t>
      </w:r>
      <w:r>
        <w:rPr>
          <w:color w:val="465469"/>
          <w:spacing w:val="-1"/>
        </w:rPr>
        <w:t> </w:t>
      </w:r>
      <w:r>
        <w:rPr>
          <w:color w:val="465469"/>
        </w:rPr>
        <w:t>network</w:t>
      </w:r>
      <w:r>
        <w:rPr>
          <w:color w:val="465469"/>
          <w:spacing w:val="-1"/>
        </w:rPr>
        <w:t> </w:t>
      </w:r>
      <w:r>
        <w:rPr>
          <w:color w:val="465469"/>
        </w:rPr>
        <w:t>architectures</w:t>
      </w:r>
      <w:r>
        <w:rPr>
          <w:color w:val="465469"/>
          <w:spacing w:val="-1"/>
        </w:rPr>
        <w:t> </w:t>
      </w:r>
      <w:r>
        <w:rPr>
          <w:color w:val="465469"/>
        </w:rPr>
        <w:t>for</w:t>
      </w:r>
      <w:r>
        <w:rPr>
          <w:color w:val="465469"/>
          <w:spacing w:val="-1"/>
        </w:rPr>
        <w:t> </w:t>
      </w:r>
      <w:r>
        <w:rPr>
          <w:color w:val="465469"/>
        </w:rPr>
        <w:t>four-class</w:t>
      </w:r>
      <w:r>
        <w:rPr>
          <w:color w:val="465469"/>
          <w:spacing w:val="-1"/>
        </w:rPr>
        <w:t> </w:t>
      </w:r>
      <w:r>
        <w:rPr>
          <w:color w:val="465469"/>
        </w:rPr>
        <w:t>retinal</w:t>
      </w:r>
      <w:r>
        <w:rPr>
          <w:color w:val="465469"/>
          <w:spacing w:val="-1"/>
        </w:rPr>
        <w:t> </w:t>
      </w:r>
      <w:r>
        <w:rPr>
          <w:color w:val="465469"/>
        </w:rPr>
        <w:t>disease</w:t>
      </w:r>
      <w:r>
        <w:rPr>
          <w:color w:val="465469"/>
          <w:spacing w:val="-1"/>
        </w:rPr>
        <w:t> </w:t>
      </w:r>
      <w:r>
        <w:rPr>
          <w:color w:val="465469"/>
        </w:rPr>
        <w:t>classification,</w:t>
      </w:r>
      <w:r>
        <w:rPr>
          <w:color w:val="465469"/>
          <w:spacing w:val="-1"/>
        </w:rPr>
        <w:t> </w:t>
      </w:r>
      <w:r>
        <w:rPr>
          <w:color w:val="465469"/>
        </w:rPr>
        <w:t>implemented</w:t>
      </w:r>
      <w:r>
        <w:rPr>
          <w:color w:val="465469"/>
          <w:spacing w:val="-1"/>
        </w:rPr>
        <w:t> </w:t>
      </w:r>
      <w:r>
        <w:rPr>
          <w:color w:val="465469"/>
        </w:rPr>
        <w:t>in src/models.py. We compare a baseline CNN (from scratch) against two transfer-learning models: ResNet50 (residual learning) and EfficientNetB0 (compound scaling).</w:t>
      </w:r>
    </w:p>
    <w:p>
      <w:pPr>
        <w:pStyle w:val="BodyText"/>
        <w:spacing w:before="9" w:after="1"/>
        <w:rPr>
          <w:sz w:val="8"/>
        </w:rPr>
      </w:pPr>
    </w:p>
    <w:tbl>
      <w:tblPr>
        <w:tblW w:w="0" w:type="auto"/>
        <w:jc w:val="left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5103"/>
      </w:tblGrid>
      <w:tr>
        <w:trPr>
          <w:trHeight w:val="430" w:hRule="atLeast"/>
        </w:trPr>
        <w:tc>
          <w:tcPr>
            <w:tcW w:w="2268" w:type="dxa"/>
            <w:shd w:val="clear" w:color="auto" w:fill="0183C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Model</w:t>
            </w:r>
          </w:p>
        </w:tc>
        <w:tc>
          <w:tcPr>
            <w:tcW w:w="2268" w:type="dxa"/>
            <w:shd w:val="clear" w:color="auto" w:fill="0183C6"/>
          </w:tcPr>
          <w:p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5103" w:type="dxa"/>
            <w:shd w:val="clear" w:color="auto" w:fill="0183C6"/>
          </w:tcPr>
          <w:p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Key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Technique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CNN </w:t>
            </w:r>
            <w:r>
              <w:rPr>
                <w:color w:val="465469"/>
                <w:spacing w:val="-2"/>
                <w:sz w:val="18"/>
              </w:rPr>
              <w:t>Baseline</w:t>
            </w:r>
          </w:p>
        </w:tc>
        <w:tc>
          <w:tcPr>
            <w:tcW w:w="2268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From </w:t>
            </w:r>
            <w:r>
              <w:rPr>
                <w:color w:val="465469"/>
                <w:spacing w:val="-2"/>
                <w:sz w:val="18"/>
              </w:rPr>
              <w:t>scratch</w:t>
            </w:r>
          </w:p>
        </w:tc>
        <w:tc>
          <w:tcPr>
            <w:tcW w:w="5103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Conv + BatchNorm + </w:t>
            </w:r>
            <w:r>
              <w:rPr>
                <w:color w:val="465469"/>
                <w:spacing w:val="-2"/>
                <w:sz w:val="18"/>
              </w:rPr>
              <w:t>Dropout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ResNet50</w:t>
            </w:r>
          </w:p>
        </w:tc>
        <w:tc>
          <w:tcPr>
            <w:tcW w:w="2268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Transfer </w:t>
            </w:r>
            <w:r>
              <w:rPr>
                <w:color w:val="465469"/>
                <w:spacing w:val="-2"/>
                <w:sz w:val="18"/>
              </w:rPr>
              <w:t>learning</w:t>
            </w:r>
          </w:p>
        </w:tc>
        <w:tc>
          <w:tcPr>
            <w:tcW w:w="5103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Residual skip </w:t>
            </w:r>
            <w:r>
              <w:rPr>
                <w:color w:val="465469"/>
                <w:spacing w:val="-2"/>
                <w:sz w:val="18"/>
              </w:rPr>
              <w:t>connections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EfficientNetB0</w:t>
            </w:r>
          </w:p>
        </w:tc>
        <w:tc>
          <w:tcPr>
            <w:tcW w:w="2268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Transfer </w:t>
            </w:r>
            <w:r>
              <w:rPr>
                <w:color w:val="465469"/>
                <w:spacing w:val="-2"/>
                <w:sz w:val="18"/>
              </w:rPr>
              <w:t>learning</w:t>
            </w:r>
          </w:p>
        </w:tc>
        <w:tc>
          <w:tcPr>
            <w:tcW w:w="5103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Compound scaling (depth × width × </w:t>
            </w:r>
            <w:r>
              <w:rPr>
                <w:color w:val="465469"/>
                <w:spacing w:val="-2"/>
                <w:sz w:val="18"/>
              </w:rPr>
              <w:t>resolution)</w:t>
            </w:r>
          </w:p>
        </w:tc>
      </w:tr>
    </w:tbl>
    <w:p>
      <w:pPr>
        <w:pStyle w:val="BodyText"/>
        <w:spacing w:before="102"/>
      </w:pPr>
    </w:p>
    <w:p>
      <w:pPr>
        <w:pStyle w:val="Heading1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333"/>
        <w:jc w:val="left"/>
      </w:pPr>
      <w:r>
        <w:rPr>
          <w:color w:val="0A111F"/>
        </w:rPr>
        <w:t>Experimental Design </w:t>
      </w:r>
      <w:r>
        <w:rPr>
          <w:color w:val="0A111F"/>
          <w:spacing w:val="-2"/>
        </w:rPr>
        <w:t>Framework</w:t>
      </w:r>
    </w:p>
    <w:p>
      <w:pPr>
        <w:pStyle w:val="BodyText"/>
        <w:spacing w:line="292" w:lineRule="auto" w:before="49"/>
        <w:ind w:left="261" w:right="259"/>
        <w:jc w:val="both"/>
      </w:pPr>
      <w:r>
        <w:rPr>
          <w:color w:val="465469"/>
        </w:rPr>
        <w:t>Independent variable: architecture (3 models). Dependent variables: accuracy, F1, ROC-AUC. </w:t>
      </w:r>
      <w:r>
        <w:rPr>
          <w:color w:val="465469"/>
        </w:rPr>
        <w:t>Controls: same 70/15/15 split, seed 42, 224×224 input, Adam optimizer, categorical cross-entropy.</w:t>
      </w:r>
    </w:p>
    <w:p>
      <w:pPr>
        <w:pStyle w:val="BodyText"/>
      </w:pPr>
    </w:p>
    <w:p>
      <w:pPr>
        <w:pStyle w:val="BodyText"/>
        <w:spacing w:before="14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1298129</wp:posOffset>
            </wp:positionH>
            <wp:positionV relativeFrom="paragraph">
              <wp:posOffset>253025</wp:posOffset>
            </wp:positionV>
            <wp:extent cx="5056061" cy="249716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061" cy="2497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</w:rPr>
      </w:pPr>
    </w:p>
    <w:p>
      <w:pPr>
        <w:pStyle w:val="BodyText"/>
        <w:spacing w:before="188"/>
        <w:rPr>
          <w:sz w:val="17"/>
        </w:rPr>
      </w:pPr>
    </w:p>
    <w:p>
      <w:pPr>
        <w:spacing w:before="0"/>
        <w:ind w:left="0" w:right="0" w:firstLine="0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93A3B8"/>
          <w:sz w:val="17"/>
        </w:rPr>
        <w:t>Figure 1. Experimental design framework — research question, hypothesis, variables, </w:t>
      </w:r>
      <w:r>
        <w:rPr>
          <w:rFonts w:ascii="Arial" w:hAnsi="Arial"/>
          <w:i/>
          <w:color w:val="93A3B8"/>
          <w:spacing w:val="-2"/>
          <w:sz w:val="17"/>
        </w:rPr>
        <w:t>controls.</w:t>
      </w:r>
    </w:p>
    <w:p>
      <w:pPr>
        <w:pStyle w:val="BodyText"/>
        <w:spacing w:before="177"/>
        <w:rPr>
          <w:rFonts w:ascii="Arial"/>
          <w:i/>
          <w:sz w:val="17"/>
        </w:rPr>
      </w:pPr>
    </w:p>
    <w:p>
      <w:pPr>
        <w:pStyle w:val="Heading1"/>
        <w:numPr>
          <w:ilvl w:val="0"/>
          <w:numId w:val="1"/>
        </w:numPr>
        <w:tabs>
          <w:tab w:pos="594" w:val="left" w:leader="none"/>
        </w:tabs>
        <w:spacing w:line="240" w:lineRule="auto" w:before="1" w:after="0"/>
        <w:ind w:left="594" w:right="0" w:hanging="333"/>
        <w:jc w:val="left"/>
      </w:pPr>
      <w:r>
        <w:rPr>
          <w:color w:val="0A111F"/>
        </w:rPr>
        <w:t>Proposed </w:t>
      </w:r>
      <w:r>
        <w:rPr>
          <w:color w:val="0A111F"/>
          <w:spacing w:val="-2"/>
        </w:rPr>
        <w:t>Pipeline</w:t>
      </w:r>
    </w:p>
    <w:p>
      <w:pPr>
        <w:pStyle w:val="Heading1"/>
        <w:spacing w:after="0" w:line="240" w:lineRule="auto"/>
        <w:jc w:val="left"/>
        <w:sectPr>
          <w:pgSz w:w="11910" w:h="16840"/>
          <w:pgMar w:header="459" w:footer="467" w:top="1020" w:bottom="660" w:left="992" w:right="992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5"/>
        <w:rPr>
          <w:rFonts w:ascii="Arial"/>
          <w:b/>
        </w:rPr>
      </w:pPr>
    </w:p>
    <w:p>
      <w:pPr>
        <w:spacing w:line="240" w:lineRule="auto"/>
        <w:ind w:left="98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976813" cy="308371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08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133"/>
        <w:rPr>
          <w:rFonts w:ascii="Arial"/>
          <w:b/>
          <w:sz w:val="17"/>
        </w:rPr>
      </w:pPr>
    </w:p>
    <w:p>
      <w:pPr>
        <w:spacing w:before="1"/>
        <w:ind w:left="0" w:right="0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93A3B8"/>
          <w:sz w:val="17"/>
        </w:rPr>
        <w:t>Figure 2. End-to-end training pipeline from raw fundus images to model </w:t>
      </w:r>
      <w:r>
        <w:rPr>
          <w:rFonts w:ascii="Arial"/>
          <w:i/>
          <w:color w:val="93A3B8"/>
          <w:spacing w:val="-2"/>
          <w:sz w:val="17"/>
        </w:rPr>
        <w:t>checkpoint.</w:t>
      </w:r>
    </w:p>
    <w:p>
      <w:pPr>
        <w:spacing w:after="0"/>
        <w:jc w:val="center"/>
        <w:rPr>
          <w:rFonts w:ascii="Arial"/>
          <w:i/>
          <w:sz w:val="17"/>
        </w:rPr>
        <w:sectPr>
          <w:pgSz w:w="11910" w:h="16840"/>
          <w:pgMar w:header="459" w:footer="467" w:top="1020" w:bottom="6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94" w:val="left" w:leader="none"/>
        </w:tabs>
        <w:spacing w:line="240" w:lineRule="auto" w:before="80" w:after="0"/>
        <w:ind w:left="594" w:right="0" w:hanging="333"/>
        <w:jc w:val="left"/>
      </w:pPr>
      <w:r>
        <w:rPr>
          <w:color w:val="0A111F"/>
        </w:rPr>
        <w:t>Architecture 1 — Baseline </w:t>
      </w:r>
      <w:r>
        <w:rPr>
          <w:color w:val="0A111F"/>
          <w:spacing w:val="-5"/>
        </w:rPr>
        <w:t>CNN</w:t>
      </w:r>
    </w:p>
    <w:p>
      <w:pPr>
        <w:pStyle w:val="BodyText"/>
        <w:spacing w:line="283" w:lineRule="auto" w:before="35"/>
        <w:ind w:left="261" w:right="258"/>
        <w:jc w:val="both"/>
      </w:pPr>
      <w:r>
        <w:rPr>
          <w:color w:val="465469"/>
        </w:rPr>
        <w:t>Four Conv2D blocks (32</w:t>
      </w:r>
      <w:r>
        <w:rPr>
          <w:rFonts w:ascii="Symbol" w:hAnsi="Symbol"/>
          <w:color w:val="465469"/>
        </w:rPr>
        <w:t></w:t>
      </w:r>
      <w:r>
        <w:rPr>
          <w:color w:val="465469"/>
        </w:rPr>
        <w:t>64</w:t>
      </w:r>
      <w:r>
        <w:rPr>
          <w:rFonts w:ascii="Symbol" w:hAnsi="Symbol"/>
          <w:color w:val="465469"/>
        </w:rPr>
        <w:t></w:t>
      </w:r>
      <w:r>
        <w:rPr>
          <w:color w:val="465469"/>
        </w:rPr>
        <w:t>128</w:t>
      </w:r>
      <w:r>
        <w:rPr>
          <w:rFonts w:ascii="Symbol" w:hAnsi="Symbol"/>
          <w:color w:val="465469"/>
        </w:rPr>
        <w:t></w:t>
      </w:r>
      <w:r>
        <w:rPr>
          <w:color w:val="465469"/>
        </w:rPr>
        <w:t>256 filters) each followed by Batch Normalization, ReLU, </w:t>
      </w:r>
      <w:r>
        <w:rPr>
          <w:color w:val="465469"/>
        </w:rPr>
        <w:t>and MaxPooling. Global Average Pooling reduces parameters. Two dense layers (512, 256) use BatchNorm, ReLU, and Dropout (0.5). L2 regularization (</w:t>
      </w:r>
      <w:r>
        <w:rPr>
          <w:rFonts w:ascii="Symbol" w:hAnsi="Symbol"/>
          <w:color w:val="465469"/>
        </w:rPr>
        <w:t></w:t>
      </w:r>
      <w:r>
        <w:rPr>
          <w:color w:val="465469"/>
        </w:rPr>
        <w:t>=0.001) penalizes large weights.</w:t>
      </w:r>
    </w:p>
    <w:p>
      <w:pPr>
        <w:pStyle w:val="BodyText"/>
      </w:pPr>
    </w:p>
    <w:p>
      <w:pPr>
        <w:pStyle w:val="BodyText"/>
        <w:spacing w:before="141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1305369</wp:posOffset>
            </wp:positionH>
            <wp:positionV relativeFrom="paragraph">
              <wp:posOffset>251011</wp:posOffset>
            </wp:positionV>
            <wp:extent cx="5043201" cy="260003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3201" cy="260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72"/>
        <w:rPr>
          <w:sz w:val="17"/>
        </w:rPr>
      </w:pPr>
    </w:p>
    <w:p>
      <w:pPr>
        <w:spacing w:before="0"/>
        <w:ind w:left="0" w:right="0" w:firstLine="0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93A3B8"/>
          <w:sz w:val="17"/>
        </w:rPr>
        <w:t>Figure 3. Baseline CNN architecture — Conv blocks, BatchNorm, Dropout, L2 </w:t>
      </w:r>
      <w:r>
        <w:rPr>
          <w:rFonts w:ascii="Arial" w:hAnsi="Arial"/>
          <w:i/>
          <w:color w:val="93A3B8"/>
          <w:spacing w:val="-2"/>
          <w:sz w:val="17"/>
        </w:rPr>
        <w:t>regularization.</w:t>
      </w:r>
    </w:p>
    <w:p>
      <w:pPr>
        <w:pStyle w:val="BodyText"/>
        <w:rPr>
          <w:rFonts w:ascii="Arial"/>
          <w:i/>
        </w:rPr>
      </w:pPr>
    </w:p>
    <w:tbl>
      <w:tblPr>
        <w:tblW w:w="0" w:type="auto"/>
        <w:jc w:val="left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701"/>
        <w:gridCol w:w="1701"/>
        <w:gridCol w:w="4536"/>
      </w:tblGrid>
      <w:tr>
        <w:trPr>
          <w:trHeight w:val="430" w:hRule="atLeast"/>
        </w:trPr>
        <w:tc>
          <w:tcPr>
            <w:tcW w:w="1701" w:type="dxa"/>
            <w:shd w:val="clear" w:color="auto" w:fill="0183C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Block</w:t>
            </w:r>
          </w:p>
        </w:tc>
        <w:tc>
          <w:tcPr>
            <w:tcW w:w="1701" w:type="dxa"/>
            <w:shd w:val="clear" w:color="auto" w:fill="0183C6"/>
          </w:tcPr>
          <w:p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Filters</w:t>
            </w:r>
          </w:p>
        </w:tc>
        <w:tc>
          <w:tcPr>
            <w:tcW w:w="1701" w:type="dxa"/>
            <w:shd w:val="clear" w:color="auto" w:fill="0183C6"/>
          </w:tcPr>
          <w:p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Kernel</w:t>
            </w:r>
          </w:p>
        </w:tc>
        <w:tc>
          <w:tcPr>
            <w:tcW w:w="4536" w:type="dxa"/>
            <w:shd w:val="clear" w:color="auto" w:fill="0183C6"/>
          </w:tcPr>
          <w:p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After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Pool</w:t>
            </w:r>
          </w:p>
        </w:tc>
      </w:tr>
      <w:tr>
        <w:trPr>
          <w:trHeight w:val="430" w:hRule="atLeast"/>
        </w:trPr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10"/>
                <w:sz w:val="18"/>
              </w:rPr>
              <w:t>1</w:t>
            </w:r>
          </w:p>
        </w:tc>
        <w:tc>
          <w:tcPr>
            <w:tcW w:w="1701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32</w:t>
            </w:r>
          </w:p>
        </w:tc>
        <w:tc>
          <w:tcPr>
            <w:tcW w:w="1701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3×3</w:t>
            </w:r>
          </w:p>
        </w:tc>
        <w:tc>
          <w:tcPr>
            <w:tcW w:w="4536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112×112</w:t>
            </w:r>
          </w:p>
        </w:tc>
      </w:tr>
      <w:tr>
        <w:trPr>
          <w:trHeight w:val="430" w:hRule="atLeast"/>
        </w:trPr>
        <w:tc>
          <w:tcPr>
            <w:tcW w:w="1701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10"/>
                <w:sz w:val="18"/>
              </w:rPr>
              <w:t>2</w:t>
            </w:r>
          </w:p>
        </w:tc>
        <w:tc>
          <w:tcPr>
            <w:tcW w:w="1701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64</w:t>
            </w:r>
          </w:p>
        </w:tc>
        <w:tc>
          <w:tcPr>
            <w:tcW w:w="1701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3×3</w:t>
            </w:r>
          </w:p>
        </w:tc>
        <w:tc>
          <w:tcPr>
            <w:tcW w:w="4536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56×56</w:t>
            </w:r>
          </w:p>
        </w:tc>
      </w:tr>
      <w:tr>
        <w:trPr>
          <w:trHeight w:val="430" w:hRule="atLeast"/>
        </w:trPr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10"/>
                <w:sz w:val="18"/>
              </w:rPr>
              <w:t>3</w:t>
            </w:r>
          </w:p>
        </w:tc>
        <w:tc>
          <w:tcPr>
            <w:tcW w:w="1701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128</w:t>
            </w:r>
          </w:p>
        </w:tc>
        <w:tc>
          <w:tcPr>
            <w:tcW w:w="1701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3×3</w:t>
            </w:r>
          </w:p>
        </w:tc>
        <w:tc>
          <w:tcPr>
            <w:tcW w:w="4536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28×28</w:t>
            </w:r>
          </w:p>
        </w:tc>
      </w:tr>
      <w:tr>
        <w:trPr>
          <w:trHeight w:val="430" w:hRule="atLeast"/>
        </w:trPr>
        <w:tc>
          <w:tcPr>
            <w:tcW w:w="1701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10"/>
                <w:sz w:val="18"/>
              </w:rPr>
              <w:t>4</w:t>
            </w:r>
          </w:p>
        </w:tc>
        <w:tc>
          <w:tcPr>
            <w:tcW w:w="1701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256</w:t>
            </w:r>
          </w:p>
        </w:tc>
        <w:tc>
          <w:tcPr>
            <w:tcW w:w="1701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3×3</w:t>
            </w:r>
          </w:p>
        </w:tc>
        <w:tc>
          <w:tcPr>
            <w:tcW w:w="4536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14×14</w:t>
            </w:r>
          </w:p>
        </w:tc>
      </w:tr>
    </w:tbl>
    <w:p>
      <w:pPr>
        <w:pStyle w:val="BodyText"/>
        <w:spacing w:before="137"/>
        <w:rPr>
          <w:rFonts w:ascii="Arial"/>
          <w:i/>
          <w:sz w:val="17"/>
        </w:rPr>
      </w:pPr>
    </w:p>
    <w:p>
      <w:pPr>
        <w:pStyle w:val="Heading1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333"/>
        <w:jc w:val="left"/>
      </w:pPr>
      <w:r>
        <w:rPr>
          <w:color w:val="0A111F"/>
        </w:rPr>
        <w:t>Architecture 2 — </w:t>
      </w:r>
      <w:r>
        <w:rPr>
          <w:color w:val="0A111F"/>
          <w:spacing w:val="-2"/>
        </w:rPr>
        <w:t>ResNet50</w:t>
      </w:r>
    </w:p>
    <w:p>
      <w:pPr>
        <w:pStyle w:val="BodyText"/>
        <w:spacing w:line="276" w:lineRule="auto" w:before="49"/>
        <w:ind w:left="261" w:right="259"/>
        <w:jc w:val="both"/>
      </w:pPr>
      <w:r>
        <w:rPr>
          <w:color w:val="465469"/>
        </w:rPr>
        <w:t>ResNet50 uses residual connections y = F(x) + x to enable training of very deep networks. We load ImageNet-pretrained weights, freeze the base, and attach a custom head: GAP </w:t>
      </w:r>
      <w:r>
        <w:rPr>
          <w:rFonts w:ascii="Symbol" w:hAnsi="Symbol"/>
          <w:color w:val="465469"/>
        </w:rPr>
        <w:t></w:t>
      </w:r>
      <w:r>
        <w:rPr>
          <w:rFonts w:ascii="Times New Roman" w:hAnsi="Times New Roman"/>
          <w:color w:val="465469"/>
        </w:rPr>
        <w:t> </w:t>
      </w:r>
      <w:r>
        <w:rPr>
          <w:color w:val="465469"/>
        </w:rPr>
        <w:t>BN </w:t>
      </w:r>
      <w:r>
        <w:rPr>
          <w:rFonts w:ascii="Symbol" w:hAnsi="Symbol"/>
          <w:color w:val="465469"/>
        </w:rPr>
        <w:t></w:t>
      </w:r>
      <w:r>
        <w:rPr>
          <w:rFonts w:ascii="Times New Roman" w:hAnsi="Times New Roman"/>
          <w:color w:val="465469"/>
        </w:rPr>
        <w:t> </w:t>
      </w:r>
      <w:r>
        <w:rPr>
          <w:color w:val="465469"/>
        </w:rPr>
        <w:t>Dropout(0.5) </w:t>
      </w:r>
      <w:r>
        <w:rPr>
          <w:rFonts w:ascii="Symbol" w:hAnsi="Symbol"/>
          <w:color w:val="465469"/>
        </w:rPr>
        <w:t></w:t>
      </w:r>
      <w:r>
        <w:rPr>
          <w:rFonts w:ascii="Times New Roman" w:hAnsi="Times New Roman"/>
          <w:color w:val="465469"/>
        </w:rPr>
        <w:t> </w:t>
      </w:r>
      <w:r>
        <w:rPr>
          <w:color w:val="465469"/>
        </w:rPr>
        <w:t>Dense(512) </w:t>
      </w:r>
      <w:r>
        <w:rPr>
          <w:rFonts w:ascii="Symbol" w:hAnsi="Symbol"/>
          <w:color w:val="465469"/>
        </w:rPr>
        <w:t></w:t>
      </w:r>
      <w:r>
        <w:rPr>
          <w:rFonts w:ascii="Times New Roman" w:hAnsi="Times New Roman"/>
          <w:color w:val="465469"/>
        </w:rPr>
        <w:t> </w:t>
      </w:r>
      <w:r>
        <w:rPr>
          <w:color w:val="465469"/>
        </w:rPr>
        <w:t>Dense(256) </w:t>
      </w:r>
      <w:r>
        <w:rPr>
          <w:rFonts w:ascii="Symbol" w:hAnsi="Symbol"/>
          <w:color w:val="465469"/>
        </w:rPr>
        <w:t></w:t>
      </w:r>
      <w:r>
        <w:rPr>
          <w:rFonts w:ascii="Times New Roman" w:hAnsi="Times New Roman"/>
          <w:color w:val="465469"/>
        </w:rPr>
        <w:t> </w:t>
      </w:r>
      <w:r>
        <w:rPr>
          <w:color w:val="465469"/>
        </w:rPr>
        <w:t>Softmax(4). Optional fine-tuning unfreezes the last 20 layers.</w:t>
      </w:r>
    </w:p>
    <w:p>
      <w:pPr>
        <w:pStyle w:val="BodyText"/>
        <w:spacing w:before="108"/>
      </w:pPr>
    </w:p>
    <w:p>
      <w:pPr>
        <w:pStyle w:val="Heading1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333"/>
        <w:jc w:val="left"/>
      </w:pPr>
      <w:r>
        <w:rPr>
          <w:color w:val="0A111F"/>
        </w:rPr>
        <w:t>Architecture 3 — </w:t>
      </w:r>
      <w:r>
        <w:rPr>
          <w:color w:val="0A111F"/>
          <w:spacing w:val="-2"/>
        </w:rPr>
        <w:t>EfficientNetB0</w:t>
      </w:r>
    </w:p>
    <w:p>
      <w:pPr>
        <w:pStyle w:val="BodyText"/>
        <w:spacing w:line="292" w:lineRule="auto" w:before="49"/>
        <w:ind w:left="261" w:right="258"/>
        <w:jc w:val="both"/>
      </w:pPr>
      <w:r>
        <w:rPr>
          <w:color w:val="465469"/>
        </w:rPr>
        <w:t>EfficientNetB0 applies compound scaling — jointly scaling depth, width, and resolution for optimal accuracy-efficiency trade-off. MBConv blocks with Swish activation in the custom head. Dropout rate 0.3 (lighter than ResNet50). ~5M parameters vs ~25M for ResNet50.</w:t>
      </w:r>
    </w:p>
    <w:p>
      <w:pPr>
        <w:pStyle w:val="BodyText"/>
        <w:spacing w:after="0" w:line="292" w:lineRule="auto"/>
        <w:jc w:val="both"/>
        <w:sectPr>
          <w:pgSz w:w="11910" w:h="16840"/>
          <w:pgMar w:header="459" w:footer="467" w:top="1020" w:bottom="660" w:left="992" w:right="992"/>
        </w:sectPr>
      </w:pPr>
    </w:p>
    <w:p>
      <w:pPr>
        <w:pStyle w:val="BodyText"/>
        <w:spacing w:before="94"/>
      </w:pPr>
    </w:p>
    <w:p>
      <w:pPr>
        <w:spacing w:line="240" w:lineRule="auto"/>
        <w:ind w:left="13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95800" cy="263128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8"/>
        <w:rPr>
          <w:sz w:val="17"/>
        </w:rPr>
      </w:pPr>
    </w:p>
    <w:p>
      <w:pPr>
        <w:spacing w:before="0"/>
        <w:ind w:left="0" w:right="0" w:firstLine="0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93A3B8"/>
          <w:sz w:val="17"/>
        </w:rPr>
        <w:t>Figure 4. Transfer learning architectures — ResNet50 vs </w:t>
      </w:r>
      <w:r>
        <w:rPr>
          <w:rFonts w:ascii="Arial" w:hAnsi="Arial"/>
          <w:i/>
          <w:color w:val="93A3B8"/>
          <w:spacing w:val="-2"/>
          <w:sz w:val="17"/>
        </w:rPr>
        <w:t>EfficientNetB0.</w:t>
      </w:r>
    </w:p>
    <w:p>
      <w:pPr>
        <w:pStyle w:val="BodyText"/>
        <w:rPr>
          <w:rFonts w:ascii="Arial"/>
          <w:i/>
        </w:rPr>
      </w:pPr>
    </w:p>
    <w:tbl>
      <w:tblPr>
        <w:tblW w:w="0" w:type="auto"/>
        <w:jc w:val="left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1984"/>
        <w:gridCol w:w="1984"/>
        <w:gridCol w:w="3685"/>
      </w:tblGrid>
      <w:tr>
        <w:trPr>
          <w:trHeight w:val="430" w:hRule="atLeast"/>
        </w:trPr>
        <w:tc>
          <w:tcPr>
            <w:tcW w:w="1984" w:type="dxa"/>
            <w:shd w:val="clear" w:color="auto" w:fill="0183C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Property</w:t>
            </w:r>
          </w:p>
        </w:tc>
        <w:tc>
          <w:tcPr>
            <w:tcW w:w="1984" w:type="dxa"/>
            <w:shd w:val="clear" w:color="auto" w:fill="0183C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CNN</w:t>
            </w:r>
          </w:p>
        </w:tc>
        <w:tc>
          <w:tcPr>
            <w:tcW w:w="1984" w:type="dxa"/>
            <w:shd w:val="clear" w:color="auto" w:fill="0183C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ResNet50</w:t>
            </w:r>
          </w:p>
        </w:tc>
        <w:tc>
          <w:tcPr>
            <w:tcW w:w="3685" w:type="dxa"/>
            <w:shd w:val="clear" w:color="auto" w:fill="0183C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EfficientNetB0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Pretrained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No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ImageNet</w:t>
            </w:r>
          </w:p>
        </w:tc>
        <w:tc>
          <w:tcPr>
            <w:tcW w:w="36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ImageNet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BatchNorm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All </w:t>
            </w:r>
            <w:r>
              <w:rPr>
                <w:color w:val="465469"/>
                <w:spacing w:val="-2"/>
                <w:sz w:val="18"/>
              </w:rPr>
              <w:t>blocks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4"/>
                <w:sz w:val="18"/>
              </w:rPr>
              <w:t>Head</w:t>
            </w:r>
          </w:p>
        </w:tc>
        <w:tc>
          <w:tcPr>
            <w:tcW w:w="3685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4"/>
                <w:sz w:val="18"/>
              </w:rPr>
              <w:t>Head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Dropout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0.5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0.5/0.25</w:t>
            </w:r>
          </w:p>
        </w:tc>
        <w:tc>
          <w:tcPr>
            <w:tcW w:w="36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0.3/0.15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Activation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4"/>
                <w:sz w:val="18"/>
              </w:rPr>
              <w:t>ReLU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4"/>
                <w:sz w:val="18"/>
              </w:rPr>
              <w:t>ReLU</w:t>
            </w:r>
          </w:p>
        </w:tc>
        <w:tc>
          <w:tcPr>
            <w:tcW w:w="3685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Swish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~Params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2–</w:t>
            </w:r>
            <w:r>
              <w:rPr>
                <w:color w:val="465469"/>
                <w:spacing w:val="-5"/>
                <w:sz w:val="18"/>
              </w:rPr>
              <w:t>3M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4"/>
                <w:sz w:val="18"/>
              </w:rPr>
              <w:t>~25M</w:t>
            </w:r>
          </w:p>
        </w:tc>
        <w:tc>
          <w:tcPr>
            <w:tcW w:w="36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~5M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459" w:footer="467" w:top="1020" w:bottom="6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94" w:val="left" w:leader="none"/>
        </w:tabs>
        <w:spacing w:line="240" w:lineRule="auto" w:before="80" w:after="0"/>
        <w:ind w:left="594" w:right="0" w:hanging="333"/>
        <w:jc w:val="left"/>
      </w:pPr>
      <w:r>
        <w:rPr>
          <w:color w:val="0A111F"/>
        </w:rPr>
        <w:t>Training </w:t>
      </w:r>
      <w:r>
        <w:rPr>
          <w:color w:val="0A111F"/>
          <w:spacing w:val="-2"/>
        </w:rPr>
        <w:t>Methodology</w:t>
      </w:r>
    </w:p>
    <w:p>
      <w:pPr>
        <w:pStyle w:val="BodyText"/>
        <w:spacing w:line="292" w:lineRule="auto" w:before="49"/>
        <w:ind w:left="261" w:right="258"/>
        <w:jc w:val="both"/>
      </w:pPr>
      <w:r>
        <w:rPr>
          <w:color w:val="465469"/>
        </w:rPr>
        <w:t>All models compile with Adam (lr=0.001), categorical cross-entropy, and metrics: accuracy, precision, recall, weighted F1. Callbacks: ModelCheckpoint, EarlyStopping, ReduceLROnPlateau, </w:t>
      </w:r>
      <w:r>
        <w:rPr>
          <w:color w:val="465469"/>
        </w:rPr>
        <w:t>TensorBoard, </w:t>
      </w:r>
      <w:r>
        <w:rPr>
          <w:color w:val="465469"/>
          <w:spacing w:val="-2"/>
        </w:rPr>
        <w:t>CSVLogger.</w:t>
      </w:r>
    </w:p>
    <w:p>
      <w:pPr>
        <w:pStyle w:val="BodyText"/>
        <w:spacing w:before="9" w:after="1"/>
        <w:rPr>
          <w:sz w:val="8"/>
        </w:rPr>
      </w:pPr>
    </w:p>
    <w:tbl>
      <w:tblPr>
        <w:tblW w:w="0" w:type="auto"/>
        <w:jc w:val="left"/>
        <w:tblInd w:w="289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4818"/>
      </w:tblGrid>
      <w:tr>
        <w:trPr>
          <w:trHeight w:val="430" w:hRule="atLeast"/>
        </w:trPr>
        <w:tc>
          <w:tcPr>
            <w:tcW w:w="4535" w:type="dxa"/>
            <w:shd w:val="clear" w:color="auto" w:fill="0183C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4818" w:type="dxa"/>
            <w:shd w:val="clear" w:color="auto" w:fill="0183C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>
        <w:trPr>
          <w:trHeight w:val="430" w:hRule="atLeast"/>
        </w:trPr>
        <w:tc>
          <w:tcPr>
            <w:tcW w:w="45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Batch </w:t>
            </w:r>
            <w:r>
              <w:rPr>
                <w:color w:val="465469"/>
                <w:spacing w:val="-4"/>
                <w:sz w:val="18"/>
              </w:rPr>
              <w:t>size</w:t>
            </w:r>
          </w:p>
        </w:tc>
        <w:tc>
          <w:tcPr>
            <w:tcW w:w="48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5"/>
                <w:sz w:val="18"/>
              </w:rPr>
              <w:t>32</w:t>
            </w:r>
          </w:p>
        </w:tc>
      </w:tr>
      <w:tr>
        <w:trPr>
          <w:trHeight w:val="430" w:hRule="atLeast"/>
        </w:trPr>
        <w:tc>
          <w:tcPr>
            <w:tcW w:w="4535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Epochs</w:t>
            </w:r>
          </w:p>
        </w:tc>
        <w:tc>
          <w:tcPr>
            <w:tcW w:w="4818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50 (early </w:t>
            </w:r>
            <w:r>
              <w:rPr>
                <w:color w:val="465469"/>
                <w:spacing w:val="-2"/>
                <w:sz w:val="18"/>
              </w:rPr>
              <w:t>stopping)</w:t>
            </w:r>
          </w:p>
        </w:tc>
      </w:tr>
      <w:tr>
        <w:trPr>
          <w:trHeight w:val="430" w:hRule="atLeast"/>
        </w:trPr>
        <w:tc>
          <w:tcPr>
            <w:tcW w:w="45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Optimizer</w:t>
            </w:r>
          </w:p>
        </w:tc>
        <w:tc>
          <w:tcPr>
            <w:tcW w:w="48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4"/>
                <w:sz w:val="18"/>
              </w:rPr>
              <w:t>Adam</w:t>
            </w:r>
          </w:p>
        </w:tc>
      </w:tr>
      <w:tr>
        <w:trPr>
          <w:trHeight w:val="430" w:hRule="atLeast"/>
        </w:trPr>
        <w:tc>
          <w:tcPr>
            <w:tcW w:w="4535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Learning </w:t>
            </w:r>
            <w:r>
              <w:rPr>
                <w:color w:val="465469"/>
                <w:spacing w:val="-4"/>
                <w:sz w:val="18"/>
              </w:rPr>
              <w:t>rate</w:t>
            </w:r>
          </w:p>
        </w:tc>
        <w:tc>
          <w:tcPr>
            <w:tcW w:w="4818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0.001</w:t>
            </w:r>
          </w:p>
        </w:tc>
      </w:tr>
      <w:tr>
        <w:trPr>
          <w:trHeight w:val="430" w:hRule="atLeast"/>
        </w:trPr>
        <w:tc>
          <w:tcPr>
            <w:tcW w:w="45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4"/>
                <w:sz w:val="18"/>
              </w:rPr>
              <w:t>Loss</w:t>
            </w:r>
          </w:p>
        </w:tc>
        <w:tc>
          <w:tcPr>
            <w:tcW w:w="48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z w:val="18"/>
              </w:rPr>
              <w:t>Categorical cross-</w:t>
            </w:r>
            <w:r>
              <w:rPr>
                <w:color w:val="465469"/>
                <w:spacing w:val="-2"/>
                <w:sz w:val="18"/>
              </w:rPr>
              <w:t>entropy</w:t>
            </w:r>
          </w:p>
        </w:tc>
      </w:tr>
    </w:tbl>
    <w:p>
      <w:pPr>
        <w:pStyle w:val="BodyText"/>
        <w:spacing w:before="18"/>
      </w:pPr>
    </w:p>
    <w:p>
      <w:pPr>
        <w:pStyle w:val="Heading2"/>
        <w:numPr>
          <w:ilvl w:val="1"/>
          <w:numId w:val="1"/>
        </w:numPr>
        <w:tabs>
          <w:tab w:pos="661" w:val="left" w:leader="none"/>
        </w:tabs>
        <w:spacing w:line="240" w:lineRule="auto" w:before="1" w:after="45"/>
        <w:ind w:left="661" w:right="0" w:hanging="400"/>
        <w:jc w:val="left"/>
      </w:pPr>
      <w:r>
        <w:rPr>
          <w:color w:val="0183C6"/>
        </w:rPr>
        <w:t>Implementation Reference </w:t>
      </w:r>
      <w:r>
        <w:rPr>
          <w:color w:val="0183C6"/>
          <w:spacing w:val="-2"/>
        </w:rPr>
        <w:t>(src/models.py)</w:t>
      </w:r>
    </w:p>
    <w:tbl>
      <w:tblPr>
        <w:tblW w:w="0" w:type="auto"/>
        <w:jc w:val="left"/>
        <w:tblInd w:w="289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5953"/>
      </w:tblGrid>
      <w:tr>
        <w:trPr>
          <w:trHeight w:val="430" w:hRule="atLeast"/>
        </w:trPr>
        <w:tc>
          <w:tcPr>
            <w:tcW w:w="3402" w:type="dxa"/>
            <w:shd w:val="clear" w:color="auto" w:fill="0183C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Function</w:t>
            </w:r>
          </w:p>
        </w:tc>
        <w:tc>
          <w:tcPr>
            <w:tcW w:w="5953" w:type="dxa"/>
            <w:shd w:val="clear" w:color="auto" w:fill="0183C6"/>
          </w:tcPr>
          <w:p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Role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create_baseline_cnn()</w:t>
            </w:r>
          </w:p>
        </w:tc>
        <w:tc>
          <w:tcPr>
            <w:tcW w:w="5953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Custom 4-block </w:t>
            </w:r>
            <w:r>
              <w:rPr>
                <w:color w:val="465469"/>
                <w:spacing w:val="-5"/>
                <w:sz w:val="18"/>
              </w:rPr>
              <w:t>CNN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create_resnet50_model()</w:t>
            </w:r>
          </w:p>
        </w:tc>
        <w:tc>
          <w:tcPr>
            <w:tcW w:w="5953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ResNet50 + custom </w:t>
            </w:r>
            <w:r>
              <w:rPr>
                <w:color w:val="465469"/>
                <w:spacing w:val="-4"/>
                <w:sz w:val="18"/>
              </w:rPr>
              <w:t>head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create_efficientnet_model()</w:t>
            </w:r>
          </w:p>
        </w:tc>
        <w:tc>
          <w:tcPr>
            <w:tcW w:w="5953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EfficientNetB0 + custom </w:t>
            </w:r>
            <w:r>
              <w:rPr>
                <w:color w:val="465469"/>
                <w:spacing w:val="-4"/>
                <w:sz w:val="18"/>
              </w:rPr>
              <w:t>head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7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compile_model()</w:t>
            </w:r>
          </w:p>
        </w:tc>
        <w:tc>
          <w:tcPr>
            <w:tcW w:w="5953" w:type="dxa"/>
            <w:shd w:val="clear" w:color="auto" w:fill="F7F9FB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Optimizer, loss, </w:t>
            </w:r>
            <w:r>
              <w:rPr>
                <w:color w:val="465469"/>
                <w:spacing w:val="-2"/>
                <w:sz w:val="18"/>
              </w:rPr>
              <w:t>metrics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65469"/>
                <w:spacing w:val="-2"/>
                <w:sz w:val="18"/>
              </w:rPr>
              <w:t>create_model()</w:t>
            </w:r>
          </w:p>
        </w:tc>
        <w:tc>
          <w:tcPr>
            <w:tcW w:w="5953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465469"/>
                <w:sz w:val="18"/>
              </w:rPr>
              <w:t>Factory: cnn_baseline | resnet50 | </w:t>
            </w:r>
            <w:r>
              <w:rPr>
                <w:color w:val="465469"/>
                <w:spacing w:val="-2"/>
                <w:sz w:val="18"/>
              </w:rPr>
              <w:t>efficientnet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0"/>
        <w:rPr>
          <w:rFonts w:ascii="Arial"/>
          <w:b/>
          <w:sz w:val="24"/>
        </w:rPr>
      </w:pPr>
    </w:p>
    <w:p>
      <w:pPr>
        <w:pStyle w:val="Heading1"/>
        <w:ind w:left="26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897799</wp:posOffset>
                </wp:positionH>
                <wp:positionV relativeFrom="paragraph">
                  <wp:posOffset>-519400</wp:posOffset>
                </wp:positionV>
                <wp:extent cx="5866130" cy="3048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866130" cy="30480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>
                            <w:pPr>
                              <w:spacing w:line="316" w:lineRule="auto" w:before="1"/>
                              <w:ind w:left="0" w:right="193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465469"/>
                                <w:sz w:val="16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465469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65469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65469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65469"/>
                                <w:sz w:val="16"/>
                              </w:rPr>
                              <w:t>create_model('efficientnet',</w:t>
                            </w:r>
                            <w:r>
                              <w:rPr>
                                <w:rFonts w:ascii="Courier New"/>
                                <w:color w:val="465469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65469"/>
                                <w:sz w:val="16"/>
                              </w:rPr>
                              <w:t>input_shape=(224,224,3),</w:t>
                            </w:r>
                            <w:r>
                              <w:rPr>
                                <w:rFonts w:ascii="Courier New"/>
                                <w:color w:val="465469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65469"/>
                                <w:sz w:val="16"/>
                              </w:rPr>
                              <w:t>num_classes=4) model = compile_model(model, learning_rate=0.001, optimizer_name='adam')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92909pt;margin-top:-40.897655pt;width:461.9pt;height:24pt;mso-position-horizontal-relative:page;mso-position-vertical-relative:paragraph;z-index:15730176" type="#_x0000_t202" id="docshape7" filled="true" fillcolor="#f7f9fb" stroked="false">
                <v:textbox inset="0,0,0,0">
                  <w:txbxContent>
                    <w:p>
                      <w:pPr>
                        <w:spacing w:line="316" w:lineRule="auto" w:before="1"/>
                        <w:ind w:left="0" w:right="1938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465469"/>
                          <w:sz w:val="16"/>
                        </w:rPr>
                        <w:t>model</w:t>
                      </w:r>
                      <w:r>
                        <w:rPr>
                          <w:rFonts w:ascii="Courier New"/>
                          <w:color w:val="465469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465469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465469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465469"/>
                          <w:sz w:val="16"/>
                        </w:rPr>
                        <w:t>create_model('efficientnet',</w:t>
                      </w:r>
                      <w:r>
                        <w:rPr>
                          <w:rFonts w:ascii="Courier New"/>
                          <w:color w:val="465469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465469"/>
                          <w:sz w:val="16"/>
                        </w:rPr>
                        <w:t>input_shape=(224,224,3),</w:t>
                      </w:r>
                      <w:r>
                        <w:rPr>
                          <w:rFonts w:ascii="Courier New"/>
                          <w:color w:val="465469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465469"/>
                          <w:sz w:val="16"/>
                        </w:rPr>
                        <w:t>num_classes=4) model = compile_model(model, learning_rate=0.001, optimizer_name='adam')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A111F"/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511" w:val="left" w:leader="none"/>
        </w:tabs>
        <w:spacing w:line="240" w:lineRule="auto" w:before="48" w:after="0"/>
        <w:ind w:left="511" w:right="0" w:hanging="250"/>
        <w:jc w:val="left"/>
        <w:rPr>
          <w:sz w:val="18"/>
        </w:rPr>
      </w:pPr>
      <w:r>
        <w:rPr>
          <w:color w:val="465469"/>
          <w:sz w:val="18"/>
        </w:rPr>
        <w:t>K. He et al., "Deep residual learning for image recognition," CVPR, </w:t>
      </w:r>
      <w:r>
        <w:rPr>
          <w:color w:val="465469"/>
          <w:spacing w:val="-2"/>
          <w:sz w:val="18"/>
        </w:rPr>
        <w:t>2016.</w:t>
      </w:r>
    </w:p>
    <w:p>
      <w:pPr>
        <w:pStyle w:val="ListParagraph"/>
        <w:numPr>
          <w:ilvl w:val="0"/>
          <w:numId w:val="2"/>
        </w:numPr>
        <w:tabs>
          <w:tab w:pos="511" w:val="left" w:leader="none"/>
        </w:tabs>
        <w:spacing w:line="240" w:lineRule="auto" w:before="113" w:after="0"/>
        <w:ind w:left="511" w:right="0" w:hanging="250"/>
        <w:jc w:val="left"/>
        <w:rPr>
          <w:sz w:val="18"/>
        </w:rPr>
      </w:pPr>
      <w:r>
        <w:rPr>
          <w:color w:val="465469"/>
          <w:sz w:val="18"/>
        </w:rPr>
        <w:t>M. Tan and Q. Le, "EfficientNet: Rethinking model scaling," ICML, </w:t>
      </w:r>
      <w:r>
        <w:rPr>
          <w:color w:val="465469"/>
          <w:spacing w:val="-2"/>
          <w:sz w:val="18"/>
        </w:rPr>
        <w:t>2019.</w:t>
      </w:r>
    </w:p>
    <w:p>
      <w:pPr>
        <w:pStyle w:val="ListParagraph"/>
        <w:numPr>
          <w:ilvl w:val="0"/>
          <w:numId w:val="2"/>
        </w:numPr>
        <w:tabs>
          <w:tab w:pos="511" w:val="left" w:leader="none"/>
        </w:tabs>
        <w:spacing w:line="240" w:lineRule="auto" w:before="113" w:after="0"/>
        <w:ind w:left="511" w:right="0" w:hanging="250"/>
        <w:jc w:val="left"/>
        <w:rPr>
          <w:sz w:val="18"/>
        </w:rPr>
      </w:pPr>
      <w:r>
        <w:rPr>
          <w:color w:val="465469"/>
          <w:sz w:val="18"/>
        </w:rPr>
        <w:t>S. Ioffe and C. Szegedy, "Batch normalization," ICML, </w:t>
      </w:r>
      <w:r>
        <w:rPr>
          <w:color w:val="465469"/>
          <w:spacing w:val="-2"/>
          <w:sz w:val="18"/>
        </w:rPr>
        <w:t>2015.</w:t>
      </w:r>
    </w:p>
    <w:p>
      <w:pPr>
        <w:pStyle w:val="ListParagraph"/>
        <w:numPr>
          <w:ilvl w:val="0"/>
          <w:numId w:val="2"/>
        </w:numPr>
        <w:tabs>
          <w:tab w:pos="511" w:val="left" w:leader="none"/>
        </w:tabs>
        <w:spacing w:line="240" w:lineRule="auto" w:before="113" w:after="0"/>
        <w:ind w:left="511" w:right="0" w:hanging="250"/>
        <w:jc w:val="left"/>
        <w:rPr>
          <w:sz w:val="18"/>
        </w:rPr>
      </w:pPr>
      <w:r>
        <w:rPr>
          <w:color w:val="465469"/>
          <w:sz w:val="18"/>
        </w:rPr>
        <w:t>N. Srivastava et al., "Dropout," JMLR, </w:t>
      </w:r>
      <w:r>
        <w:rPr>
          <w:color w:val="465469"/>
          <w:spacing w:val="-2"/>
          <w:sz w:val="18"/>
        </w:rPr>
        <w:t>2014.</w:t>
      </w:r>
    </w:p>
    <w:p>
      <w:pPr>
        <w:pStyle w:val="ListParagraph"/>
        <w:numPr>
          <w:ilvl w:val="0"/>
          <w:numId w:val="2"/>
        </w:numPr>
        <w:tabs>
          <w:tab w:pos="511" w:val="left" w:leader="none"/>
        </w:tabs>
        <w:spacing w:line="240" w:lineRule="auto" w:before="113" w:after="0"/>
        <w:ind w:left="511" w:right="0" w:hanging="250"/>
        <w:jc w:val="left"/>
        <w:rPr>
          <w:sz w:val="18"/>
        </w:rPr>
      </w:pPr>
      <w:r>
        <w:rPr>
          <w:color w:val="465469"/>
          <w:sz w:val="18"/>
        </w:rPr>
        <w:t>K. Sainani, Writing in the Sciences Part 3, Stanford Online, </w:t>
      </w:r>
      <w:r>
        <w:rPr>
          <w:color w:val="465469"/>
          <w:spacing w:val="-2"/>
          <w:sz w:val="18"/>
        </w:rPr>
        <w:t>2020.</w:t>
      </w:r>
    </w:p>
    <w:sectPr>
      <w:pgSz w:w="11910" w:h="16840"/>
      <w:pgMar w:header="459" w:footer="467" w:top="1020" w:bottom="6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1504">
              <wp:simplePos x="0" y="0"/>
              <wp:positionH relativeFrom="page">
                <wp:posOffset>719999</wp:posOffset>
              </wp:positionH>
              <wp:positionV relativeFrom="page">
                <wp:posOffset>10223999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2700">
                        <a:solidFill>
                          <a:srgbClr val="E2E8E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4976" from="56.692909pt,805.039368pt" to="538.582699pt,805.039368pt" stroked="true" strokeweight="1pt" strokecolor="#e2e8ef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2016">
              <wp:simplePos x="0" y="0"/>
              <wp:positionH relativeFrom="page">
                <wp:posOffset>6525452</wp:posOffset>
              </wp:positionH>
              <wp:positionV relativeFrom="page">
                <wp:posOffset>10287072</wp:posOffset>
              </wp:positionV>
              <wp:extent cx="365760" cy="13208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657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93A3B8"/>
                              <w:sz w:val="15"/>
                            </w:rPr>
                            <w:t>Page </w:t>
                          </w:r>
                          <w:r>
                            <w:rPr>
                              <w:color w:val="93A3B8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93A3B8"/>
                              <w:spacing w:val="-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93A3B8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93A3B8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93A3B8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815186pt;margin-top:810.005737pt;width:28.8pt;height:10.4pt;mso-position-horizontal-relative:page;mso-position-vertical-relative:page;z-index:-15934464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93A3B8"/>
                        <w:sz w:val="15"/>
                      </w:rPr>
                      <w:t>Page </w:t>
                    </w:r>
                    <w:r>
                      <w:rPr>
                        <w:color w:val="93A3B8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93A3B8"/>
                        <w:spacing w:val="-10"/>
                        <w:sz w:val="15"/>
                      </w:rPr>
                      <w:instrText> PAGE </w:instrText>
                    </w:r>
                    <w:r>
                      <w:rPr>
                        <w:color w:val="93A3B8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93A3B8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93A3B8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9968">
              <wp:simplePos x="0" y="0"/>
              <wp:positionH relativeFrom="page">
                <wp:posOffset>719999</wp:posOffset>
              </wp:positionH>
              <wp:positionV relativeFrom="page">
                <wp:posOffset>467999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2700">
                        <a:solidFill>
                          <a:srgbClr val="E2E8E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6512" from="56.692909pt,36.850372pt" to="538.582699pt,36.850372pt" stroked="true" strokeweight="1pt" strokecolor="#e2e8ef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0480">
              <wp:simplePos x="0" y="0"/>
              <wp:positionH relativeFrom="page">
                <wp:posOffset>707299</wp:posOffset>
              </wp:positionH>
              <wp:positionV relativeFrom="page">
                <wp:posOffset>279072</wp:posOffset>
              </wp:positionV>
              <wp:extent cx="2688590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885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93A3B8"/>
                              <w:sz w:val="15"/>
                            </w:rPr>
                            <w:t>Part 3 · Proposed Methodology &amp; Architectures · </w:t>
                          </w:r>
                          <w:r>
                            <w:rPr>
                              <w:color w:val="93A3B8"/>
                              <w:spacing w:val="-2"/>
                              <w:sz w:val="15"/>
                            </w:rPr>
                            <w:t>src/models.py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21.97422pt;width:211.7pt;height:10.4pt;mso-position-horizontal-relative:page;mso-position-vertical-relative:page;z-index:-1593600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93A3B8"/>
                        <w:sz w:val="15"/>
                      </w:rPr>
                      <w:t>Part 3 · Proposed Methodology &amp; Architectures · </w:t>
                    </w:r>
                    <w:r>
                      <w:rPr>
                        <w:color w:val="93A3B8"/>
                        <w:spacing w:val="-2"/>
                        <w:sz w:val="15"/>
                      </w:rPr>
                      <w:t>src/models.py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0992">
              <wp:simplePos x="0" y="0"/>
              <wp:positionH relativeFrom="page">
                <wp:posOffset>5842796</wp:posOffset>
              </wp:positionH>
              <wp:positionV relativeFrom="page">
                <wp:posOffset>279072</wp:posOffset>
              </wp:positionV>
              <wp:extent cx="1010285" cy="1320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102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93A3B8"/>
                              <w:sz w:val="15"/>
                            </w:rPr>
                            <w:t>Scientific Writing Part </w:t>
                          </w:r>
                          <w:r>
                            <w:rPr>
                              <w:color w:val="93A3B8"/>
                              <w:spacing w:val="-10"/>
                              <w:sz w:val="1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0.062714pt;margin-top:21.97422pt;width:79.55pt;height:10.4pt;mso-position-horizontal-relative:page;mso-position-vertical-relative:page;z-index:-1593548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93A3B8"/>
                        <w:sz w:val="15"/>
                      </w:rPr>
                      <w:t>Scientific Writing Part </w:t>
                    </w:r>
                    <w:r>
                      <w:rPr>
                        <w:color w:val="93A3B8"/>
                        <w:spacing w:val="-10"/>
                        <w:sz w:val="15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12" w:hanging="2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465469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1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1" w:hanging="2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5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0A111F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2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0183C6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8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7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6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5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4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3" w:hanging="40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4" w:hanging="333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 w:after="45"/>
      <w:ind w:left="661" w:hanging="40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3"/>
      <w:ind w:left="594" w:hanging="33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3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2026-06-08T22:40:29Z</dcterms:created>
  <dcterms:modified xsi:type="dcterms:W3CDTF">2026-06-08T22:40:29Z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2026-06-08T00:00:00Z</vt:filetime>
  </property>
  <property fmtid="{D5CDD505-2E9C-101B-9397-08002B2CF9AE}" pid="6" name="Producer">
    <vt:lpwstr>ReportLab PDF Library - (opensource)</vt:lpwstr>
  </property>
</Properties>
</file>