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Calibri" w:cs="Calibri" w:eastAsia="Calibri" w:hAnsi="Calibri"/>
          <w:color w:val="5B6573"/>
          <w:sz w:val="30"/>
          <w:szCs w:val="30"/>
        </w:rPr>
        <w:t xml:space="preserve">SGS Flight Handling Reports</w:t>
      </w:r>
    </w:p>
    <w:p>
      <w:pPr>
        <w:pBdr>
          <w:bottom w:val="single" w:color="C9A84C" w:sz="18" w:space="10"/>
        </w:pBdr>
        <w:spacing w:after="200" w:before="120"/>
      </w:pPr>
      <w:r>
        <w:rPr>
          <w:rFonts w:ascii="Calibri" w:cs="Calibri" w:eastAsia="Calibri" w:hAnsi="Calibri"/>
          <w:b/>
          <w:bCs/>
          <w:color w:val="006C4E"/>
          <w:sz w:val="56"/>
          <w:szCs w:val="56"/>
        </w:rPr>
        <w:t xml:space="preserve">High-Level Design (HLD)</w:t>
      </w:r>
    </w:p>
    <w:p>
      <w:pPr>
        <w:spacing w:before="200"/>
      </w:pPr>
      <w:r>
        <w:rPr>
          <w:color w:val="5B6573"/>
          <w:sz w:val="24"/>
          <w:szCs w:val="24"/>
        </w:rPr>
        <w:t xml:space="preserve">Document 01 of 12</w:t>
      </w:r>
    </w:p>
    <w:p>
      <w:r>
        <w:rPr>
          <w:color w:val="5B6573"/>
          <w:sz w:val="24"/>
          <w:szCs w:val="24"/>
        </w:rPr>
        <w:t xml:space="preserve">Version 1.0 — September 2026</w:t>
      </w:r>
    </w:p>
    <w:p>
      <w:pPr>
        <w:spacing w:before="3200"/>
      </w:pPr>
      <w:r>
        <w:rPr>
          <w:i/>
          <w:iCs/>
          <w:color w:val="5B6573"/>
          <w:sz w:val="18"/>
          <w:szCs w:val="18"/>
        </w:rPr>
        <w:t xml:space="preserve">Technical documentation set: HLD · LLD · Architecture · Data flow · Database · Servers · UAT · GitHub · Code review</w:t>
      </w:r>
    </w:p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SGS Flight Handling Reports is a web application for ground-handling operations. Station supervisors record how each flight was handled; the airline representative reviews the record, rates the service and signs it on screen; management follows volumes, service quality and delays on a dashboard and exports the data to PDF and Excel.</w:t>
      </w:r>
    </w:p>
    <w:p>
      <w:pPr>
        <w:pStyle w:val="Heading1"/>
      </w:pPr>
      <w:r>
        <w:t xml:space="preserve">2. Scope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 scope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 of scope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Arrival and departure flight handling reports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Flight schedules or live flight data feeds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Coordination sheets (turnaround time chart)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Integration with airline or airport systems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Airline approval with satisfaction rating and signature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E-mail / SMS notifications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Return-for-correction workflow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Billing or invoicing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Dashboard, PDF and Excel exports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Mobile native apps (the web UI is responsive)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Users, roles, permissions and stations administration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Single sign-on (users sign in with e-mail and password)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Activity (audit) log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</w:p>
        </w:tc>
      </w:tr>
    </w:tbl>
    <w:p>
      <w:pPr>
        <w:spacing w:after="100"/>
      </w:pPr>
    </w:p>
    <w:p>
      <w:pPr>
        <w:pStyle w:val="Heading1"/>
      </w:pPr>
      <w:r>
        <w:t xml:space="preserve">3. Users and roles</w:t>
      </w:r>
    </w:p>
    <w:p>
      <w:pPr>
        <w:spacing w:after="120"/>
      </w:pPr>
      <w:r>
        <w:t xml:space="preserve">Roles are data, not code: administrators can create roles and tick any of the 19 permissions. Three roles are created on a new database: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20"/>
        <w:gridCol w:w="2295"/>
        <w:gridCol w:w="4423"/>
      </w:tblGrid>
      <w:tr>
        <w:trPr>
          <w:cantSplit/>
          <w:tblHeader/>
        </w:trPr>
        <w:tc>
          <w:tcPr>
            <w:tcW w:type="dxa" w:w="2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Typical user</w:t>
            </w:r>
          </w:p>
        </w:tc>
        <w:tc>
          <w:tcPr>
            <w:tcW w:type="dxa" w:w="44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Main permissions</w:t>
            </w:r>
          </w:p>
        </w:tc>
      </w:tr>
      <w:tr>
        <w:trPr>
          <w:cantSplit/>
          <w:tblHeader w:val="false"/>
        </w:trPr>
        <w:tc>
          <w:tcPr>
            <w:tcW w:type="dxa" w:w="2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admin</w:t>
            </w:r>
            <w:r>
              <w:rPr>
                <w:sz w:val="19"/>
                <w:szCs w:val="19"/>
              </w:rPr>
              <w:t xml:space="preserve"> (locked system role)</w:t>
            </w:r>
          </w:p>
        </w:tc>
        <w:tc>
          <w:tcPr>
            <w:tcW w:type="dxa" w:w="22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IT / system owner</w:t>
            </w:r>
          </w:p>
        </w:tc>
        <w:tc>
          <w:tcPr>
            <w:tcW w:type="dxa" w:w="44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All 19 permissions</w:t>
            </w:r>
          </w:p>
        </w:tc>
      </w:tr>
      <w:tr>
        <w:trPr>
          <w:cantSplit/>
          <w:tblHeader w:val="false"/>
        </w:trPr>
        <w:tc>
          <w:tcPr>
            <w:tcW w:type="dxa" w:w="2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management</w:t>
            </w:r>
          </w:p>
        </w:tc>
        <w:tc>
          <w:tcPr>
            <w:tcW w:type="dxa" w:w="22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Operations management</w:t>
            </w:r>
          </w:p>
        </w:tc>
        <w:tc>
          <w:tcPr>
            <w:tcW w:type="dxa" w:w="44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Lists of pending, returned, approved reports; dashboard; exports; all stations</w:t>
            </w:r>
          </w:p>
        </w:tc>
      </w:tr>
      <w:tr>
        <w:trPr>
          <w:cantSplit/>
          <w:tblHeader w:val="false"/>
        </w:trPr>
        <w:tc>
          <w:tcPr>
            <w:tcW w:type="dxa" w:w="2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data_entry</w:t>
            </w:r>
            <w:r>
              <w:rPr>
                <w:sz w:val="19"/>
                <w:szCs w:val="19"/>
              </w:rPr>
              <w:t xml:space="preserve"> ("Handling Supervisor")</w:t>
            </w:r>
          </w:p>
        </w:tc>
        <w:tc>
          <w:tcPr>
            <w:tcW w:type="dxa" w:w="22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Station supervisor</w:t>
            </w:r>
          </w:p>
        </w:tc>
        <w:tc>
          <w:tcPr>
            <w:tcW w:type="dxa" w:w="44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Create, edit, delete reports; coordination sheets; approval screen; exports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Station scoping: a user assigned to a station sees only that station's data. A user without a station and with the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stations.viewAll</w:t>
      </w:r>
      <w:r>
        <w:t xml:space="preserve"> permission sees every station.</w:t>
      </w:r>
    </w:p>
    <w:p>
      <w:pPr>
        <w:pStyle w:val="Heading1"/>
      </w:pPr>
      <w:r>
        <w:t xml:space="preserve">4. Functional modules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6096000" cy="578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29"/>
        <w:gridCol w:w="6909"/>
      </w:tblGrid>
      <w:tr>
        <w:trPr>
          <w:cantSplit/>
          <w:tblHeader/>
        </w:trPr>
        <w:tc>
          <w:tcPr>
            <w:tcW w:type="dxa" w:w="27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9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7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Arrival / Departure reports</w:t>
            </w:r>
          </w:p>
        </w:tc>
        <w:tc>
          <w:tcPr>
            <w:tcW w:type="dxa" w:w="69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Flight details, times, passengers by class, baggage by type, boarding, delays (code, reason, minutes), staff productivity, remarks. Saved as draft or submitted for approval.</w:t>
            </w:r>
          </w:p>
        </w:tc>
      </w:tr>
      <w:tr>
        <w:trPr>
          <w:cantSplit/>
          <w:tblHeader w:val="false"/>
        </w:trPr>
        <w:tc>
          <w:tcPr>
            <w:tcW w:type="dxa" w:w="27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Coordination sheet</w:t>
            </w:r>
          </w:p>
        </w:tc>
        <w:tc>
          <w:tcPr>
            <w:tcW w:type="dxa" w:w="69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Arrival and departure flight of a turnaround, handling type, 24-activity time chart (actual start/finish), buses, delay, GAIN time.</w:t>
            </w:r>
          </w:p>
        </w:tc>
      </w:tr>
      <w:tr>
        <w:trPr>
          <w:cantSplit/>
          <w:tblHeader w:val="false"/>
        </w:trPr>
        <w:tc>
          <w:tcPr>
            <w:tcW w:type="dxa" w:w="27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Airline approval</w:t>
            </w:r>
          </w:p>
        </w:tc>
        <w:tc>
          <w:tcPr>
            <w:tcW w:type="dxa" w:w="69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The airline representative reviews a submitted report, gives a 1–5 rating and signs, or returns it with a reason.</w:t>
            </w:r>
          </w:p>
        </w:tc>
      </w:tr>
      <w:tr>
        <w:trPr>
          <w:cantSplit/>
          <w:tblHeader w:val="false"/>
        </w:trPr>
        <w:tc>
          <w:tcPr>
            <w:tcW w:type="dxa" w:w="27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Lists</w:t>
            </w:r>
          </w:p>
        </w:tc>
        <w:tc>
          <w:tcPr>
            <w:tcW w:type="dxa" w:w="69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Pending approval, drafts, returned, approved, coordination — search, filters and paging (50 rows per page).</w:t>
            </w:r>
          </w:p>
        </w:tc>
      </w:tr>
      <w:tr>
        <w:trPr>
          <w:cantSplit/>
          <w:tblHeader w:val="false"/>
        </w:trPr>
        <w:tc>
          <w:tcPr>
            <w:tcW w:type="dxa" w:w="27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69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Totals by status, trend over time, by station, by airline, satisfaction distribution, latest approved reports.</w:t>
            </w:r>
          </w:p>
        </w:tc>
      </w:tr>
      <w:tr>
        <w:trPr>
          <w:cantSplit/>
          <w:tblHeader w:val="false"/>
        </w:trPr>
        <w:tc>
          <w:tcPr>
            <w:tcW w:type="dxa" w:w="27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Exports</w:t>
            </w:r>
          </w:p>
        </w:tc>
        <w:tc>
          <w:tcPr>
            <w:tcW w:type="dxa" w:w="69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PDF per report / coordination sheet; Excel for a chosen selection (type, status, period, airline, station, search).</w:t>
            </w:r>
          </w:p>
        </w:tc>
      </w:tr>
      <w:tr>
        <w:trPr>
          <w:cantSplit/>
          <w:tblHeader w:val="false"/>
        </w:trPr>
        <w:tc>
          <w:tcPr>
            <w:tcW w:type="dxa" w:w="27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Administration</w:t>
            </w:r>
          </w:p>
        </w:tc>
        <w:tc>
          <w:tcPr>
            <w:tcW w:type="dxa" w:w="69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Users, roles (permission matrix), stations.</w:t>
            </w:r>
          </w:p>
        </w:tc>
      </w:tr>
      <w:tr>
        <w:trPr>
          <w:cantSplit/>
          <w:tblHeader w:val="false"/>
        </w:trPr>
        <w:tc>
          <w:tcPr>
            <w:tcW w:type="dxa" w:w="27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Activity log</w:t>
            </w:r>
          </w:p>
        </w:tc>
        <w:tc>
          <w:tcPr>
            <w:tcW w:type="dxa" w:w="69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Every create, update, submit, approve, return and delete, with user, station and time.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5. Architecture overview</w:t>
      </w:r>
    </w:p>
    <w:p>
      <w:pPr>
        <w:spacing w:after="120"/>
      </w:pPr>
      <w:r>
        <w:t xml:space="preserve">A single ASP.NET Core application serves both the web pages and the REST API; data is stored in MySQL.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6096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Details: document 03 (solution), 04 (infrastructure), 05 (network), 06 (integrations).</w:t>
      </w:r>
    </w:p>
    <w:p>
      <w:pPr>
        <w:pStyle w:val="Heading1"/>
      </w:pPr>
      <w:r>
        <w:t xml:space="preserve">6. Technology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2"/>
        <w:gridCol w:w="6936"/>
      </w:tblGrid>
      <w:tr>
        <w:trPr>
          <w:cantSplit/>
          <w:tblHeader/>
        </w:trPr>
        <w:tc>
          <w:tcPr>
            <w:tcW w:type="dxa" w:w="2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rPr>
          <w:cantSplit/>
          <w:tblHeader w:val="false"/>
        </w:trPr>
        <w:tc>
          <w:tcPr>
            <w:tcW w:type="dxa" w:w="2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User interface</w:t>
            </w:r>
          </w:p>
        </w:tc>
        <w:tc>
          <w:tcPr>
            <w:tcW w:type="dxa" w:w="6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Static HTML5, CSS and vanilla JavaScript (15 pages + shared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nav.js</w:t>
            </w:r>
            <w:r>
              <w:rPr>
                <w:sz w:val="19"/>
                <w:szCs w:val="19"/>
              </w:rPr>
              <w:t xml:space="preserve">), Chart.js 4.4.1, Arabic / English, RTL / LTR</w:t>
            </w:r>
          </w:p>
        </w:tc>
      </w:tr>
      <w:tr>
        <w:trPr>
          <w:cantSplit/>
          <w:tblHeader w:val="false"/>
        </w:trPr>
        <w:tc>
          <w:tcPr>
            <w:tcW w:type="dxa" w:w="2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Application</w:t>
            </w:r>
          </w:p>
        </w:tc>
        <w:tc>
          <w:tcPr>
            <w:tcW w:type="dxa" w:w="6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ASP.NET Core 8 Web API (.NET 8.0.18 runtime), Kestrel web server</w:t>
            </w:r>
          </w:p>
        </w:tc>
      </w:tr>
      <w:tr>
        <w:trPr>
          <w:cantSplit/>
          <w:tblHeader w:val="false"/>
        </w:trPr>
        <w:tc>
          <w:tcPr>
            <w:tcW w:type="dxa" w:w="2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Data access</w:t>
            </w:r>
          </w:p>
        </w:tc>
        <w:tc>
          <w:tcPr>
            <w:tcW w:type="dxa" w:w="6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Entity Framework Core 8.0.10, Pomelo MySQL provider 8.0.2, MySqlConnector 2.3.5</w:t>
            </w:r>
          </w:p>
        </w:tc>
      </w:tr>
      <w:tr>
        <w:trPr>
          <w:cantSplit/>
          <w:tblHeader w:val="false"/>
        </w:trPr>
        <w:tc>
          <w:tcPr>
            <w:tcW w:type="dxa" w:w="2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6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JWT bearer tokens (HS256), BCrypt password hashing (BCrypt.Net-Next 4.0.3), permission-based authorisation</w:t>
            </w:r>
          </w:p>
        </w:tc>
      </w:tr>
      <w:tr>
        <w:trPr>
          <w:cantSplit/>
          <w:tblHeader w:val="false"/>
        </w:trPr>
        <w:tc>
          <w:tcPr>
            <w:tcW w:type="dxa" w:w="2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Documents</w:t>
            </w:r>
          </w:p>
        </w:tc>
        <w:tc>
          <w:tcPr>
            <w:tcW w:type="dxa" w:w="6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PDFsharp / MigraDoc 6.2.4 (PDF), ClosedXML 0.104.1 (Excel)</w:t>
            </w:r>
          </w:p>
        </w:tc>
      </w:tr>
      <w:tr>
        <w:trPr>
          <w:cantSplit/>
          <w:tblHeader w:val="false"/>
        </w:trPr>
        <w:tc>
          <w:tcPr>
            <w:tcW w:type="dxa" w:w="2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6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MySQL 8.0, InnoDB, utf8mb4</w:t>
            </w:r>
          </w:p>
        </w:tc>
      </w:tr>
      <w:tr>
        <w:trPr>
          <w:cantSplit/>
          <w:tblHeader w:val="false"/>
        </w:trPr>
        <w:tc>
          <w:tcPr>
            <w:tcW w:type="dxa" w:w="27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API documentation</w:t>
            </w:r>
          </w:p>
        </w:tc>
        <w:tc>
          <w:tcPr>
            <w:tcW w:type="dxa" w:w="6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Document 02 (the Swagger page was removed from production builds to reduce attack surface)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7. Quality attributes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67"/>
        <w:gridCol w:w="7671"/>
      </w:tblGrid>
      <w:tr>
        <w:trPr>
          <w:cantSplit/>
          <w:tblHeader/>
        </w:trPr>
        <w:tc>
          <w:tcPr>
            <w:tcW w:type="dxa" w:w="19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7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it is achieved</w:t>
            </w:r>
          </w:p>
        </w:tc>
      </w:tr>
      <w:tr>
        <w:trPr>
          <w:cantSplit/>
          <w:tblHeader w:val="false"/>
        </w:trPr>
        <w:tc>
          <w:tcPr>
            <w:tcW w:type="dxa" w:w="19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7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Hashed passwords, signed tokens re-checked against the database on every request, permission checks on every endpoint, station isolation, input validation, output escaping, security headers, login rate limiting. See document 12.</w:t>
            </w:r>
          </w:p>
        </w:tc>
      </w:tr>
      <w:tr>
        <w:trPr>
          <w:cantSplit/>
          <w:tblHeader w:val="false"/>
        </w:trPr>
        <w:tc>
          <w:tcPr>
            <w:tcW w:type="dxa" w:w="19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7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Measured on the development machine: about 700 list-page requests/s and 4,000 single-report requests/s; dashboard 8 ms for 30 days and ≈0.4 s for 100,000 reports. See document 09.</w:t>
            </w:r>
          </w:p>
        </w:tc>
      </w:tr>
      <w:tr>
        <w:trPr>
          <w:cantSplit/>
          <w:tblHeader w:val="false"/>
        </w:trPr>
        <w:tc>
          <w:tcPr>
            <w:tcW w:type="dxa" w:w="19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Scalability</w:t>
            </w:r>
          </w:p>
        </w:tc>
        <w:tc>
          <w:tcPr>
            <w:tcW w:type="dxa" w:w="7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Stateless application (the token carries the session), so more application instances can be added behind a load balancer.</w:t>
            </w:r>
          </w:p>
        </w:tc>
      </w:tr>
      <w:tr>
        <w:trPr>
          <w:cantSplit/>
          <w:tblHeader w:val="false"/>
        </w:trPr>
        <w:tc>
          <w:tcPr>
            <w:tcW w:type="dxa" w:w="19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Availability</w:t>
            </w:r>
          </w:p>
        </w:tc>
        <w:tc>
          <w:tcPr>
            <w:tcW w:type="dxa" w:w="7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Single server today; recommendations in document 04.</w:t>
            </w:r>
          </w:p>
        </w:tc>
      </w:tr>
      <w:tr>
        <w:trPr>
          <w:cantSplit/>
          <w:tblHeader w:val="false"/>
        </w:trPr>
        <w:tc>
          <w:tcPr>
            <w:tcW w:type="dxa" w:w="19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Auditability</w:t>
            </w:r>
          </w:p>
        </w:tc>
        <w:tc>
          <w:tcPr>
            <w:tcW w:type="dxa" w:w="7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Activity log of every change; approvals keep rating, representative and signature image.</w:t>
            </w:r>
          </w:p>
        </w:tc>
      </w:tr>
      <w:tr>
        <w:trPr>
          <w:cantSplit/>
          <w:tblHeader w:val="false"/>
        </w:trPr>
        <w:tc>
          <w:tcPr>
            <w:tcW w:type="dxa" w:w="19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Usability</w:t>
            </w:r>
          </w:p>
        </w:tc>
        <w:tc>
          <w:tcPr>
            <w:tcW w:type="dxa" w:w="7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Bilingual UI, responsive layout, per-permission menus.</w:t>
            </w:r>
          </w:p>
        </w:tc>
      </w:tr>
      <w:tr>
        <w:trPr>
          <w:cantSplit/>
          <w:tblHeader w:val="false"/>
        </w:trPr>
        <w:tc>
          <w:tcPr>
            <w:tcW w:type="dxa" w:w="19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7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Layered code (controllers → services → data), one place for each rule (permissions, parsing, flight codes).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8. Constraints and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Windows is the reference platform (PDF rendering uses the Windows fonts).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MySQL 8 is required; the schema is created and upgraded by EF Core migrations at start-up.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reach the system from a browser on the company network or over HTTPS through a reverse proxy.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source was recovered from the deployed build (decompiled). Original comments were lost; code has since been reviewed and cleaned (document 12).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573"/>
        <w:sz w:val="16"/>
        <w:szCs w:val="16"/>
      </w:rPr>
      <w:t xml:space="preserve">Page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6"/>
        <w:szCs w:val="16"/>
      </w:rPr>
      <w:t xml:space="preserve"> of </w:t>
    </w:r>
    <w:r>
      <w:rPr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5B6573"/>
        <w:sz w:val="16"/>
        <w:szCs w:val="16"/>
      </w:rPr>
      <w:t xml:space="preserve">SGS Flight Handling Reports  ·  01 High-Level Design (HLD)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E8F5F0" w:sz="6" w:space="4"/>
      </w:pBdr>
      <w:spacing w:after="140" w:before="360"/>
      <w:outlineLvl w:val="0"/>
    </w:pPr>
    <w:rPr>
      <w:rFonts w:ascii="Calibri" w:cs="Calibri" w:eastAsia="Calibri" w:hAnsi="Calibri"/>
      <w:b/>
      <w:bCs/>
      <w:color w:val="006C4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d63e81ae5267d13811a40650bfe0c5075d001c2b.png"/><Relationship Id="rId12" Type="http://schemas.openxmlformats.org/officeDocument/2006/relationships/image" Target="media/e12a9368b7c1bce936733d3009a364faf895e4d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High-Level Design (HLD)</dc:title>
  <dc:creator>SGS Forms project</dc:creator>
  <cp:lastModifiedBy>Un-named</cp:lastModifiedBy>
  <cp:revision>1</cp:revision>
  <dcterms:created xsi:type="dcterms:W3CDTF">2026-09-22T14:49:14.492Z</dcterms:created>
  <dcterms:modified xsi:type="dcterms:W3CDTF">2026-09-22T14:49:14.493Z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