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de-DE"/>
        </w:rPr>
      </w:pPr>
      <w:r>
        <w:rPr>
          <w:lang w:val="de-DE"/>
        </w:rPr>
        <w:t>Documentation for Thesis work</w:t>
      </w:r>
    </w:p>
    <w:p>
      <w:pPr>
        <w:jc w:val="center"/>
        <w:rPr>
          <w:lang w:val="de-DE"/>
        </w:rPr>
      </w:pPr>
    </w:p>
    <w:p>
      <w:pPr>
        <w:jc w:val="left"/>
      </w:pPr>
      <w:r>
        <w:drawing>
          <wp:inline distT="0" distB="0" distL="114300" distR="114300">
            <wp:extent cx="4366895" cy="115062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de-DE"/>
        </w:rPr>
      </w:pPr>
      <w:r>
        <w:rPr>
          <w:rFonts w:hint="default"/>
          <w:lang w:val="de-DE"/>
        </w:rPr>
        <w:fldChar w:fldCharType="begin"/>
      </w:r>
      <w:r>
        <w:rPr>
          <w:rFonts w:hint="default"/>
          <w:lang w:val="de-DE"/>
        </w:rPr>
        <w:instrText xml:space="preserve"> HYPERLINK "http://mathworld.wolfram.com/Circle-CircleIntersection.html" </w:instrText>
      </w:r>
      <w:r>
        <w:rPr>
          <w:rFonts w:hint="default"/>
          <w:lang w:val="de-DE"/>
        </w:rPr>
        <w:fldChar w:fldCharType="separate"/>
      </w:r>
      <w:r>
        <w:rPr>
          <w:rStyle w:val="3"/>
          <w:rFonts w:hint="default"/>
          <w:lang w:val="de-DE"/>
        </w:rPr>
        <w:t>http://mathworld.wolfram.com/Circle-CircleIntersection.html</w:t>
      </w:r>
      <w:r>
        <w:rPr>
          <w:rFonts w:hint="default"/>
          <w:lang w:val="de-DE"/>
        </w:rPr>
        <w:fldChar w:fldCharType="end"/>
      </w:r>
    </w:p>
    <w:p>
      <w:pPr>
        <w:jc w:val="left"/>
        <w:rPr>
          <w:rFonts w:hint="default"/>
          <w:lang w:val="de-DE"/>
        </w:rPr>
      </w:pPr>
    </w:p>
    <w:p>
      <w:pPr>
        <w:jc w:val="left"/>
        <w:rPr>
          <w:rFonts w:hint="default"/>
          <w:lang w:val="de-DE"/>
        </w:rPr>
      </w:pPr>
    </w:p>
    <w:p>
      <w:pPr>
        <w:jc w:val="left"/>
      </w:pPr>
      <w:r>
        <w:drawing>
          <wp:inline distT="0" distB="0" distL="114300" distR="114300">
            <wp:extent cx="6638925" cy="2149475"/>
            <wp:effectExtent l="0" t="0" r="571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14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de-DE"/>
        </w:rPr>
      </w:pPr>
      <w:r>
        <w:rPr>
          <w:rFonts w:hint="default"/>
          <w:lang w:val="de-DE"/>
        </w:rPr>
        <w:fldChar w:fldCharType="begin"/>
      </w:r>
      <w:r>
        <w:rPr>
          <w:rFonts w:hint="default"/>
          <w:lang w:val="de-DE"/>
        </w:rPr>
        <w:instrText xml:space="preserve"> HYPERLINK "http://mathworld.wolfram.com/Lens.html" </w:instrText>
      </w:r>
      <w:r>
        <w:rPr>
          <w:rFonts w:hint="default"/>
          <w:lang w:val="de-DE"/>
        </w:rPr>
        <w:fldChar w:fldCharType="separate"/>
      </w:r>
      <w:r>
        <w:rPr>
          <w:rStyle w:val="3"/>
          <w:rFonts w:hint="default"/>
          <w:lang w:val="de-DE"/>
        </w:rPr>
        <w:t>http://mathworld.wolfram.com/Lens.html</w:t>
      </w:r>
      <w:r>
        <w:rPr>
          <w:rFonts w:hint="default"/>
          <w:lang w:val="de-DE"/>
        </w:rPr>
        <w:fldChar w:fldCharType="end"/>
      </w:r>
    </w:p>
    <w:p>
      <w:pPr>
        <w:jc w:val="left"/>
        <w:rPr>
          <w:rFonts w:hint="default"/>
          <w:lang w:val="de-DE"/>
        </w:rPr>
      </w:pPr>
      <w:r>
        <w:rPr>
          <w:rFonts w:hint="default"/>
          <w:lang w:val="de-DE"/>
        </w:rPr>
        <w:fldChar w:fldCharType="begin"/>
      </w:r>
      <w:r>
        <w:rPr>
          <w:rFonts w:hint="default"/>
          <w:lang w:val="de-DE"/>
        </w:rPr>
        <w:instrText xml:space="preserve"> HYPERLINK "https://www.xarg.org/2016/07/calculate-the-intersection-area-of-two-circles/" </w:instrText>
      </w:r>
      <w:r>
        <w:rPr>
          <w:rFonts w:hint="default"/>
          <w:lang w:val="de-DE"/>
        </w:rPr>
        <w:fldChar w:fldCharType="separate"/>
      </w:r>
      <w:r>
        <w:rPr>
          <w:rStyle w:val="3"/>
          <w:rFonts w:hint="default"/>
          <w:lang w:val="de-DE"/>
        </w:rPr>
        <w:t>https://www.xarg.org/2016/07/calculate-the-intersection-area-of-two-circles/</w:t>
      </w:r>
      <w:r>
        <w:rPr>
          <w:rFonts w:hint="default"/>
          <w:lang w:val="de-DE"/>
        </w:rPr>
        <w:fldChar w:fldCharType="end"/>
      </w:r>
    </w:p>
    <w:p>
      <w:pPr>
        <w:jc w:val="left"/>
        <w:rPr>
          <w:rFonts w:hint="default"/>
          <w:lang w:val="de-DE"/>
        </w:rPr>
      </w:pPr>
      <w:bookmarkStart w:id="0" w:name="_GoBack"/>
      <w:bookmarkEnd w:id="0"/>
    </w:p>
    <w:p>
      <w:pPr>
        <w:jc w:val="left"/>
        <w:rPr>
          <w:rFonts w:hint="default"/>
          <w:lang w:val="de-DE"/>
        </w:rPr>
      </w:pPr>
      <w:r>
        <w:rPr>
          <w:rFonts w:hint="default"/>
          <w:lang w:val="en-US"/>
        </w:rPr>
        <w:t xml:space="preserve">-&gt; </w:t>
      </w:r>
      <w:r>
        <w:rPr>
          <w:rFonts w:hint="default"/>
          <w:lang w:val="de-DE"/>
        </w:rPr>
        <w:t>I have used this formula to calculate the area of the intersection of 2 circles.</w:t>
      </w:r>
    </w:p>
    <w:p>
      <w:pPr>
        <w:jc w:val="left"/>
        <w:rPr>
          <w:rFonts w:hint="default"/>
          <w:lang w:val="de-DE"/>
        </w:rPr>
      </w:pPr>
    </w:p>
    <w:p>
      <w:pPr>
        <w:jc w:val="left"/>
        <w:rPr>
          <w:rFonts w:hint="default"/>
          <w:lang w:val="de-DE"/>
        </w:rPr>
      </w:pPr>
    </w:p>
    <w:p>
      <w:pPr>
        <w:jc w:val="left"/>
        <w:rPr>
          <w:rFonts w:hint="default"/>
          <w:lang w:val="de-DE"/>
        </w:rPr>
      </w:pPr>
      <w:r>
        <w:rPr>
          <w:rFonts w:hint="default"/>
          <w:lang w:val="de-DE"/>
        </w:rPr>
        <w:t>-&gt; Generalized IoU</w:t>
      </w:r>
    </w:p>
    <w:p>
      <w:pPr>
        <w:jc w:val="left"/>
        <w:rPr>
          <w:rFonts w:hint="default"/>
          <w:lang w:val="de-DE"/>
        </w:rPr>
      </w:pPr>
      <w:r>
        <w:rPr>
          <w:rFonts w:hint="default"/>
          <w:lang w:val="de-DE"/>
        </w:rPr>
        <w:fldChar w:fldCharType="begin"/>
      </w:r>
      <w:r>
        <w:rPr>
          <w:rFonts w:hint="default"/>
          <w:lang w:val="de-DE"/>
        </w:rPr>
        <w:instrText xml:space="preserve"> HYPERLINK "https://arxiv.org/abs/1902.09630" </w:instrText>
      </w:r>
      <w:r>
        <w:rPr>
          <w:rFonts w:hint="default"/>
          <w:lang w:val="de-DE"/>
        </w:rPr>
        <w:fldChar w:fldCharType="separate"/>
      </w:r>
      <w:r>
        <w:rPr>
          <w:rStyle w:val="3"/>
          <w:rFonts w:hint="default"/>
          <w:lang w:val="de-DE"/>
        </w:rPr>
        <w:t>https://arxiv.org/abs/1902.09630</w:t>
      </w:r>
      <w:r>
        <w:rPr>
          <w:rFonts w:hint="default"/>
          <w:lang w:val="de-DE"/>
        </w:rPr>
        <w:fldChar w:fldCharType="end"/>
      </w:r>
    </w:p>
    <w:p>
      <w:pPr>
        <w:jc w:val="left"/>
        <w:rPr>
          <w:rFonts w:hint="default"/>
          <w:lang w:val="de-DE"/>
        </w:rPr>
      </w:pPr>
    </w:p>
    <w:p>
      <w:pPr>
        <w:jc w:val="left"/>
        <w:rPr>
          <w:rFonts w:hint="default"/>
          <w:lang w:val="de-DE"/>
        </w:rPr>
      </w:pPr>
    </w:p>
    <w:p>
      <w:pPr>
        <w:jc w:val="left"/>
        <w:rPr>
          <w:rFonts w:hint="default"/>
          <w:lang w:val="de-DE"/>
        </w:rPr>
      </w:pPr>
      <w:r>
        <w:rPr>
          <w:rFonts w:hint="default"/>
          <w:lang w:val="de-DE"/>
        </w:rPr>
        <w:t>-&gt; Library for making shapes and manipulating them in the cartesian plane</w:t>
      </w:r>
    </w:p>
    <w:p>
      <w:pPr>
        <w:jc w:val="left"/>
        <w:rPr>
          <w:rFonts w:hint="default"/>
          <w:lang w:val="de-DE"/>
        </w:rPr>
      </w:pPr>
      <w:r>
        <w:rPr>
          <w:rFonts w:hint="default"/>
          <w:lang w:val="de-DE"/>
        </w:rPr>
        <w:fldChar w:fldCharType="begin"/>
      </w:r>
      <w:r>
        <w:rPr>
          <w:rFonts w:hint="default"/>
          <w:lang w:val="de-DE"/>
        </w:rPr>
        <w:instrText xml:space="preserve"> HYPERLINK "https://github.com/Toblerity/Shapely" </w:instrText>
      </w:r>
      <w:r>
        <w:rPr>
          <w:rFonts w:hint="default"/>
          <w:lang w:val="de-DE"/>
        </w:rPr>
        <w:fldChar w:fldCharType="separate"/>
      </w:r>
      <w:r>
        <w:rPr>
          <w:rStyle w:val="3"/>
          <w:rFonts w:hint="default"/>
          <w:lang w:val="de-DE"/>
        </w:rPr>
        <w:t>https://github.com/Toblerity/Shapely</w:t>
      </w:r>
      <w:r>
        <w:rPr>
          <w:rFonts w:hint="default"/>
          <w:lang w:val="de-DE"/>
        </w:rPr>
        <w:fldChar w:fldCharType="end"/>
      </w:r>
    </w:p>
    <w:p>
      <w:pPr>
        <w:jc w:val="left"/>
        <w:rPr>
          <w:rFonts w:hint="default"/>
          <w:lang w:val="de-DE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-&gt; ellipse ellipse overlap</w:t>
      </w:r>
    </w:p>
    <w:p>
      <w:pPr>
        <w:jc w:val="left"/>
        <w:rPr>
          <w:rFonts w:hint="default"/>
          <w:lang w:val="de-DE"/>
        </w:rPr>
      </w:pPr>
      <w:r>
        <w:rPr>
          <w:rFonts w:hint="default"/>
          <w:lang w:val="de-DE"/>
        </w:rPr>
        <w:fldChar w:fldCharType="begin"/>
      </w:r>
      <w:r>
        <w:rPr>
          <w:rFonts w:hint="default"/>
          <w:lang w:val="de-DE"/>
        </w:rPr>
        <w:instrText xml:space="preserve"> HYPERLINK "https://stackoverflow.com/questions/48808941/overlap-area-of-2-ellipses-using-matplotlib" </w:instrText>
      </w:r>
      <w:r>
        <w:rPr>
          <w:rFonts w:hint="default"/>
          <w:lang w:val="de-DE"/>
        </w:rPr>
        <w:fldChar w:fldCharType="separate"/>
      </w:r>
      <w:r>
        <w:rPr>
          <w:rStyle w:val="3"/>
          <w:rFonts w:hint="default"/>
          <w:lang w:val="de-DE"/>
        </w:rPr>
        <w:t>https://stackoverflow.com/questions/48808941/overlap-area-of-2-ellipses-using-matplotlib</w:t>
      </w:r>
      <w:r>
        <w:rPr>
          <w:rFonts w:hint="default"/>
          <w:lang w:val="de-DE"/>
        </w:rPr>
        <w:fldChar w:fldCharType="end"/>
      </w:r>
    </w:p>
    <w:p>
      <w:pPr>
        <w:jc w:val="left"/>
        <w:rPr>
          <w:rFonts w:hint="default"/>
          <w:lang w:val="de-DE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-&gt; I used shapely to generate built-in functions. Then I used built-in methods to calculate the overlapping area and find the IoU.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C32D6E"/>
    <w:rsid w:val="00BD46FB"/>
    <w:rsid w:val="016A334A"/>
    <w:rsid w:val="02C32D6E"/>
    <w:rsid w:val="3CA81BB9"/>
    <w:rsid w:val="46BF4C9C"/>
    <w:rsid w:val="4AD5468C"/>
    <w:rsid w:val="75EE4C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743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2019-03-06T22:05:00Z</dcterms:created>
  <dc:creator>Khalid</dc:creator>
  <cp:lastModifiedBy>Khalid</cp:lastModifiedBy>
  <dcterms:modified xsi:type="dcterms:W3CDTF">2019-03-07T23:56:54Z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2057-10.2.0.7635</vt:lpwstr>
  </property>
</Properties>
</file>