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Revision Paper — Answer Key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ورقة المراجعة — مفتاح الإجابة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Multiple Choice (Q1–13)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اختيار من متعدد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3608"/>
        <w:gridCol w:w="3608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Bloom / المستوى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الإجابة الصحيحة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Group 1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1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Period 2, group 16, block p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 2، المجموعة 16، الفئة p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Group 3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3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[Ne]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[Ne]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The nuclear charge increases and pulls the electrons closer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 الشحنة النووية تزداد فتجذب الإلكترونات أقرب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Li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Li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Analyze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التحليل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F &gt; Cl &gt; Br &gt; I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F &gt; Cl &gt; Br &gt; I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B.  </w:t>
            </w:r>
            <w:r>
              <w:rPr>
                <w:sz w:val="22"/>
                <w:szCs w:val="22"/>
                <w:lang w:bidi="ar-AE"/>
              </w:rPr>
              <w:t xml:space="preserve">Atoms tend to gain, lose or share electrons to have 8 valence electrons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تميل الذرات إلى اكتساب الإلكترونات أو فقدها أو تشاركها لتصبح 8 إلكترونات في مستوى التكافؤ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9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10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Understand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الفهم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It loses its outer electron, and the repulsion between electrons decreases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لأنه يفقد إلكترونه الخارجي ويقل التنافر بين الإلكترونات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Apply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التطبيق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C.  </w:t>
            </w: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ج. 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12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Remember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التذكّر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A.  </w:t>
            </w:r>
            <w:r>
              <w:rPr>
                <w:sz w:val="22"/>
                <w:szCs w:val="22"/>
                <w:lang w:bidi="ar-AE"/>
              </w:rPr>
              <w:t xml:space="preserve">A three-dimensional geometric arrangement of particles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ترتيب هندسي ثلاثي الأبعاد للجسيمات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13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Evaluate / </w:t>
            </w:r>
            <w:r>
              <w:rPr>
                <w:rFonts w:cs="Arial"/>
                <w:sz w:val="20"/>
                <w:szCs w:val="20"/>
                <w:rtl/>
                <w:lang w:bidi="ar-AE"/>
              </w:rPr>
              <w:t xml:space="preserve">التقويم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D.  </w:t>
            </w:r>
            <w:r>
              <w:rPr>
                <w:sz w:val="22"/>
                <w:szCs w:val="22"/>
                <w:lang w:bidi="ar-AE"/>
              </w:rPr>
              <w:t xml:space="preserve">Incorrect: when molten, the ions are free to move and carry charge, so it conducts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د.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غير صحيح: عند الانصهار تكون الأيونات حرة الحركة وتحمل الشحنة فتوصل الكهرباء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Fill in the blanks (Q14–18)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إكمال الفراغات (14–18)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1900"/>
        <w:gridCol w:w="3608"/>
        <w:gridCol w:w="3608"/>
      </w:tblGrid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#</w:t>
            </w:r>
          </w:p>
        </w:tc>
        <w:tc>
          <w:tcPr>
            <w:tcW w:w="19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Type / النوع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Correct answer</w:t>
            </w:r>
          </w:p>
        </w:tc>
        <w:tc>
          <w:tcPr>
            <w:tcW w:w="36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الإجابة الصحيحة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14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period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15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ionization energy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طاقة التأين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16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electronegativity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الكهروسالبية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17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cation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كاتيون</w:t>
            </w:r>
          </w:p>
        </w:tc>
      </w:tr>
      <w:tr>
        <w:trPr>
          <w:cantSplit/>
        </w:trPr>
        <w:tc>
          <w:tcPr>
            <w:tcW w:w="700" w:type="dxa"/>
            <w:gridSpan w:val="1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18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spacing w:before="20" w:after="20"/>
            </w:pPr>
            <w:r>
              <w:rPr>
                <w:sz w:val="20"/>
                <w:szCs w:val="20"/>
                <w:lang w:bidi="ar-AE"/>
              </w:rPr>
              <w:t xml:space="preserve">Fill-in / إكمال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spacing w:before="40" w:after="40"/>
            </w:pPr>
            <w:r>
              <w:rPr>
                <w:sz w:val="22"/>
                <w:szCs w:val="22"/>
                <w:lang w:bidi="ar-AE"/>
              </w:rPr>
              <w:t xml:space="preserve">formula unit</w:t>
            </w:r>
          </w:p>
        </w:tc>
        <w:tc>
          <w:tcPr>
            <w:tcW w:w="3608" w:type="dxa"/>
            <w:gridSpan w:val="1"/>
            <w:vAlign w:val="center"/>
          </w:tcPr>
          <w:p>
            <w:pPr>
              <w:bidi/>
              <w:spacing w:before="40" w:after="4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وحدة الصيغة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 — Model Answers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الأسئلة الكتابية — الإجابات النموذجية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19   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السؤال 19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(Analyze / </w:t>
            </w:r>
            <w:r>
              <w:rPr>
                <w:rFonts w:cs="Arial"/>
                <w:color w:val="595959"/>
                <w:sz w:val="20"/>
                <w:szCs w:val="20"/>
                <w:rtl/>
                <w:lang w:bidi="ar-AE"/>
              </w:rPr>
              <w:t xml:space="preserve">التحليل)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Explain the trend of the first ionization energy: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فسّر اتجاه طاقة التأين الأولى: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(a) Across a period the first ionization energy increases: the nuclear charge increases, so the nucleus holds the valence electrons more strongly and it is harder to remove one.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(أ) عبر الدورة تزداد طاقة التأين الأولى: تزداد الشحنة النووية فتمسك النواة إلكترونات التكافؤ بقوة أكبر ويصعب نزع إلكترون.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(b) Down a group it decreases: the atomic size increases, so the outer electron is farther from the nucleus and less energy is needed to remove it.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(ب) إلى أسفل المجموعة تقل: يزداد حجم الذرة فيصبح الإلكترون الخارجي أبعد عن النواة وتلزم طاقة أقل لنزعه.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(c) After the first electron is removed the ion is positive, so the nucleus holds the remaining electrons more strongly and more energy is needed for each successive ionization.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(ج) بعد نزع الإلكترون الأول يصبح الأيون موجبًا فتمسك النواة الإلكترونات المتبقية بقوة أكبر، فتلزم طاقة أكبر لكل نزع لاحق.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</w:trPr>
        <w:tc>
          <w:tcPr>
            <w:tcW w:w="9816" w:type="dxa"/>
            <w:gridSpan w:val="6"/>
            <w:shd w:val="clear" w:color="auto" w:fill="E1EED9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 20   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السؤال 20</w:t>
            </w:r>
            <w:r>
              <w:rPr>
                <w:color w:val="595959"/>
                <w:sz w:val="20"/>
                <w:szCs w:val="20"/>
                <w:lang w:bidi="ar-AE"/>
              </w:rPr>
              <w:t xml:space="preserve">    (Apply / </w:t>
            </w:r>
            <w:r>
              <w:rPr>
                <w:rFonts w:cs="Arial"/>
                <w:color w:val="595959"/>
                <w:sz w:val="20"/>
                <w:szCs w:val="20"/>
                <w:rtl/>
                <w:lang w:bidi="ar-AE"/>
              </w:rPr>
              <w:t xml:space="preserve">التطبيق)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Describe the formation of the ionic compound strontium fluoride,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SrF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(Sr: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[Kr] 5s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F: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5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):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صِف تكوّن المركب الأيوني فلوريد السترونتيوم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SrF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 (Sr: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[Kr] 5s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، وF: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5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):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(a) Each strontium atom transfers 2 valence electrons to fluorine; each fluorine atom gains 1 electron.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(أ) تنقل كل ذرة سترونتيوم إلكترونين من مستوى تكافؤها إلى الفلور؛ وتكتسب كل ذرة فلور إلكترونًا واحدًا.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(b) The ions are </w:t>
            </w:r>
            <w:r>
              <w:rPr>
                <w:sz w:val="22"/>
                <w:szCs w:val="22"/>
                <w:lang w:bidi="ar-AE"/>
              </w:rPr>
              <w:t xml:space="preserve">Sr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(loses 2 electrons) and </w:t>
            </w:r>
            <w:r>
              <w:rPr>
                <w:sz w:val="22"/>
                <w:szCs w:val="22"/>
                <w:lang w:bidi="ar-AE"/>
              </w:rPr>
              <w:t xml:space="preserve">F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-</w:t>
            </w:r>
            <w:r>
              <w:rPr>
                <w:sz w:val="22"/>
                <w:szCs w:val="22"/>
                <w:lang w:bidi="ar-AE"/>
              </w:rPr>
              <w:t xml:space="preserve"> (gains 1 electron).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(ب) الأيونان الناتجان هما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Sr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(يفقد إلكترونين) و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F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-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(يكتسب إلكترونًا).</w:t>
            </w:r>
          </w:p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(c) The total charge must be zero: one </w:t>
            </w:r>
            <w:r>
              <w:rPr>
                <w:sz w:val="22"/>
                <w:szCs w:val="22"/>
                <w:lang w:bidi="ar-AE"/>
              </w:rPr>
              <w:t xml:space="preserve">Sr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 (+2) needs two </w:t>
            </w:r>
            <w:r>
              <w:rPr>
                <w:sz w:val="22"/>
                <w:szCs w:val="22"/>
                <w:lang w:bidi="ar-AE"/>
              </w:rPr>
              <w:t xml:space="preserve">F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-</w:t>
            </w:r>
            <w:r>
              <w:rPr>
                <w:sz w:val="22"/>
                <w:szCs w:val="22"/>
                <w:lang w:bidi="ar-AE"/>
              </w:rPr>
              <w:t xml:space="preserve"> (−2). The formula unit is </w:t>
            </w:r>
            <w:r>
              <w:rPr>
                <w:sz w:val="22"/>
                <w:szCs w:val="22"/>
                <w:lang w:bidi="ar-AE"/>
              </w:rPr>
              <w:t xml:space="preserve">SrF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(ج) يجب أن تكون الشحنة الكلية صفرًا: يحتاج أيون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Sr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واحد (شحنته +2) إلى أيوني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F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-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(شحنتاهما −2). فتكون وحدة الصيغة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SrF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