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790"/>
          <w:sz w:val="22"/>
        </w:rPr>
        <w:t>ENGLISH • GRADE 12 ADVANCED</w:t>
      </w:r>
    </w:p>
    <w:p>
      <w:pPr>
        <w:jc w:val="center"/>
      </w:pPr>
      <w:r>
        <w:rPr>
          <w:b/>
          <w:color w:val="163154"/>
          <w:sz w:val="32"/>
        </w:rPr>
        <w:t>UNIT 2  |  READING COMPREHENSION  |  VERSION B</w:t>
      </w:r>
    </w:p>
    <w:tbl>
      <w:tblPr>
        <w:tblW w:type="auto" w:w="0"/>
        <w:tblLayout w:type="fixed"/>
        <w:tblLook w:firstColumn="1" w:firstRow="1" w:lastColumn="0" w:lastRow="0" w:noHBand="0" w:noVBand="1" w:val="04A0"/>
      </w:tblPr>
      <w:tblGrid>
        <w:gridCol w:w="5760"/>
        <w:gridCol w:w="3600"/>
      </w:tblGrid>
      <w:tr>
        <w:tc>
          <w:tcPr>
            <w:tcW w:type="dxa" w:w="4925"/>
            <w:shd w:fill="EAF3F8"/>
          </w:tcPr>
          <w:p>
            <w:r>
              <w:t>Name: ______________________________</w:t>
            </w:r>
          </w:p>
        </w:tc>
        <w:tc>
          <w:tcPr>
            <w:tcW w:type="dxa" w:w="4925"/>
            <w:shd w:fill="EAF3F8"/>
          </w:tcPr>
          <w:p>
            <w:r>
              <w:t>Class: __________   Date: __________</w:t>
            </w:r>
          </w:p>
        </w:tc>
      </w:tr>
    </w:tbl>
    <w:p>
      <w:pPr/>
      <w:r>
        <w:rPr>
          <w:b/>
          <w:color w:val="0B7790"/>
        </w:rPr>
        <w:t>7 QUESTIONS  •  7 MARKS  •  CHOOSE a, b OR c</w:t>
      </w:r>
    </w:p>
    <w:p>
      <w:pPr>
        <w:pStyle w:val="Heading1"/>
      </w:pPr>
      <w:r>
        <w:rPr>
          <w:color w:val="163154"/>
          <w:sz w:val="28"/>
        </w:rPr>
        <w:t>A University That Learns Differently</w:t>
      </w:r>
    </w:p>
    <w:p>
      <w:pPr>
        <w:spacing w:after="140"/>
      </w:pPr>
      <w:r>
        <w:t>At Northview University, Professor Hana wanted to change her lecture style. In traditional classes, she usually spoke for almost an hour while students listened and took notes. Some students learned a great deal, but others lost concentration and rarely asked questions. Hana believed that students needed more opportunities to interact with ideas and with one another.</w:t>
      </w:r>
    </w:p>
    <w:p>
      <w:pPr>
        <w:spacing w:after="140"/>
      </w:pPr>
      <w:r>
        <w:t>She redesigned one lesson about sustainable buildings. First, she showed pictures of green rooftops covered with vegetation. She explained that these roofs can provide insulation, absorb some rainwater, and create habitats for insects and birds. Next, students worked in small groups to discuss both the benefits and the challenges, including the need for suitable drainage and maintenance.</w:t>
      </w:r>
    </w:p>
    <w:p>
      <w:pPr>
        <w:spacing w:after="140"/>
      </w:pPr>
      <w:r>
        <w:t>A student named Omar said he preferred diagrams because they helped him organise information. His friend Sara liked hearing explanations, while Mariam enjoyed making a small model. Hana welcomed these preferences, but she did not place students into fixed categories. She explained that everyone can benefit from several teaching methods, depending on the task.</w:t>
      </w:r>
    </w:p>
    <w:p>
      <w:pPr>
        <w:spacing w:after="140"/>
      </w:pPr>
      <w:r>
        <w:t>At the end of the class, each group prepared a short presentation with evidence. One group argued that green roofs could reduce urban heat; another reminded the class that their installation costs need careful evaluation. Students then answered a quick survey about their engagement and understanding. The responses suggested that most students felt more involved than during a lecture-only lesson.</w:t>
      </w:r>
    </w:p>
    <w:p>
      <w:pPr>
        <w:spacing w:after="140"/>
      </w:pPr>
      <w:r>
        <w:t>Hana concluded that an innovative university does not need to remove lectures completely. Instead, a balanced approach can combine clear explanations, visual information, discussion, and practical activities so that students have different ways to practise critical thinking.</w:t>
      </w:r>
    </w:p>
    <w:p>
      <w:r>
        <w:rPr>
          <w:b/>
          <w:color w:val="0B7790"/>
        </w:rPr>
        <w:t>CHOOSE THE CORRECT ANSWER</w:t>
      </w:r>
    </w:p>
    <w:p>
      <w:pPr>
        <w:keepNext/>
        <w:spacing w:before="100" w:after="40"/>
      </w:pPr>
      <w:r>
        <w:rPr>
          <w:b/>
          <w:color w:val="163154"/>
        </w:rPr>
        <w:t>1. Why did Professor Hana change her lesson?</w:t>
      </w:r>
    </w:p>
    <w:p>
      <w:pPr>
        <w:spacing w:after="100"/>
      </w:pPr>
      <w:r>
        <w:t xml:space="preserve">     a) She wanted to end all university courses</w:t>
        <w:br/>
        <w:t xml:space="preserve">     b) She wanted students to take a more active part</w:t>
        <w:br/>
        <w:t xml:space="preserve">     c) She wanted to give longer lectures</w:t>
      </w:r>
    </w:p>
    <w:p>
      <w:pPr>
        <w:keepNext/>
        <w:spacing w:before="100" w:after="40"/>
      </w:pPr>
      <w:r>
        <w:rPr>
          <w:b/>
          <w:color w:val="163154"/>
        </w:rPr>
        <w:t>2. What was the first thing Hana showed the class?</w:t>
      </w:r>
    </w:p>
    <w:p>
      <w:pPr>
        <w:spacing w:after="100"/>
      </w:pPr>
      <w:r>
        <w:t xml:space="preserve">     a) Pictures of green roofs</w:t>
        <w:br/>
        <w:t xml:space="preserve">     b) A list of student salaries</w:t>
        <w:br/>
        <w:t xml:space="preserve">     c) A map of bus stations</w:t>
      </w:r>
    </w:p>
    <w:p>
      <w:pPr>
        <w:keepNext/>
        <w:spacing w:before="100" w:after="40"/>
      </w:pPr>
      <w:r>
        <w:rPr>
          <w:b/>
          <w:color w:val="163154"/>
        </w:rPr>
        <w:t>3. What is one benefit of a green roof mentioned in the passage?</w:t>
      </w:r>
    </w:p>
    <w:p>
      <w:pPr>
        <w:spacing w:after="100"/>
      </w:pPr>
      <w:r>
        <w:t xml:space="preserve">     a) It never needs maintenance</w:t>
        <w:br/>
        <w:t xml:space="preserve">     b) It makes buildings taller</w:t>
        <w:br/>
        <w:t xml:space="preserve">     c) It can absorb some rainwater</w:t>
      </w:r>
    </w:p>
    <w:p>
      <w:pPr>
        <w:keepNext/>
        <w:spacing w:before="100" w:after="40"/>
      </w:pPr>
      <w:r>
        <w:rPr>
          <w:b/>
          <w:color w:val="163154"/>
        </w:rPr>
        <w:t>4. Why did students work in groups?</w:t>
      </w:r>
    </w:p>
    <w:p>
      <w:pPr>
        <w:spacing w:after="100"/>
      </w:pPr>
      <w:r>
        <w:t xml:space="preserve">     a) To avoid learning about the topic</w:t>
        <w:br/>
        <w:t xml:space="preserve">     b) To discuss benefits and challenges</w:t>
        <w:br/>
        <w:t xml:space="preserve">     c) To replace all written assessments</w:t>
      </w:r>
    </w:p>
    <w:p>
      <w:pPr>
        <w:keepNext/>
        <w:spacing w:before="100" w:after="40"/>
      </w:pPr>
      <w:r>
        <w:rPr>
          <w:b/>
          <w:color w:val="163154"/>
        </w:rPr>
        <w:t>5. What did Hana say about learning preferences?</w:t>
      </w:r>
    </w:p>
    <w:p>
      <w:pPr>
        <w:spacing w:after="100"/>
      </w:pPr>
      <w:r>
        <w:t xml:space="preserve">     a) Different methods can help the same student</w:t>
        <w:br/>
        <w:t xml:space="preserve">     b) Every student must use only one learning style</w:t>
        <w:br/>
        <w:t xml:space="preserve">     c) Visual information is useless</w:t>
      </w:r>
    </w:p>
    <w:p>
      <w:pPr>
        <w:keepNext/>
        <w:spacing w:before="100" w:after="40"/>
      </w:pPr>
      <w:r>
        <w:rPr>
          <w:b/>
          <w:color w:val="163154"/>
        </w:rPr>
        <w:t>6. What did the survey suggest?</w:t>
      </w:r>
    </w:p>
    <w:p>
      <w:pPr>
        <w:spacing w:after="100"/>
      </w:pPr>
      <w:r>
        <w:t xml:space="preserve">     a) No students understood the lesson</w:t>
        <w:br/>
        <w:t xml:space="preserve">     b) The green roof had already been built</w:t>
        <w:br/>
        <w:t xml:space="preserve">     c) Most students felt more involved</w:t>
      </w:r>
    </w:p>
    <w:p>
      <w:pPr>
        <w:keepNext/>
        <w:spacing w:before="100" w:after="40"/>
      </w:pPr>
      <w:r>
        <w:rPr>
          <w:b/>
          <w:color w:val="163154"/>
        </w:rPr>
        <w:t>7. What is the writer’s main message?</w:t>
      </w:r>
    </w:p>
    <w:p>
      <w:pPr>
        <w:spacing w:after="100"/>
      </w:pPr>
      <w:r>
        <w:t xml:space="preserve">     a) Lectures should be the only teaching method</w:t>
        <w:br/>
        <w:t xml:space="preserve">     b) Combining teaching methods can improve participation and thinking</w:t>
        <w:br/>
        <w:t xml:space="preserve">     c) Universities should stop using evidence</w:t>
      </w:r>
    </w:p>
    <w:p>
      <w:r>
        <w:br w:type="page"/>
      </w:r>
    </w:p>
    <w:p>
      <w:pPr>
        <w:pStyle w:val="Heading1"/>
      </w:pPr>
      <w:r>
        <w:rPr>
          <w:color w:val="163154"/>
        </w:rPr>
        <w:t>TEACHER’S ANSWER KEY</w:t>
      </w:r>
    </w:p>
    <w:p>
      <w:r>
        <w:rPr>
          <w:color w:val="485360"/>
        </w:rPr>
        <w:t>Grade 12 Advanced | Unit 2 | Reading Test B</w:t>
      </w:r>
    </w:p>
    <w:tbl>
      <w:tblPr>
        <w:tblStyle w:val="LightShading-Accent1"/>
        <w:tblW w:type="auto" w:w="0"/>
        <w:tblLook w:firstColumn="1" w:firstRow="1" w:lastColumn="0" w:lastRow="0" w:noHBand="0" w:noVBand="1" w:val="04A0"/>
      </w:tblPr>
      <w:tblGrid>
        <w:gridCol w:w="3283"/>
        <w:gridCol w:w="3283"/>
        <w:gridCol w:w="3283"/>
      </w:tblGrid>
      <w:tr>
        <w:tc>
          <w:tcPr>
            <w:tcW w:type="dxa" w:w="3283"/>
            <w:shd w:fill="D9EDF4"/>
          </w:tcPr>
          <w:p>
            <w:r>
              <w:t>Question</w:t>
            </w:r>
          </w:p>
        </w:tc>
        <w:tc>
          <w:tcPr>
            <w:tcW w:type="dxa" w:w="3283"/>
            <w:shd w:fill="D9EDF4"/>
          </w:tcPr>
          <w:p>
            <w:r>
              <w:t>Correct Option</w:t>
            </w:r>
          </w:p>
        </w:tc>
        <w:tc>
          <w:tcPr>
            <w:tcW w:type="dxa" w:w="3283"/>
            <w:shd w:fill="D9EDF4"/>
          </w:tcPr>
          <w:p>
            <w:r>
              <w:t>Answer</w:t>
            </w:r>
          </w:p>
        </w:tc>
      </w:tr>
      <w:tr>
        <w:tc>
          <w:tcPr>
            <w:tcW w:type="dxa" w:w="3283"/>
          </w:tcPr>
          <w:p>
            <w:r>
              <w:t>1</w:t>
            </w:r>
          </w:p>
        </w:tc>
        <w:tc>
          <w:tcPr>
            <w:tcW w:type="dxa" w:w="3283"/>
          </w:tcPr>
          <w:p>
            <w:r>
              <w:t>B</w:t>
            </w:r>
          </w:p>
        </w:tc>
        <w:tc>
          <w:tcPr>
            <w:tcW w:type="dxa" w:w="3283"/>
          </w:tcPr>
          <w:p>
            <w:r>
              <w:t>She wanted students to take a more active part</w:t>
            </w:r>
          </w:p>
        </w:tc>
      </w:tr>
      <w:tr>
        <w:tc>
          <w:tcPr>
            <w:tcW w:type="dxa" w:w="3283"/>
          </w:tcPr>
          <w:p>
            <w:r>
              <w:t>2</w:t>
            </w:r>
          </w:p>
        </w:tc>
        <w:tc>
          <w:tcPr>
            <w:tcW w:type="dxa" w:w="3283"/>
          </w:tcPr>
          <w:p>
            <w:r>
              <w:t>A</w:t>
            </w:r>
          </w:p>
        </w:tc>
        <w:tc>
          <w:tcPr>
            <w:tcW w:type="dxa" w:w="3283"/>
          </w:tcPr>
          <w:p>
            <w:r>
              <w:t>Pictures of green roofs</w:t>
            </w:r>
          </w:p>
        </w:tc>
      </w:tr>
      <w:tr>
        <w:tc>
          <w:tcPr>
            <w:tcW w:type="dxa" w:w="3283"/>
          </w:tcPr>
          <w:p>
            <w:r>
              <w:t>3</w:t>
            </w:r>
          </w:p>
        </w:tc>
        <w:tc>
          <w:tcPr>
            <w:tcW w:type="dxa" w:w="3283"/>
          </w:tcPr>
          <w:p>
            <w:r>
              <w:t>C</w:t>
            </w:r>
          </w:p>
        </w:tc>
        <w:tc>
          <w:tcPr>
            <w:tcW w:type="dxa" w:w="3283"/>
          </w:tcPr>
          <w:p>
            <w:r>
              <w:t>It can absorb some rainwater</w:t>
            </w:r>
          </w:p>
        </w:tc>
      </w:tr>
      <w:tr>
        <w:tc>
          <w:tcPr>
            <w:tcW w:type="dxa" w:w="3283"/>
          </w:tcPr>
          <w:p>
            <w:r>
              <w:t>4</w:t>
            </w:r>
          </w:p>
        </w:tc>
        <w:tc>
          <w:tcPr>
            <w:tcW w:type="dxa" w:w="3283"/>
          </w:tcPr>
          <w:p>
            <w:r>
              <w:t>B</w:t>
            </w:r>
          </w:p>
        </w:tc>
        <w:tc>
          <w:tcPr>
            <w:tcW w:type="dxa" w:w="3283"/>
          </w:tcPr>
          <w:p>
            <w:r>
              <w:t>To discuss benefits and challenges</w:t>
            </w:r>
          </w:p>
        </w:tc>
      </w:tr>
      <w:tr>
        <w:tc>
          <w:tcPr>
            <w:tcW w:type="dxa" w:w="3283"/>
          </w:tcPr>
          <w:p>
            <w:r>
              <w:t>5</w:t>
            </w:r>
          </w:p>
        </w:tc>
        <w:tc>
          <w:tcPr>
            <w:tcW w:type="dxa" w:w="3283"/>
          </w:tcPr>
          <w:p>
            <w:r>
              <w:t>A</w:t>
            </w:r>
          </w:p>
        </w:tc>
        <w:tc>
          <w:tcPr>
            <w:tcW w:type="dxa" w:w="3283"/>
          </w:tcPr>
          <w:p>
            <w:r>
              <w:t>Different methods can help the same student</w:t>
            </w:r>
          </w:p>
        </w:tc>
      </w:tr>
      <w:tr>
        <w:tc>
          <w:tcPr>
            <w:tcW w:type="dxa" w:w="3283"/>
          </w:tcPr>
          <w:p>
            <w:r>
              <w:t>6</w:t>
            </w:r>
          </w:p>
        </w:tc>
        <w:tc>
          <w:tcPr>
            <w:tcW w:type="dxa" w:w="3283"/>
          </w:tcPr>
          <w:p>
            <w:r>
              <w:t>C</w:t>
            </w:r>
          </w:p>
        </w:tc>
        <w:tc>
          <w:tcPr>
            <w:tcW w:type="dxa" w:w="3283"/>
          </w:tcPr>
          <w:p>
            <w:r>
              <w:t>Most students felt more involved</w:t>
            </w:r>
          </w:p>
        </w:tc>
      </w:tr>
      <w:tr>
        <w:tc>
          <w:tcPr>
            <w:tcW w:type="dxa" w:w="3283"/>
          </w:tcPr>
          <w:p>
            <w:r>
              <w:t>7</w:t>
            </w:r>
          </w:p>
        </w:tc>
        <w:tc>
          <w:tcPr>
            <w:tcW w:type="dxa" w:w="3283"/>
          </w:tcPr>
          <w:p>
            <w:r>
              <w:t>B</w:t>
            </w:r>
          </w:p>
        </w:tc>
        <w:tc>
          <w:tcPr>
            <w:tcW w:type="dxa" w:w="3283"/>
          </w:tcPr>
          <w:p>
            <w:r>
              <w:t>Combining teaching methods can improve participation and thinking</w:t>
            </w:r>
          </w:p>
        </w:tc>
      </w:tr>
    </w:tbl>
    <w:p>
      <w:r>
        <w:t>Total: 7 marks  |  Award 1 mark for each correct answer.</w:t>
      </w:r>
    </w:p>
    <w:sectPr w:rsidR="00FC693F" w:rsidRPr="0006063C" w:rsidSect="00034616">
      <w:pgSz w:w="12240" w:h="15840"/>
      <w:pgMar w:top="936" w:right="1195" w:bottom="864"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