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4140"/>
        <w:gridCol w:w="540"/>
        <w:gridCol w:w="540"/>
        <w:gridCol w:w="720"/>
        <w:gridCol w:w="4558"/>
        <w:gridCol w:w="533"/>
        <w:gridCol w:w="533"/>
        <w:gridCol w:w="711"/>
        <w:gridCol w:w="889"/>
        <w:gridCol w:w="889"/>
      </w:tblGrid>
      <w:tr w:rsidR="00381255" w:rsidRPr="00381255" w14:paraId="201665ED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0B693D82" w14:textId="2AEE3B24" w:rsidR="00381255" w:rsidRPr="008D58F3" w:rsidRDefault="008D58F3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14:paraId="5F696710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Poor Access / Egress  </w:t>
            </w:r>
          </w:p>
        </w:tc>
        <w:tc>
          <w:tcPr>
            <w:tcW w:w="540" w:type="dxa"/>
            <w:vAlign w:val="center"/>
          </w:tcPr>
          <w:p w14:paraId="69A3AB8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46F918C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5D38CBA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4558" w:type="dxa"/>
            <w:vAlign w:val="center"/>
          </w:tcPr>
          <w:p w14:paraId="66EACB4B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Access to be kept clear at all times.  </w:t>
            </w:r>
          </w:p>
        </w:tc>
        <w:tc>
          <w:tcPr>
            <w:tcW w:w="533" w:type="dxa"/>
            <w:vAlign w:val="center"/>
          </w:tcPr>
          <w:p w14:paraId="5885EA7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2480B87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7932646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D42D12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75FC50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381255" w:rsidRPr="00381255" w14:paraId="0C0C0EFA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1650FA69" w14:textId="3F32FDFA" w:rsidR="00381255" w:rsidRPr="008D58F3" w:rsidRDefault="008D58F3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4140" w:type="dxa"/>
            <w:vAlign w:val="center"/>
          </w:tcPr>
          <w:p w14:paraId="3BA3424C" w14:textId="77777777" w:rsidR="00381255" w:rsidRPr="008D58F3" w:rsidRDefault="00381255" w:rsidP="00B573BF">
            <w:pPr>
              <w:pStyle w:val="BalloonTex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D58F3">
              <w:rPr>
                <w:rFonts w:ascii="Bookman Old Style" w:hAnsi="Bookman Old Style" w:cs="Times New Roman"/>
                <w:sz w:val="20"/>
                <w:szCs w:val="20"/>
              </w:rPr>
              <w:t>Work at Height:</w:t>
            </w:r>
          </w:p>
        </w:tc>
        <w:tc>
          <w:tcPr>
            <w:tcW w:w="540" w:type="dxa"/>
            <w:vAlign w:val="center"/>
          </w:tcPr>
          <w:p w14:paraId="0133214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21902EB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35D8D8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270B7855" w14:textId="77777777" w:rsidR="00381255" w:rsidRPr="008D58F3" w:rsidRDefault="00381255" w:rsidP="00B573BF">
            <w:pPr>
              <w:pStyle w:val="p5"/>
              <w:tabs>
                <w:tab w:val="clear" w:pos="1440"/>
              </w:tabs>
              <w:spacing w:before="60" w:line="240" w:lineRule="auto"/>
              <w:ind w:firstLine="0"/>
              <w:jc w:val="both"/>
              <w:rPr>
                <w:rFonts w:ascii="Bookman Old Style" w:hAnsi="Bookman Old Style"/>
                <w:sz w:val="20"/>
              </w:rPr>
            </w:pPr>
            <w:r w:rsidRPr="008D58F3">
              <w:rPr>
                <w:rFonts w:ascii="Bookman Old Style" w:hAnsi="Bookman Old Style"/>
                <w:sz w:val="20"/>
              </w:rPr>
              <w:t>Risk Assessments will be carried out for all work at height.</w:t>
            </w:r>
          </w:p>
          <w:p w14:paraId="7E140F82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No standing on guard rails. Scaffold will be used for</w:t>
            </w:r>
          </w:p>
          <w:p w14:paraId="62A3E061" w14:textId="24F958F8" w:rsidR="00381255" w:rsidRPr="008D58F3" w:rsidRDefault="008D58F3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A</w:t>
            </w:r>
            <w:r w:rsidR="00381255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ccess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(if required)</w:t>
            </w:r>
            <w:r w:rsidR="00381255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, to be checked more than once a week. Ladders will be secured &amp; tagged</w:t>
            </w:r>
          </w:p>
          <w:p w14:paraId="1512D8AE" w14:textId="0E08861D" w:rsidR="00381255" w:rsidRPr="008D58F3" w:rsidRDefault="00381255" w:rsidP="00B548B6">
            <w:pPr>
              <w:pStyle w:val="p5"/>
              <w:tabs>
                <w:tab w:val="clear" w:pos="1440"/>
              </w:tabs>
              <w:spacing w:line="240" w:lineRule="auto"/>
              <w:ind w:right="125" w:firstLine="0"/>
              <w:jc w:val="both"/>
              <w:rPr>
                <w:rFonts w:ascii="Bookman Old Style" w:hAnsi="Bookman Old Style"/>
                <w:sz w:val="20"/>
              </w:rPr>
            </w:pPr>
            <w:r w:rsidRPr="008D58F3">
              <w:rPr>
                <w:rFonts w:ascii="Bookman Old Style" w:hAnsi="Bookman Old Style"/>
                <w:sz w:val="20"/>
              </w:rPr>
              <w:t>Where no safe working platform can be provided full body harnesses must be used and a suitable anchorage point be provided.  However, collective fall protection will be given priority, where possible, over individual means such as Harnesses.</w:t>
            </w:r>
          </w:p>
        </w:tc>
        <w:tc>
          <w:tcPr>
            <w:tcW w:w="533" w:type="dxa"/>
            <w:vAlign w:val="center"/>
          </w:tcPr>
          <w:p w14:paraId="0F0F4AA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58B0A2E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B66E392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535157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6085E76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07AAF18C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5A74025" w14:textId="2550B3FC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0" w:type="dxa"/>
            <w:vAlign w:val="center"/>
          </w:tcPr>
          <w:p w14:paraId="3C54B58A" w14:textId="15671E6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Welding and </w:t>
            </w:r>
            <w:r w:rsidR="008D58F3" w:rsidRPr="008D58F3">
              <w:rPr>
                <w:rFonts w:ascii="Bookman Old Style" w:hAnsi="Bookman Old Style"/>
                <w:sz w:val="20"/>
                <w:szCs w:val="20"/>
              </w:rPr>
              <w:t>Grinding (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>Hot work)</w:t>
            </w:r>
          </w:p>
        </w:tc>
        <w:tc>
          <w:tcPr>
            <w:tcW w:w="540" w:type="dxa"/>
            <w:vAlign w:val="center"/>
          </w:tcPr>
          <w:p w14:paraId="18C550C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64B83CA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0AFCB20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1B45C58E" w14:textId="3D50605F" w:rsidR="00381255" w:rsidRPr="008D58F3" w:rsidRDefault="008D58F3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DIWA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 hot</w:t>
            </w:r>
            <w:r w:rsidR="00381255" w:rsidRPr="008D58F3">
              <w:rPr>
                <w:rFonts w:ascii="Bookman Old Style" w:hAnsi="Bookman Old Style"/>
                <w:sz w:val="20"/>
                <w:szCs w:val="20"/>
              </w:rPr>
              <w:t xml:space="preserve"> work permit in place and no work to begin until all appropriate permits are in place.</w:t>
            </w:r>
          </w:p>
          <w:p w14:paraId="5EB88F5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Full P.P.E. including shield, high necked jacket, neck scarf, ear protectors, gauntlets, safety boots (inside trouser legs) must be worn at all times.</w:t>
            </w:r>
          </w:p>
          <w:p w14:paraId="69608DC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The area will be fully shielded off or otherwise isolated to protect others from flash or flying particles.</w:t>
            </w:r>
          </w:p>
          <w:p w14:paraId="382C88A0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Area must be free of all flammable wastes and materials and welder to have a fire extinguisher at hand.</w:t>
            </w:r>
          </w:p>
          <w:p w14:paraId="1F8240D6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The welding leads must be regularly checked to verify that they are in a serviceable condition.</w:t>
            </w:r>
          </w:p>
          <w:p w14:paraId="62FE1BFF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Leads will be kept off floors, stairs and all access routes to prevent trip hazards.</w:t>
            </w:r>
          </w:p>
          <w:p w14:paraId="10FE5357" w14:textId="7CBA3176" w:rsidR="00381255" w:rsidRPr="00B548B6" w:rsidRDefault="00381255" w:rsidP="00B548B6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All welding within confined spaces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or where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space is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tight,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will be assessed for ventilation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prior to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proceeding with work.  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This will be covered in the daily task risk assessment.</w:t>
            </w:r>
          </w:p>
        </w:tc>
        <w:tc>
          <w:tcPr>
            <w:tcW w:w="533" w:type="dxa"/>
            <w:vAlign w:val="center"/>
          </w:tcPr>
          <w:p w14:paraId="07CFD99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lastRenderedPageBreak/>
              <w:t>2</w:t>
            </w:r>
          </w:p>
        </w:tc>
        <w:tc>
          <w:tcPr>
            <w:tcW w:w="533" w:type="dxa"/>
            <w:vAlign w:val="center"/>
          </w:tcPr>
          <w:p w14:paraId="4BDB5D6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399B39A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3003BA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0AFC2F3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18FC4E5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40148AC" w14:textId="6C8CC46E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4140" w:type="dxa"/>
            <w:vAlign w:val="center"/>
          </w:tcPr>
          <w:p w14:paraId="004DCCE6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Slip, Trips and Falls</w:t>
            </w:r>
          </w:p>
        </w:tc>
        <w:tc>
          <w:tcPr>
            <w:tcW w:w="540" w:type="dxa"/>
            <w:vAlign w:val="center"/>
          </w:tcPr>
          <w:p w14:paraId="43BA41E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5B80585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65CB27F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3DC97823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Keep access ways clear / tidy at all times, Watch footing for uneven ground. </w:t>
            </w:r>
          </w:p>
        </w:tc>
        <w:tc>
          <w:tcPr>
            <w:tcW w:w="533" w:type="dxa"/>
            <w:vAlign w:val="center"/>
          </w:tcPr>
          <w:p w14:paraId="7512BA2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6A7BF8B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3100F48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CB1781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0F5817A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F4569A3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381689F" w14:textId="52FF3581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4140" w:type="dxa"/>
            <w:vAlign w:val="center"/>
          </w:tcPr>
          <w:p w14:paraId="56977706" w14:textId="77777777" w:rsidR="00381255" w:rsidRPr="008D58F3" w:rsidRDefault="00381255" w:rsidP="00B573BF">
            <w:pPr>
              <w:pStyle w:val="BalloonTex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D58F3">
              <w:rPr>
                <w:rFonts w:ascii="Bookman Old Style" w:hAnsi="Bookman Old Style" w:cs="Times New Roman"/>
                <w:sz w:val="20"/>
                <w:szCs w:val="20"/>
              </w:rPr>
              <w:t>Poor Supervision</w:t>
            </w:r>
          </w:p>
        </w:tc>
        <w:tc>
          <w:tcPr>
            <w:tcW w:w="540" w:type="dxa"/>
            <w:vAlign w:val="center"/>
          </w:tcPr>
          <w:p w14:paraId="0BBE042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13B270B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F9ACB7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307C4370" w14:textId="44379868" w:rsidR="00381255" w:rsidRPr="008D58F3" w:rsidRDefault="00B548B6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="00381255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supervision will be in place at all times.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</w:p>
          <w:p w14:paraId="2A33E3CD" w14:textId="4CDC8DC5" w:rsidR="00381255" w:rsidRPr="008D58F3" w:rsidRDefault="00B548B6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="00381255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>safety supervision will be present on site during the course of the work.</w:t>
            </w:r>
          </w:p>
        </w:tc>
        <w:tc>
          <w:tcPr>
            <w:tcW w:w="533" w:type="dxa"/>
            <w:vAlign w:val="center"/>
          </w:tcPr>
          <w:p w14:paraId="23B6E73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3AD12E9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5F4B87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8545DE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7A3501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65AB9D4A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34F26ADB" w14:textId="23B46F54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4140" w:type="dxa"/>
            <w:vAlign w:val="center"/>
          </w:tcPr>
          <w:p w14:paraId="52FA28D3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Lifting appliances</w:t>
            </w:r>
          </w:p>
        </w:tc>
        <w:tc>
          <w:tcPr>
            <w:tcW w:w="540" w:type="dxa"/>
            <w:vAlign w:val="center"/>
          </w:tcPr>
          <w:p w14:paraId="61FD1B9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461944A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526AB23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62441776" w14:textId="3109939B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All Test certificates</w:t>
            </w:r>
            <w:r w:rsidR="00B548B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Safe Working Load and applicable CR forms must be up to date and issued to the safety dept. prior to work starting. </w:t>
            </w:r>
          </w:p>
        </w:tc>
        <w:tc>
          <w:tcPr>
            <w:tcW w:w="533" w:type="dxa"/>
            <w:vAlign w:val="center"/>
          </w:tcPr>
          <w:p w14:paraId="6944F32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15308DC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2BC2C7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8029FE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  <w:tc>
          <w:tcPr>
            <w:tcW w:w="889" w:type="dxa"/>
            <w:vAlign w:val="center"/>
          </w:tcPr>
          <w:p w14:paraId="67BD567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D58F3" w:rsidRPr="008D58F3" w14:paraId="6BB17C30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03BE1107" w14:textId="5C1FBEB5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4140" w:type="dxa"/>
            <w:vAlign w:val="center"/>
          </w:tcPr>
          <w:p w14:paraId="2D9FF7A9" w14:textId="51C15DD4" w:rsidR="00381255" w:rsidRPr="008D58F3" w:rsidRDefault="00B548B6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Non-compliance</w:t>
            </w:r>
            <w:r w:rsidR="00381255" w:rsidRPr="008D58F3">
              <w:rPr>
                <w:rFonts w:ascii="Bookman Old Style" w:hAnsi="Bookman Old Style"/>
                <w:sz w:val="20"/>
                <w:szCs w:val="20"/>
              </w:rPr>
              <w:t xml:space="preserve"> to use 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>of PPE</w:t>
            </w:r>
          </w:p>
        </w:tc>
        <w:tc>
          <w:tcPr>
            <w:tcW w:w="540" w:type="dxa"/>
            <w:vAlign w:val="center"/>
          </w:tcPr>
          <w:p w14:paraId="6CECD81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552C134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16EC4192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  <w:tc>
          <w:tcPr>
            <w:tcW w:w="4558" w:type="dxa"/>
            <w:vAlign w:val="center"/>
          </w:tcPr>
          <w:p w14:paraId="009C290D" w14:textId="72DE655C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The site requirement for the use of PPE will be adhered to at all times and disciplinary measures will be taken if </w:t>
            </w:r>
            <w:r w:rsidR="00B548B6" w:rsidRPr="008D58F3">
              <w:rPr>
                <w:rFonts w:ascii="Bookman Old Style" w:hAnsi="Bookman Old Style"/>
                <w:sz w:val="20"/>
                <w:szCs w:val="20"/>
              </w:rPr>
              <w:t>non-compliance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 is observed.</w:t>
            </w:r>
          </w:p>
        </w:tc>
        <w:tc>
          <w:tcPr>
            <w:tcW w:w="533" w:type="dxa"/>
            <w:vAlign w:val="center"/>
          </w:tcPr>
          <w:p w14:paraId="01DF953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33" w:type="dxa"/>
            <w:vAlign w:val="center"/>
          </w:tcPr>
          <w:p w14:paraId="796D23D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11" w:type="dxa"/>
            <w:vAlign w:val="center"/>
          </w:tcPr>
          <w:p w14:paraId="6B05F7C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  <w:tc>
          <w:tcPr>
            <w:tcW w:w="889" w:type="dxa"/>
            <w:vAlign w:val="center"/>
          </w:tcPr>
          <w:p w14:paraId="5EFEEBF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4AEA9B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1320783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12F62BF6" w14:textId="48E413C0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8</w:t>
            </w:r>
          </w:p>
        </w:tc>
        <w:tc>
          <w:tcPr>
            <w:tcW w:w="4140" w:type="dxa"/>
            <w:vAlign w:val="center"/>
          </w:tcPr>
          <w:p w14:paraId="09012CD9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Poor Housekeeping</w:t>
            </w:r>
          </w:p>
        </w:tc>
        <w:tc>
          <w:tcPr>
            <w:tcW w:w="540" w:type="dxa"/>
            <w:vAlign w:val="center"/>
          </w:tcPr>
          <w:p w14:paraId="0D22485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773D09D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7BAF62B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126A9F49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Enforce ‘</w:t>
            </w:r>
            <w:r w:rsidRPr="00B548B6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Clean as you go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’ policy.</w:t>
            </w:r>
          </w:p>
          <w:p w14:paraId="1F6D6BC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Leads to be kept off floor. </w:t>
            </w:r>
          </w:p>
          <w:p w14:paraId="43CD0E08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No materials to be stored under the pipe rack.</w:t>
            </w:r>
          </w:p>
          <w:p w14:paraId="2CA02718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Cordoned off area will only contain the welding plant &amp; shield.</w:t>
            </w:r>
          </w:p>
        </w:tc>
        <w:tc>
          <w:tcPr>
            <w:tcW w:w="533" w:type="dxa"/>
            <w:vAlign w:val="center"/>
          </w:tcPr>
          <w:p w14:paraId="1708838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3CABD57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272A4D1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CDC510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B1D8C6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7A025D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  <w:p w14:paraId="65D9259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5684D6D2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D58F3" w:rsidRPr="008D58F3" w14:paraId="5F8EB2AF" w14:textId="77777777" w:rsidTr="00381255">
        <w:trPr>
          <w:cantSplit/>
          <w:trHeight w:val="59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0289" w14:textId="6EF0B7CE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025C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Manual handling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4CE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013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15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19B5" w14:textId="54562FDE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All </w:t>
            </w:r>
            <w:r w:rsidR="00B548B6"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="00B548B6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operatives will have received manual handling </w:t>
            </w:r>
            <w:r w:rsidR="007D5BB7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training.</w:t>
            </w:r>
            <w:r w:rsidR="00B548B6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00F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866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F21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3FA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43A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39C86C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  <w:p w14:paraId="56EA58F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76457F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3AD9D526" w14:textId="77777777" w:rsidR="00B425F8" w:rsidRDefault="00B425F8"/>
    <w:sectPr w:rsidR="00B425F8" w:rsidSect="00AF7FE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559D" w14:textId="77777777" w:rsidR="00E93ADD" w:rsidRDefault="00E93ADD" w:rsidP="00AF7FE9">
      <w:r>
        <w:separator/>
      </w:r>
    </w:p>
  </w:endnote>
  <w:endnote w:type="continuationSeparator" w:id="0">
    <w:p w14:paraId="7B94A906" w14:textId="77777777" w:rsidR="00E93ADD" w:rsidRDefault="00E93ADD" w:rsidP="00AF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48"/>
      <w:gridCol w:w="1679"/>
      <w:gridCol w:w="301"/>
      <w:gridCol w:w="720"/>
      <w:gridCol w:w="720"/>
      <w:gridCol w:w="720"/>
      <w:gridCol w:w="720"/>
      <w:gridCol w:w="930"/>
      <w:gridCol w:w="567"/>
      <w:gridCol w:w="303"/>
      <w:gridCol w:w="6660"/>
    </w:tblGrid>
    <w:tr w:rsidR="00381255" w:rsidRPr="00381255" w14:paraId="4AB01CCF" w14:textId="77777777" w:rsidTr="00381255">
      <w:trPr>
        <w:trHeight w:val="170"/>
        <w:jc w:val="center"/>
      </w:trPr>
      <w:tc>
        <w:tcPr>
          <w:tcW w:w="3227" w:type="dxa"/>
          <w:gridSpan w:val="2"/>
          <w:tcBorders>
            <w:right w:val="double" w:sz="4" w:space="0" w:color="auto"/>
          </w:tcBorders>
          <w:shd w:val="clear" w:color="auto" w:fill="E0E0E0"/>
          <w:vAlign w:val="center"/>
        </w:tcPr>
        <w:p w14:paraId="3CDA6DCE" w14:textId="77777777" w:rsidR="00381255" w:rsidRPr="00381255" w:rsidRDefault="00381255" w:rsidP="00381255">
          <w:pPr>
            <w:pStyle w:val="Foo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Health &amp; Safety Impact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2B33A4D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810" w:type="dxa"/>
          <w:gridSpan w:val="5"/>
          <w:tcBorders>
            <w:left w:val="double" w:sz="4" w:space="0" w:color="auto"/>
            <w:right w:val="double" w:sz="4" w:space="0" w:color="auto"/>
          </w:tcBorders>
          <w:shd w:val="clear" w:color="auto" w:fill="E0E0E0"/>
          <w:vAlign w:val="center"/>
        </w:tcPr>
        <w:p w14:paraId="50D053D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Risk Resultant (R)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632E58D1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6963" w:type="dxa"/>
          <w:gridSpan w:val="2"/>
          <w:tcBorders>
            <w:left w:val="double" w:sz="4" w:space="0" w:color="auto"/>
          </w:tcBorders>
          <w:shd w:val="clear" w:color="auto" w:fill="E0E0E0"/>
          <w:vAlign w:val="center"/>
        </w:tcPr>
        <w:p w14:paraId="04123CB8" w14:textId="77777777" w:rsidR="00381255" w:rsidRPr="00381255" w:rsidRDefault="00381255" w:rsidP="00381255">
          <w:pPr>
            <w:pStyle w:val="Foo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Conclusions</w:t>
          </w:r>
        </w:p>
      </w:tc>
    </w:tr>
    <w:tr w:rsidR="00381255" w:rsidRPr="00381255" w14:paraId="66E98C03" w14:textId="77777777" w:rsidTr="00381255">
      <w:trPr>
        <w:jc w:val="center"/>
      </w:trPr>
      <w:tc>
        <w:tcPr>
          <w:tcW w:w="1548" w:type="dxa"/>
          <w:shd w:val="clear" w:color="auto" w:fill="E0E0E0"/>
          <w:vAlign w:val="center"/>
        </w:tcPr>
        <w:p w14:paraId="614E135B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Probability (P)</w:t>
          </w:r>
        </w:p>
      </w:tc>
      <w:tc>
        <w:tcPr>
          <w:tcW w:w="1679" w:type="dxa"/>
          <w:tcBorders>
            <w:right w:val="double" w:sz="4" w:space="0" w:color="auto"/>
          </w:tcBorders>
          <w:shd w:val="clear" w:color="auto" w:fill="E0E0E0"/>
          <w:vAlign w:val="center"/>
        </w:tcPr>
        <w:p w14:paraId="0B4961F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Severity (S)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93F8397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34A8094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</w:p>
      </w:tc>
      <w:tc>
        <w:tcPr>
          <w:tcW w:w="720" w:type="dxa"/>
          <w:shd w:val="clear" w:color="auto" w:fill="E0E0E0"/>
          <w:vAlign w:val="center"/>
        </w:tcPr>
        <w:p w14:paraId="2D79B9D2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S1</w:t>
          </w:r>
        </w:p>
      </w:tc>
      <w:tc>
        <w:tcPr>
          <w:tcW w:w="720" w:type="dxa"/>
          <w:shd w:val="clear" w:color="auto" w:fill="E0E0E0"/>
          <w:vAlign w:val="center"/>
        </w:tcPr>
        <w:p w14:paraId="31DA87E1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S2</w:t>
          </w:r>
        </w:p>
      </w:tc>
      <w:tc>
        <w:tcPr>
          <w:tcW w:w="720" w:type="dxa"/>
          <w:shd w:val="clear" w:color="auto" w:fill="E0E0E0"/>
          <w:vAlign w:val="center"/>
        </w:tcPr>
        <w:p w14:paraId="279B8D5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S3</w:t>
          </w:r>
        </w:p>
      </w:tc>
      <w:tc>
        <w:tcPr>
          <w:tcW w:w="930" w:type="dxa"/>
          <w:tcBorders>
            <w:right w:val="double" w:sz="4" w:space="0" w:color="auto"/>
          </w:tcBorders>
          <w:shd w:val="clear" w:color="auto" w:fill="E0E0E0"/>
          <w:vAlign w:val="center"/>
        </w:tcPr>
        <w:p w14:paraId="158B25B2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S4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631C946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0F035155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A</w:t>
          </w:r>
        </w:p>
      </w:tc>
      <w:tc>
        <w:tcPr>
          <w:tcW w:w="6660" w:type="dxa"/>
          <w:vAlign w:val="bottom"/>
        </w:tcPr>
        <w:p w14:paraId="0D53E7A0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Hazard </w:t>
          </w:r>
          <w:r w:rsidRPr="00381255">
            <w:rPr>
              <w:rFonts w:ascii="Bookman Old Style" w:hAnsi="Bookman Old Style" w:cs="Arial"/>
              <w:sz w:val="16"/>
              <w:szCs w:val="16"/>
              <w:u w:val="single"/>
            </w:rPr>
            <w:t>MUST</w:t>
          </w: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 be avoided (or level of risk reduced significantly &amp; reliably by controls)</w:t>
          </w:r>
        </w:p>
      </w:tc>
    </w:tr>
    <w:tr w:rsidR="00381255" w:rsidRPr="00381255" w14:paraId="54731BA5" w14:textId="77777777" w:rsidTr="00381255">
      <w:trPr>
        <w:jc w:val="center"/>
      </w:trPr>
      <w:tc>
        <w:tcPr>
          <w:tcW w:w="1548" w:type="dxa"/>
          <w:vAlign w:val="center"/>
        </w:tcPr>
        <w:p w14:paraId="28AD3358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1 = Improbable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17979229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1 = Negligible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CCEE48B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18228470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P1</w:t>
          </w:r>
        </w:p>
      </w:tc>
      <w:tc>
        <w:tcPr>
          <w:tcW w:w="720" w:type="dxa"/>
          <w:vAlign w:val="center"/>
        </w:tcPr>
        <w:p w14:paraId="7F3F6B4A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3F03F55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15E7BD09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764BBF1C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52EF81E4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4956F73F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B</w:t>
          </w:r>
        </w:p>
      </w:tc>
      <w:tc>
        <w:tcPr>
          <w:tcW w:w="6660" w:type="dxa"/>
          <w:vAlign w:val="bottom"/>
        </w:tcPr>
        <w:p w14:paraId="2858098D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Hazard </w:t>
          </w:r>
          <w:r w:rsidRPr="00381255">
            <w:rPr>
              <w:rFonts w:ascii="Bookman Old Style" w:hAnsi="Bookman Old Style" w:cs="Arial"/>
              <w:sz w:val="16"/>
              <w:szCs w:val="16"/>
              <w:u w:val="single"/>
            </w:rPr>
            <w:t>SHOULD</w:t>
          </w: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 be avoided (or level of risk reduced significantly &amp; reliably by controls)</w:t>
          </w:r>
        </w:p>
      </w:tc>
    </w:tr>
    <w:tr w:rsidR="00381255" w:rsidRPr="00381255" w14:paraId="6384B5DC" w14:textId="77777777" w:rsidTr="00381255">
      <w:trPr>
        <w:jc w:val="center"/>
      </w:trPr>
      <w:tc>
        <w:tcPr>
          <w:tcW w:w="1548" w:type="dxa"/>
          <w:vAlign w:val="center"/>
        </w:tcPr>
        <w:p w14:paraId="5EF87656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2 = Remote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7CE0A292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2 = Minor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50C9B95E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65D92E9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P2</w:t>
          </w:r>
        </w:p>
      </w:tc>
      <w:tc>
        <w:tcPr>
          <w:tcW w:w="720" w:type="dxa"/>
          <w:vAlign w:val="center"/>
        </w:tcPr>
        <w:p w14:paraId="57DCBF0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4A99528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76FFB67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4B08FB7B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2A47354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69E92897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C</w:t>
          </w:r>
        </w:p>
      </w:tc>
      <w:tc>
        <w:tcPr>
          <w:tcW w:w="6660" w:type="dxa"/>
          <w:vAlign w:val="bottom"/>
        </w:tcPr>
        <w:p w14:paraId="30C72935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Risk to be controlled as far as reasonably practicable</w:t>
          </w:r>
        </w:p>
      </w:tc>
    </w:tr>
    <w:tr w:rsidR="00381255" w:rsidRPr="00381255" w14:paraId="7E60EB1F" w14:textId="77777777" w:rsidTr="00381255">
      <w:trPr>
        <w:jc w:val="center"/>
      </w:trPr>
      <w:tc>
        <w:tcPr>
          <w:tcW w:w="1548" w:type="dxa"/>
          <w:vAlign w:val="center"/>
        </w:tcPr>
        <w:p w14:paraId="7541B06E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3 = Possible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741A614C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3 = Severe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3138BD5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0FE8418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P3</w:t>
          </w:r>
        </w:p>
      </w:tc>
      <w:tc>
        <w:tcPr>
          <w:tcW w:w="720" w:type="dxa"/>
          <w:vAlign w:val="center"/>
        </w:tcPr>
        <w:p w14:paraId="5C266EAC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497090C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720" w:type="dxa"/>
          <w:vAlign w:val="center"/>
        </w:tcPr>
        <w:p w14:paraId="7E6F096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04C83F23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12AD44B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331F0C07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D</w:t>
          </w:r>
        </w:p>
      </w:tc>
      <w:tc>
        <w:tcPr>
          <w:tcW w:w="6660" w:type="dxa"/>
          <w:vAlign w:val="bottom"/>
        </w:tcPr>
        <w:p w14:paraId="491D26A9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Risk is controlled as far as reasonably practicable</w:t>
          </w:r>
        </w:p>
      </w:tc>
    </w:tr>
    <w:tr w:rsidR="00381255" w:rsidRPr="00381255" w14:paraId="39B2038F" w14:textId="77777777" w:rsidTr="00381255">
      <w:trPr>
        <w:jc w:val="center"/>
      </w:trPr>
      <w:tc>
        <w:tcPr>
          <w:tcW w:w="1548" w:type="dxa"/>
          <w:vAlign w:val="center"/>
        </w:tcPr>
        <w:p w14:paraId="6728FA46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4 = Probable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2A162C91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4 = Extreme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FB8880D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5548183D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P4</w:t>
          </w:r>
        </w:p>
      </w:tc>
      <w:tc>
        <w:tcPr>
          <w:tcW w:w="720" w:type="dxa"/>
          <w:vAlign w:val="center"/>
        </w:tcPr>
        <w:p w14:paraId="49D6BADF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4DCBC74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720" w:type="dxa"/>
          <w:vAlign w:val="center"/>
        </w:tcPr>
        <w:p w14:paraId="1DA855C5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5DEF26C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AAF93AF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7CC16FEB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-</w:t>
          </w:r>
        </w:p>
      </w:tc>
      <w:tc>
        <w:tcPr>
          <w:tcW w:w="6660" w:type="dxa"/>
          <w:vAlign w:val="bottom"/>
        </w:tcPr>
        <w:p w14:paraId="23EF984A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 No control measures necessary</w:t>
          </w:r>
        </w:p>
      </w:tc>
    </w:tr>
  </w:tbl>
  <w:p w14:paraId="028729C9" w14:textId="77777777" w:rsidR="00381255" w:rsidRDefault="00381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B531" w14:textId="77777777" w:rsidR="00E93ADD" w:rsidRDefault="00E93ADD" w:rsidP="00AF7FE9">
      <w:r>
        <w:separator/>
      </w:r>
    </w:p>
  </w:footnote>
  <w:footnote w:type="continuationSeparator" w:id="0">
    <w:p w14:paraId="353992AC" w14:textId="77777777" w:rsidR="00E93ADD" w:rsidRDefault="00E93ADD" w:rsidP="00AF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60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6" w:space="0" w:color="000000"/>
        <w:insideV w:val="single" w:sz="6" w:space="0" w:color="000000"/>
      </w:tblBorders>
      <w:tblLook w:val="00A0" w:firstRow="1" w:lastRow="0" w:firstColumn="1" w:lastColumn="0" w:noHBand="0" w:noVBand="0"/>
    </w:tblPr>
    <w:tblGrid>
      <w:gridCol w:w="3092"/>
      <w:gridCol w:w="5368"/>
      <w:gridCol w:w="1440"/>
      <w:gridCol w:w="4860"/>
    </w:tblGrid>
    <w:tr w:rsidR="00AF7FE9" w:rsidRPr="00AF7FE9" w14:paraId="279549AF" w14:textId="77777777" w:rsidTr="00C8697D">
      <w:trPr>
        <w:cantSplit/>
        <w:trHeight w:val="410"/>
        <w:jc w:val="center"/>
      </w:trPr>
      <w:tc>
        <w:tcPr>
          <w:tcW w:w="3092" w:type="dxa"/>
          <w:vMerge w:val="restart"/>
          <w:vAlign w:val="center"/>
        </w:tcPr>
        <w:p w14:paraId="491363D0" w14:textId="41344892" w:rsidR="00AF7FE9" w:rsidRPr="00AF7FE9" w:rsidRDefault="00AF7FE9" w:rsidP="00AF7FE9">
          <w:pPr>
            <w:pStyle w:val="Header"/>
            <w:jc w:val="center"/>
            <w:rPr>
              <w:rFonts w:ascii="Bookman Old Style" w:hAnsi="Bookman Old Style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D0E521" wp14:editId="4DC8F4C0">
                <wp:simplePos x="0" y="0"/>
                <wp:positionH relativeFrom="column">
                  <wp:posOffset>93345</wp:posOffset>
                </wp:positionH>
                <wp:positionV relativeFrom="paragraph">
                  <wp:posOffset>-36830</wp:posOffset>
                </wp:positionV>
                <wp:extent cx="1571625" cy="401955"/>
                <wp:effectExtent l="0" t="0" r="9525" b="0"/>
                <wp:wrapNone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401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68" w:type="dxa"/>
          <w:vMerge w:val="restart"/>
          <w:vAlign w:val="center"/>
        </w:tcPr>
        <w:p w14:paraId="07E8FC2E" w14:textId="5AEAC396" w:rsidR="00AF7FE9" w:rsidRPr="00AF7FE9" w:rsidRDefault="00AF7FE9" w:rsidP="00C8697D">
          <w:pPr>
            <w:pStyle w:val="Heading1"/>
            <w:spacing w:before="240"/>
            <w:rPr>
              <w:rFonts w:ascii="Bookman Old Style" w:hAnsi="Bookman Old Style"/>
              <w:color w:val="auto"/>
              <w:sz w:val="40"/>
              <w:szCs w:val="40"/>
            </w:rPr>
          </w:pPr>
          <w:r w:rsidRPr="00AF7FE9">
            <w:rPr>
              <w:rFonts w:ascii="Bookman Old Style" w:hAnsi="Bookman Old Style"/>
              <w:color w:val="auto"/>
              <w:sz w:val="40"/>
              <w:szCs w:val="40"/>
            </w:rPr>
            <w:t>HEALTH &amp; SAFETY RISK ASSESSMENT</w:t>
          </w:r>
        </w:p>
        <w:p w14:paraId="101F2D7B" w14:textId="77777777" w:rsidR="00AF7FE9" w:rsidRPr="00AF7FE9" w:rsidRDefault="00AF7FE9" w:rsidP="00AF7FE9">
          <w:pPr>
            <w:pStyle w:val="Heading8"/>
            <w:suppressAutoHyphens w:val="0"/>
            <w:spacing w:before="0"/>
            <w:rPr>
              <w:rFonts w:ascii="Bookman Old Style" w:hAnsi="Bookman Old Style"/>
              <w:sz w:val="22"/>
              <w:lang w:val="tr-TR"/>
            </w:rPr>
          </w:pPr>
        </w:p>
      </w:tc>
      <w:tc>
        <w:tcPr>
          <w:tcW w:w="1440" w:type="dxa"/>
          <w:vAlign w:val="center"/>
        </w:tcPr>
        <w:p w14:paraId="17208713" w14:textId="5BA68113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0"/>
              <w:lang w:val="tr-TR"/>
            </w:rPr>
            <w:t xml:space="preserve">Doc. </w:t>
          </w:r>
          <w:r>
            <w:rPr>
              <w:rFonts w:ascii="Bookman Old Style" w:hAnsi="Bookman Old Style"/>
              <w:color w:val="auto"/>
              <w:sz w:val="22"/>
              <w:szCs w:val="20"/>
              <w:lang w:val="tr-TR"/>
            </w:rPr>
            <w:t>#</w:t>
          </w:r>
        </w:p>
      </w:tc>
      <w:tc>
        <w:tcPr>
          <w:tcW w:w="4860" w:type="dxa"/>
          <w:vAlign w:val="center"/>
        </w:tcPr>
        <w:p w14:paraId="55EAB101" w14:textId="5E02B369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0"/>
              <w:szCs w:val="20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0"/>
              <w:szCs w:val="20"/>
              <w:lang w:val="tr-TR"/>
            </w:rPr>
            <w:t>HSERA-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PEC-</w:t>
          </w:r>
          <w:r w:rsidR="00DF6F79">
            <w:rPr>
              <w:rFonts w:ascii="Bookman Old Style" w:hAnsi="Bookman Old Style"/>
              <w:color w:val="auto"/>
              <w:sz w:val="20"/>
              <w:szCs w:val="20"/>
            </w:rPr>
            <w:t>GE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-00</w:t>
          </w:r>
          <w:r w:rsidR="00DF6F79">
            <w:rPr>
              <w:rFonts w:ascii="Bookman Old Style" w:hAnsi="Bookman Old Style"/>
              <w:color w:val="auto"/>
              <w:sz w:val="20"/>
              <w:szCs w:val="20"/>
            </w:rPr>
            <w:t>0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2</w:t>
          </w:r>
        </w:p>
      </w:tc>
    </w:tr>
    <w:tr w:rsidR="00AF7FE9" w:rsidRPr="00AF7FE9" w14:paraId="09D86C8D" w14:textId="77777777" w:rsidTr="00C8697D">
      <w:trPr>
        <w:cantSplit/>
        <w:trHeight w:val="410"/>
        <w:jc w:val="center"/>
      </w:trPr>
      <w:tc>
        <w:tcPr>
          <w:tcW w:w="3092" w:type="dxa"/>
          <w:vMerge/>
          <w:vAlign w:val="center"/>
        </w:tcPr>
        <w:p w14:paraId="25387BA5" w14:textId="77777777" w:rsidR="00AF7FE9" w:rsidRPr="00AF7FE9" w:rsidRDefault="00AF7FE9" w:rsidP="00AF7FE9">
          <w:pPr>
            <w:pStyle w:val="Header"/>
            <w:rPr>
              <w:rFonts w:ascii="Bookman Old Style" w:hAnsi="Bookman Old Style"/>
              <w:noProof/>
            </w:rPr>
          </w:pPr>
        </w:p>
      </w:tc>
      <w:tc>
        <w:tcPr>
          <w:tcW w:w="5368" w:type="dxa"/>
          <w:vMerge/>
          <w:vAlign w:val="center"/>
        </w:tcPr>
        <w:p w14:paraId="02EC1DD8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4"/>
              <w:szCs w:val="20"/>
              <w:lang w:val="tr-TR"/>
            </w:rPr>
          </w:pPr>
        </w:p>
      </w:tc>
      <w:tc>
        <w:tcPr>
          <w:tcW w:w="1440" w:type="dxa"/>
          <w:vAlign w:val="center"/>
        </w:tcPr>
        <w:p w14:paraId="3741A416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2"/>
            </w:rPr>
            <w:t>Date</w:t>
          </w:r>
        </w:p>
      </w:tc>
      <w:tc>
        <w:tcPr>
          <w:tcW w:w="4860" w:type="dxa"/>
          <w:vAlign w:val="center"/>
        </w:tcPr>
        <w:p w14:paraId="6C40B7CF" w14:textId="77F7430F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October 1</w:t>
          </w:r>
          <w:r>
            <w:rPr>
              <w:rFonts w:ascii="Bookman Old Style" w:hAnsi="Bookman Old Style"/>
              <w:color w:val="auto"/>
              <w:sz w:val="20"/>
              <w:szCs w:val="20"/>
            </w:rPr>
            <w:t>1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, 2022</w:t>
          </w:r>
        </w:p>
      </w:tc>
    </w:tr>
    <w:tr w:rsidR="00AF7FE9" w:rsidRPr="00AF7FE9" w14:paraId="017EE4E5" w14:textId="77777777" w:rsidTr="00C8697D">
      <w:trPr>
        <w:cantSplit/>
        <w:trHeight w:val="111"/>
        <w:jc w:val="center"/>
      </w:trPr>
      <w:tc>
        <w:tcPr>
          <w:tcW w:w="3092" w:type="dxa"/>
          <w:vMerge/>
          <w:vAlign w:val="center"/>
        </w:tcPr>
        <w:p w14:paraId="4EC90383" w14:textId="77777777" w:rsidR="00AF7FE9" w:rsidRPr="00AF7FE9" w:rsidRDefault="00AF7FE9" w:rsidP="00AF7FE9">
          <w:pPr>
            <w:pStyle w:val="Header"/>
            <w:rPr>
              <w:rFonts w:ascii="Bookman Old Style" w:hAnsi="Bookman Old Style"/>
              <w:noProof/>
            </w:rPr>
          </w:pPr>
        </w:p>
      </w:tc>
      <w:tc>
        <w:tcPr>
          <w:tcW w:w="5368" w:type="dxa"/>
          <w:vMerge/>
          <w:vAlign w:val="center"/>
        </w:tcPr>
        <w:p w14:paraId="10988B77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4"/>
              <w:szCs w:val="20"/>
              <w:lang w:val="tr-TR"/>
            </w:rPr>
          </w:pPr>
        </w:p>
      </w:tc>
      <w:tc>
        <w:tcPr>
          <w:tcW w:w="1440" w:type="dxa"/>
          <w:vAlign w:val="center"/>
        </w:tcPr>
        <w:p w14:paraId="472B03A9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2"/>
            </w:rPr>
            <w:t>Page</w:t>
          </w:r>
        </w:p>
      </w:tc>
      <w:tc>
        <w:tcPr>
          <w:tcW w:w="4860" w:type="dxa"/>
          <w:vAlign w:val="center"/>
        </w:tcPr>
        <w:p w14:paraId="58384368" w14:textId="55AE79A4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0"/>
              <w:szCs w:val="20"/>
            </w:rPr>
          </w:pP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begin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instrText xml:space="preserve"> PAGE  \* Arabic  \* MERGEFORMAT </w:instrTex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separate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1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end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 xml:space="preserve"> of 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begin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instrText xml:space="preserve"> NUMPAGES  \* Arabic  \* MERGEFORMAT </w:instrTex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separate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10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end"/>
          </w:r>
        </w:p>
      </w:tc>
    </w:tr>
  </w:tbl>
  <w:p w14:paraId="550C60D1" w14:textId="0EF501BF" w:rsidR="00AF7FE9" w:rsidRDefault="00AF7FE9">
    <w:pPr>
      <w:pStyle w:val="Header"/>
    </w:pPr>
  </w:p>
  <w:tbl>
    <w:tblPr>
      <w:tblW w:w="14760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20"/>
      <w:gridCol w:w="774"/>
      <w:gridCol w:w="3366"/>
      <w:gridCol w:w="540"/>
      <w:gridCol w:w="197"/>
      <w:gridCol w:w="360"/>
      <w:gridCol w:w="720"/>
      <w:gridCol w:w="4483"/>
      <w:gridCol w:w="540"/>
      <w:gridCol w:w="540"/>
      <w:gridCol w:w="720"/>
      <w:gridCol w:w="900"/>
      <w:gridCol w:w="900"/>
    </w:tblGrid>
    <w:tr w:rsidR="00C8697D" w:rsidRPr="00AF7FE9" w14:paraId="562D3D1C" w14:textId="77777777" w:rsidTr="00381255">
      <w:trPr>
        <w:cantSplit/>
        <w:trHeight w:val="447"/>
        <w:jc w:val="center"/>
      </w:trPr>
      <w:tc>
        <w:tcPr>
          <w:tcW w:w="1494" w:type="dxa"/>
          <w:gridSpan w:val="2"/>
          <w:shd w:val="clear" w:color="auto" w:fill="E0E0E0"/>
          <w:vAlign w:val="center"/>
        </w:tcPr>
        <w:p w14:paraId="034AD1A3" w14:textId="4AC5179D" w:rsidR="00C8697D" w:rsidRPr="00AF7FE9" w:rsidRDefault="00C8697D" w:rsidP="00C8697D">
          <w:pPr>
            <w:jc w:val="center"/>
            <w:rPr>
              <w:rFonts w:ascii="Bookman Old Style" w:hAnsi="Bookman Old Style" w:cs="Arial"/>
              <w:b/>
              <w:bCs/>
              <w:sz w:val="20"/>
              <w:szCs w:val="20"/>
            </w:rPr>
          </w:pP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 xml:space="preserve">Ref. Doc. </w:t>
          </w:r>
          <w:r>
            <w:rPr>
              <w:rFonts w:ascii="Bookman Old Style" w:hAnsi="Bookman Old Style" w:cs="Arial"/>
              <w:b/>
              <w:bCs/>
              <w:sz w:val="20"/>
              <w:szCs w:val="20"/>
            </w:rPr>
            <w:t>#</w:t>
          </w: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3366" w:type="dxa"/>
          <w:vAlign w:val="center"/>
        </w:tcPr>
        <w:p w14:paraId="68590C7D" w14:textId="19FC4554" w:rsidR="00C8697D" w:rsidRPr="00AF7FE9" w:rsidRDefault="00C8697D" w:rsidP="00C8697D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  <w:lang w:val="tr-TR"/>
            </w:rPr>
          </w:pPr>
          <w:r w:rsidRPr="009B7DC0">
            <w:rPr>
              <w:rFonts w:ascii="Bookman Old Style" w:hAnsi="Bookman Old Style" w:cs="Tahoma"/>
              <w:b/>
              <w:bCs/>
              <w:sz w:val="18"/>
              <w:szCs w:val="18"/>
            </w:rPr>
            <w:t>PE-PRJ-</w:t>
          </w:r>
          <w:r>
            <w:rPr>
              <w:rFonts w:ascii="Bookman Old Style" w:hAnsi="Bookman Old Style" w:cs="Tahoma"/>
              <w:b/>
              <w:bCs/>
              <w:sz w:val="18"/>
              <w:szCs w:val="18"/>
            </w:rPr>
            <w:t>1049-</w:t>
          </w:r>
          <w:r>
            <w:rPr>
              <w:rFonts w:ascii="Bookman Old Style" w:hAnsi="Bookman Old Style" w:cs="Tahoma"/>
              <w:b/>
              <w:bCs/>
              <w:sz w:val="18"/>
              <w:szCs w:val="18"/>
            </w:rPr>
            <w:t>RA</w:t>
          </w:r>
          <w:r>
            <w:rPr>
              <w:rFonts w:ascii="Bookman Old Style" w:hAnsi="Bookman Old Style" w:cs="Tahoma"/>
              <w:b/>
              <w:bCs/>
              <w:sz w:val="18"/>
              <w:szCs w:val="18"/>
            </w:rPr>
            <w:t>-2200</w:t>
          </w:r>
          <w:r>
            <w:rPr>
              <w:rFonts w:ascii="Bookman Old Style" w:hAnsi="Bookman Old Style" w:cs="Tahoma"/>
              <w:b/>
              <w:bCs/>
              <w:sz w:val="18"/>
              <w:szCs w:val="18"/>
            </w:rPr>
            <w:t>4</w:t>
          </w:r>
        </w:p>
      </w:tc>
      <w:tc>
        <w:tcPr>
          <w:tcW w:w="737" w:type="dxa"/>
          <w:gridSpan w:val="2"/>
          <w:shd w:val="clear" w:color="auto" w:fill="E0E0E0"/>
          <w:vAlign w:val="center"/>
        </w:tcPr>
        <w:p w14:paraId="3B41130B" w14:textId="77777777" w:rsidR="00C8697D" w:rsidRPr="00AF7FE9" w:rsidRDefault="00C8697D" w:rsidP="00C8697D">
          <w:pPr>
            <w:jc w:val="center"/>
            <w:rPr>
              <w:rFonts w:ascii="Bookman Old Style" w:hAnsi="Bookman Old Style" w:cs="Arial"/>
              <w:b/>
              <w:bCs/>
              <w:sz w:val="20"/>
              <w:szCs w:val="20"/>
            </w:rPr>
          </w:pP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>Title</w:t>
          </w:r>
        </w:p>
      </w:tc>
      <w:tc>
        <w:tcPr>
          <w:tcW w:w="9163" w:type="dxa"/>
          <w:gridSpan w:val="8"/>
          <w:vAlign w:val="center"/>
        </w:tcPr>
        <w:p w14:paraId="4A847299" w14:textId="58A19534" w:rsidR="00C8697D" w:rsidRPr="00AF7FE9" w:rsidRDefault="00C8697D" w:rsidP="00C8697D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 w:rsidRPr="00DF6F79">
            <w:rPr>
              <w:rFonts w:ascii="Bookman Old Style" w:hAnsi="Bookman Old Style"/>
              <w:b/>
              <w:sz w:val="20"/>
              <w:szCs w:val="20"/>
            </w:rPr>
            <w:t>Demolishing and Installation of Piping Work</w:t>
          </w:r>
        </w:p>
      </w:tc>
    </w:tr>
    <w:tr w:rsidR="00AF7FE9" w:rsidRPr="00AF7FE9" w14:paraId="1D72EF59" w14:textId="77777777" w:rsidTr="00381255">
      <w:tblPrEx>
        <w:tblCellMar>
          <w:left w:w="108" w:type="dxa"/>
          <w:right w:w="108" w:type="dxa"/>
        </w:tblCellMar>
      </w:tblPrEx>
      <w:trPr>
        <w:cantSplit/>
        <w:trHeight w:val="611"/>
        <w:jc w:val="center"/>
      </w:trPr>
      <w:tc>
        <w:tcPr>
          <w:tcW w:w="720" w:type="dxa"/>
          <w:vMerge w:val="restart"/>
          <w:shd w:val="clear" w:color="auto" w:fill="E0E0E0"/>
          <w:vAlign w:val="center"/>
        </w:tcPr>
        <w:p w14:paraId="208E39BC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Item</w:t>
          </w:r>
        </w:p>
      </w:tc>
      <w:tc>
        <w:tcPr>
          <w:tcW w:w="4140" w:type="dxa"/>
          <w:gridSpan w:val="2"/>
          <w:vMerge w:val="restart"/>
          <w:shd w:val="clear" w:color="auto" w:fill="E0E0E0"/>
          <w:vAlign w:val="center"/>
        </w:tcPr>
        <w:p w14:paraId="0B499D9E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Hazard</w:t>
          </w:r>
        </w:p>
      </w:tc>
      <w:tc>
        <w:tcPr>
          <w:tcW w:w="1817" w:type="dxa"/>
          <w:gridSpan w:val="4"/>
          <w:shd w:val="clear" w:color="auto" w:fill="E0E0E0"/>
          <w:vAlign w:val="center"/>
        </w:tcPr>
        <w:p w14:paraId="2230725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Risk Assessment</w:t>
          </w:r>
        </w:p>
      </w:tc>
      <w:tc>
        <w:tcPr>
          <w:tcW w:w="4483" w:type="dxa"/>
          <w:vMerge w:val="restart"/>
          <w:shd w:val="clear" w:color="auto" w:fill="E0E0E0"/>
          <w:vAlign w:val="center"/>
        </w:tcPr>
        <w:p w14:paraId="379F596F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Controls / Mitigation Measures</w:t>
          </w:r>
        </w:p>
      </w:tc>
      <w:tc>
        <w:tcPr>
          <w:tcW w:w="1800" w:type="dxa"/>
          <w:gridSpan w:val="3"/>
          <w:shd w:val="clear" w:color="auto" w:fill="E0E0E0"/>
          <w:vAlign w:val="center"/>
        </w:tcPr>
        <w:p w14:paraId="7736CB6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Residual Risks (with controls)</w:t>
          </w:r>
        </w:p>
      </w:tc>
      <w:tc>
        <w:tcPr>
          <w:tcW w:w="1800" w:type="dxa"/>
          <w:gridSpan w:val="2"/>
          <w:shd w:val="clear" w:color="auto" w:fill="E0E0E0"/>
          <w:vAlign w:val="center"/>
        </w:tcPr>
        <w:p w14:paraId="0C25B3E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Define when control to be implemented</w:t>
          </w:r>
        </w:p>
      </w:tc>
    </w:tr>
    <w:tr w:rsidR="00AF7FE9" w:rsidRPr="00AF7FE9" w14:paraId="1185100B" w14:textId="77777777" w:rsidTr="00381255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720" w:type="dxa"/>
          <w:vMerge/>
          <w:shd w:val="clear" w:color="auto" w:fill="E0E0E0"/>
          <w:vAlign w:val="center"/>
        </w:tcPr>
        <w:p w14:paraId="5D54E1AD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4140" w:type="dxa"/>
          <w:gridSpan w:val="2"/>
          <w:vMerge/>
          <w:shd w:val="clear" w:color="auto" w:fill="E0E0E0"/>
          <w:vAlign w:val="center"/>
        </w:tcPr>
        <w:p w14:paraId="1C629A7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540" w:type="dxa"/>
          <w:shd w:val="clear" w:color="auto" w:fill="E0E0E0"/>
          <w:vAlign w:val="center"/>
        </w:tcPr>
        <w:p w14:paraId="0DCCA14C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</w:t>
          </w:r>
        </w:p>
      </w:tc>
      <w:tc>
        <w:tcPr>
          <w:tcW w:w="557" w:type="dxa"/>
          <w:gridSpan w:val="2"/>
          <w:shd w:val="clear" w:color="auto" w:fill="E0E0E0"/>
          <w:vAlign w:val="center"/>
        </w:tcPr>
        <w:p w14:paraId="7E54A0D2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S</w:t>
          </w:r>
        </w:p>
      </w:tc>
      <w:tc>
        <w:tcPr>
          <w:tcW w:w="720" w:type="dxa"/>
          <w:shd w:val="clear" w:color="auto" w:fill="E0E0E0"/>
          <w:vAlign w:val="center"/>
        </w:tcPr>
        <w:p w14:paraId="0FAA8BAF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</w:t>
          </w:r>
        </w:p>
      </w:tc>
      <w:tc>
        <w:tcPr>
          <w:tcW w:w="4483" w:type="dxa"/>
          <w:vMerge/>
          <w:shd w:val="clear" w:color="auto" w:fill="E0E0E0"/>
          <w:vAlign w:val="center"/>
        </w:tcPr>
        <w:p w14:paraId="1CBD6190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540" w:type="dxa"/>
          <w:shd w:val="clear" w:color="auto" w:fill="E0E0E0"/>
          <w:vAlign w:val="center"/>
        </w:tcPr>
        <w:p w14:paraId="28549280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</w:t>
          </w:r>
        </w:p>
      </w:tc>
      <w:tc>
        <w:tcPr>
          <w:tcW w:w="540" w:type="dxa"/>
          <w:shd w:val="clear" w:color="auto" w:fill="E0E0E0"/>
          <w:vAlign w:val="center"/>
        </w:tcPr>
        <w:p w14:paraId="4F851363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S</w:t>
          </w:r>
        </w:p>
      </w:tc>
      <w:tc>
        <w:tcPr>
          <w:tcW w:w="720" w:type="dxa"/>
          <w:shd w:val="clear" w:color="auto" w:fill="E0E0E0"/>
          <w:vAlign w:val="center"/>
        </w:tcPr>
        <w:p w14:paraId="3F45A37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</w:t>
          </w:r>
        </w:p>
      </w:tc>
      <w:tc>
        <w:tcPr>
          <w:tcW w:w="900" w:type="dxa"/>
          <w:shd w:val="clear" w:color="auto" w:fill="E0E0E0"/>
          <w:vAlign w:val="center"/>
        </w:tcPr>
        <w:p w14:paraId="6D9CF8A6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Prior</w:t>
          </w:r>
        </w:p>
      </w:tc>
      <w:tc>
        <w:tcPr>
          <w:tcW w:w="900" w:type="dxa"/>
          <w:shd w:val="clear" w:color="auto" w:fill="E0E0E0"/>
          <w:vAlign w:val="center"/>
        </w:tcPr>
        <w:p w14:paraId="39FBF22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During</w:t>
          </w:r>
        </w:p>
      </w:tc>
    </w:tr>
  </w:tbl>
  <w:p w14:paraId="03E513E0" w14:textId="77777777" w:rsidR="00AF7FE9" w:rsidRDefault="00AF7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A2"/>
    <w:rsid w:val="00381255"/>
    <w:rsid w:val="00415A2C"/>
    <w:rsid w:val="00740231"/>
    <w:rsid w:val="00760466"/>
    <w:rsid w:val="007D5BB7"/>
    <w:rsid w:val="008D58F3"/>
    <w:rsid w:val="00AB61F9"/>
    <w:rsid w:val="00AF7FE9"/>
    <w:rsid w:val="00B425F8"/>
    <w:rsid w:val="00B548B6"/>
    <w:rsid w:val="00C8697D"/>
    <w:rsid w:val="00D220A2"/>
    <w:rsid w:val="00DF6F79"/>
    <w:rsid w:val="00E9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E2901"/>
  <w15:chartTrackingRefBased/>
  <w15:docId w15:val="{0306CB1B-C826-4C82-A631-5837613D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AF7FE9"/>
    <w:pPr>
      <w:keepNext/>
      <w:jc w:val="center"/>
      <w:outlineLvl w:val="0"/>
    </w:pPr>
    <w:rPr>
      <w:rFonts w:ascii="Tahoma" w:hAnsi="Tahoma" w:cs="Tahoma"/>
      <w:b/>
      <w:bCs/>
      <w:color w:val="FF9900"/>
      <w:sz w:val="18"/>
      <w:lang w:val="en-GB"/>
    </w:rPr>
  </w:style>
  <w:style w:type="paragraph" w:styleId="Heading8">
    <w:name w:val="heading 8"/>
    <w:basedOn w:val="Normal"/>
    <w:next w:val="Normal"/>
    <w:link w:val="Heading8Char"/>
    <w:qFormat/>
    <w:rsid w:val="00AF7FE9"/>
    <w:pPr>
      <w:keepNext/>
      <w:suppressAutoHyphens/>
      <w:spacing w:before="90"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F7FE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7FE9"/>
  </w:style>
  <w:style w:type="paragraph" w:styleId="Footer">
    <w:name w:val="footer"/>
    <w:basedOn w:val="Normal"/>
    <w:link w:val="FooterChar"/>
    <w:unhideWhenUsed/>
    <w:rsid w:val="00AF7FE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7FE9"/>
  </w:style>
  <w:style w:type="character" w:customStyle="1" w:styleId="Heading1Char">
    <w:name w:val="Heading 1 Char"/>
    <w:basedOn w:val="DefaultParagraphFont"/>
    <w:link w:val="Heading1"/>
    <w:rsid w:val="00AF7FE9"/>
    <w:rPr>
      <w:rFonts w:ascii="Tahoma" w:eastAsia="Times New Roman" w:hAnsi="Tahoma" w:cs="Tahoma"/>
      <w:b/>
      <w:bCs/>
      <w:color w:val="FF9900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AF7FE9"/>
    <w:rPr>
      <w:rFonts w:ascii="Times New Roman" w:eastAsia="Times New Roman" w:hAnsi="Times New Roman" w:cs="Times New Roman"/>
      <w:b/>
      <w:bCs/>
      <w:sz w:val="24"/>
      <w:szCs w:val="24"/>
      <w:lang w:val="en-IE"/>
    </w:rPr>
  </w:style>
  <w:style w:type="character" w:styleId="PageNumber">
    <w:name w:val="page number"/>
    <w:basedOn w:val="DefaultParagraphFont"/>
    <w:rsid w:val="00AF7FE9"/>
  </w:style>
  <w:style w:type="paragraph" w:styleId="BalloonText">
    <w:name w:val="Balloon Text"/>
    <w:basedOn w:val="Normal"/>
    <w:link w:val="BalloonTextChar"/>
    <w:semiHidden/>
    <w:unhideWhenUsed/>
    <w:rsid w:val="00381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81255"/>
    <w:rPr>
      <w:rFonts w:ascii="Tahoma" w:eastAsia="Times New Roman" w:hAnsi="Tahoma" w:cs="Tahoma"/>
      <w:sz w:val="16"/>
      <w:szCs w:val="16"/>
      <w:lang w:val="en-IE"/>
    </w:rPr>
  </w:style>
  <w:style w:type="paragraph" w:customStyle="1" w:styleId="p5">
    <w:name w:val="p5"/>
    <w:basedOn w:val="Normal"/>
    <w:rsid w:val="00381255"/>
    <w:pPr>
      <w:widowControl w:val="0"/>
      <w:tabs>
        <w:tab w:val="left" w:pos="1440"/>
      </w:tabs>
      <w:spacing w:line="240" w:lineRule="atLeast"/>
      <w:ind w:hanging="1440"/>
    </w:pPr>
    <w:rPr>
      <w:snapToGrid w:val="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f937c2-7ccf-47be-bb18-be776d458a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F81827C232848B7789998942EE44E" ma:contentTypeVersion="10" ma:contentTypeDescription="Create a new document." ma:contentTypeScope="" ma:versionID="a4d6369b749884f90ca218c9ea395280">
  <xsd:schema xmlns:xsd="http://www.w3.org/2001/XMLSchema" xmlns:xs="http://www.w3.org/2001/XMLSchema" xmlns:p="http://schemas.microsoft.com/office/2006/metadata/properties" xmlns:ns2="f7f937c2-7ccf-47be-bb18-be776d458a75" xmlns:ns3="1faa2422-1d77-4674-bd17-053b714e6608" targetNamespace="http://schemas.microsoft.com/office/2006/metadata/properties" ma:root="true" ma:fieldsID="985dceb425331c4c2b7acadc980d429e" ns2:_="" ns3:_="">
    <xsd:import namespace="f7f937c2-7ccf-47be-bb18-be776d458a75"/>
    <xsd:import namespace="1faa2422-1d77-4674-bd17-053b714e66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37c2-7ccf-47be-bb18-be776d458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1d22ac-ff1b-4a3a-b284-228547854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a2422-1d77-4674-bd17-053b714e66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D3CA8-9293-42F4-8FEF-DCF59736817F}">
  <ds:schemaRefs>
    <ds:schemaRef ds:uri="http://schemas.microsoft.com/office/2006/metadata/properties"/>
    <ds:schemaRef ds:uri="http://schemas.microsoft.com/office/infopath/2007/PartnerControls"/>
    <ds:schemaRef ds:uri="f7f937c2-7ccf-47be-bb18-be776d458a75"/>
  </ds:schemaRefs>
</ds:datastoreItem>
</file>

<file path=customXml/itemProps2.xml><?xml version="1.0" encoding="utf-8"?>
<ds:datastoreItem xmlns:ds="http://schemas.openxmlformats.org/officeDocument/2006/customXml" ds:itemID="{306AAF0A-E61C-443D-ABF7-475D2E3C0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DBF18-61BF-40C6-8322-FC9B09F66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937c2-7ccf-47be-bb18-be776d458a75"/>
    <ds:schemaRef ds:uri="1faa2422-1d77-4674-bd17-053b714e6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Osama Hassan</cp:lastModifiedBy>
  <cp:revision>3</cp:revision>
  <cp:lastPrinted>2022-10-17T17:23:00Z</cp:lastPrinted>
  <dcterms:created xsi:type="dcterms:W3CDTF">2022-10-17T13:23:00Z</dcterms:created>
  <dcterms:modified xsi:type="dcterms:W3CDTF">2022-10-17T17:24:00Z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0x010100E72F81827C232848B7789998942EE44E</vt:lpwstr>
  </property>
</Properties>
</file>