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4140"/>
        <w:gridCol w:w="540"/>
        <w:gridCol w:w="540"/>
        <w:gridCol w:w="720"/>
        <w:gridCol w:w="4558"/>
        <w:gridCol w:w="533"/>
        <w:gridCol w:w="533"/>
        <w:gridCol w:w="711"/>
        <w:gridCol w:w="889"/>
        <w:gridCol w:w="889"/>
      </w:tblGrid>
      <w:tr w:rsidR="00381255" w:rsidRPr="00381255" w14:paraId="201665ED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0B693D82" w14:textId="2AEE3B24" w:rsidR="00381255" w:rsidRPr="008D58F3" w:rsidRDefault="008D58F3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4140" w:type="dxa"/>
            <w:vAlign w:val="center"/>
          </w:tcPr>
          <w:p w14:paraId="5F696710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Poor Access / Egress  </w:t>
            </w:r>
          </w:p>
        </w:tc>
        <w:tc>
          <w:tcPr>
            <w:tcW w:w="540" w:type="dxa"/>
            <w:vAlign w:val="center"/>
          </w:tcPr>
          <w:p w14:paraId="69A3AB8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46F918C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5D38CBA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4558" w:type="dxa"/>
            <w:vAlign w:val="center"/>
          </w:tcPr>
          <w:p w14:paraId="66EACB4B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Access to be kept clear at all times.  </w:t>
            </w:r>
          </w:p>
        </w:tc>
        <w:tc>
          <w:tcPr>
            <w:tcW w:w="533" w:type="dxa"/>
            <w:vAlign w:val="center"/>
          </w:tcPr>
          <w:p w14:paraId="5885EA7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2480B87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7932646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D42D12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275FC50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381255" w:rsidRPr="00381255" w14:paraId="0C0C0EFA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1650FA69" w14:textId="3F32FDFA" w:rsidR="00381255" w:rsidRPr="008D58F3" w:rsidRDefault="008D58F3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4140" w:type="dxa"/>
            <w:vAlign w:val="center"/>
          </w:tcPr>
          <w:p w14:paraId="3BA3424C" w14:textId="77777777" w:rsidR="00381255" w:rsidRPr="008D58F3" w:rsidRDefault="00381255" w:rsidP="00B573BF">
            <w:pPr>
              <w:pStyle w:val="BalloonTex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8D58F3">
              <w:rPr>
                <w:rFonts w:ascii="Bookman Old Style" w:hAnsi="Bookman Old Style" w:cs="Times New Roman"/>
                <w:sz w:val="20"/>
                <w:szCs w:val="20"/>
              </w:rPr>
              <w:t>Work at Height:</w:t>
            </w:r>
          </w:p>
        </w:tc>
        <w:tc>
          <w:tcPr>
            <w:tcW w:w="540" w:type="dxa"/>
            <w:vAlign w:val="center"/>
          </w:tcPr>
          <w:p w14:paraId="0133214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21902EB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335D8D8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270B7855" w14:textId="77777777" w:rsidR="00381255" w:rsidRPr="008D58F3" w:rsidRDefault="00381255" w:rsidP="00B573BF">
            <w:pPr>
              <w:pStyle w:val="p5"/>
              <w:tabs>
                <w:tab w:val="clear" w:pos="1440"/>
              </w:tabs>
              <w:spacing w:before="60" w:line="240" w:lineRule="auto"/>
              <w:ind w:firstLine="0"/>
              <w:jc w:val="both"/>
              <w:rPr>
                <w:rFonts w:ascii="Bookman Old Style" w:hAnsi="Bookman Old Style"/>
                <w:sz w:val="20"/>
              </w:rPr>
            </w:pPr>
            <w:r w:rsidRPr="008D58F3">
              <w:rPr>
                <w:rFonts w:ascii="Bookman Old Style" w:hAnsi="Bookman Old Style"/>
                <w:sz w:val="20"/>
              </w:rPr>
              <w:t>Risk Assessments will be carried out for all work at height.</w:t>
            </w:r>
          </w:p>
          <w:p w14:paraId="62A3E061" w14:textId="02C55D2A" w:rsidR="00381255" w:rsidRPr="008D58F3" w:rsidRDefault="00381255" w:rsidP="007602E9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No standing on guard rails. Scaffold will be used for</w:t>
            </w:r>
            <w:r w:rsidR="007602E9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a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ccess</w:t>
            </w:r>
            <w:r w:rsidR="008D58F3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(if required)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, to be checked more than once a week. Ladders will be secured &amp; tagged</w:t>
            </w:r>
            <w:r w:rsidR="007602E9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14:paraId="1512D8AE" w14:textId="0E08861D" w:rsidR="00381255" w:rsidRPr="008D58F3" w:rsidRDefault="00381255" w:rsidP="00B548B6">
            <w:pPr>
              <w:pStyle w:val="p5"/>
              <w:tabs>
                <w:tab w:val="clear" w:pos="1440"/>
              </w:tabs>
              <w:spacing w:line="240" w:lineRule="auto"/>
              <w:ind w:right="125" w:firstLine="0"/>
              <w:jc w:val="both"/>
              <w:rPr>
                <w:rFonts w:ascii="Bookman Old Style" w:hAnsi="Bookman Old Style"/>
                <w:sz w:val="20"/>
              </w:rPr>
            </w:pPr>
            <w:r w:rsidRPr="008D58F3">
              <w:rPr>
                <w:rFonts w:ascii="Bookman Old Style" w:hAnsi="Bookman Old Style"/>
                <w:sz w:val="20"/>
              </w:rPr>
              <w:t>Where no safe working platform can be provided full body harnesses must be used and a suitable anchorage point be provided.  However, collective fall protection will be given priority, where possible, over individual means such as Harnesses.</w:t>
            </w:r>
          </w:p>
        </w:tc>
        <w:tc>
          <w:tcPr>
            <w:tcW w:w="533" w:type="dxa"/>
            <w:vAlign w:val="center"/>
          </w:tcPr>
          <w:p w14:paraId="0F0F4AA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58B0A2E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0B66E392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0535157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6085E76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07AAF18C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45A74025" w14:textId="2550B3FC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3</w:t>
            </w:r>
          </w:p>
        </w:tc>
        <w:tc>
          <w:tcPr>
            <w:tcW w:w="4140" w:type="dxa"/>
            <w:vAlign w:val="center"/>
          </w:tcPr>
          <w:p w14:paraId="3C54B58A" w14:textId="15671E6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Welding and </w:t>
            </w:r>
            <w:r w:rsidR="008D58F3" w:rsidRPr="008D58F3">
              <w:rPr>
                <w:rFonts w:ascii="Bookman Old Style" w:hAnsi="Bookman Old Style"/>
                <w:sz w:val="20"/>
                <w:szCs w:val="20"/>
              </w:rPr>
              <w:t>Grinding (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>Hot work)</w:t>
            </w:r>
          </w:p>
        </w:tc>
        <w:tc>
          <w:tcPr>
            <w:tcW w:w="540" w:type="dxa"/>
            <w:vAlign w:val="center"/>
          </w:tcPr>
          <w:p w14:paraId="18C550C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64B83CA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0AFCB20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1B45C58E" w14:textId="3D50605F" w:rsidR="00381255" w:rsidRPr="008D58F3" w:rsidRDefault="008D58F3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DIWA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 hot</w:t>
            </w:r>
            <w:r w:rsidR="00381255" w:rsidRPr="008D58F3">
              <w:rPr>
                <w:rFonts w:ascii="Bookman Old Style" w:hAnsi="Bookman Old Style"/>
                <w:sz w:val="20"/>
                <w:szCs w:val="20"/>
              </w:rPr>
              <w:t xml:space="preserve"> work permit in place and no work to begin until all appropriate permits are in place.</w:t>
            </w:r>
          </w:p>
          <w:p w14:paraId="5EB88F5B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Full P.P.E. including shield, high necked jacket, neck scarf, ear protectors, gauntlets, safety boots (inside trouser legs) must be worn at all times.</w:t>
            </w:r>
          </w:p>
          <w:p w14:paraId="69608DCB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The area will be fully shielded off or otherwise isolated to protect others from flash or flying particles.</w:t>
            </w:r>
          </w:p>
          <w:p w14:paraId="382C88A0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Area must be free of all flammable wastes and materials and welder to have a fire extinguisher at hand.</w:t>
            </w:r>
          </w:p>
          <w:p w14:paraId="1F8240D6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The welding leads must be regularly checked to verify that they are in a serviceable condition.</w:t>
            </w:r>
          </w:p>
          <w:p w14:paraId="62FE1BFF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Leads will be kept off floors, stairs and all access routes to prevent trip hazards.</w:t>
            </w:r>
          </w:p>
          <w:p w14:paraId="10FE5357" w14:textId="7CBA3176" w:rsidR="00381255" w:rsidRPr="00B548B6" w:rsidRDefault="00381255" w:rsidP="00B548B6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All welding within confined spaces </w:t>
            </w:r>
            <w:r w:rsidR="00B548B6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or where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space is </w:t>
            </w:r>
            <w:r w:rsidR="00B548B6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tight,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will be assessed for ventilation </w:t>
            </w:r>
            <w:r w:rsidR="00B548B6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prior to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proceeding with work.  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This will be covered in the daily task risk assessment.</w:t>
            </w:r>
          </w:p>
        </w:tc>
        <w:tc>
          <w:tcPr>
            <w:tcW w:w="533" w:type="dxa"/>
            <w:vAlign w:val="center"/>
          </w:tcPr>
          <w:p w14:paraId="07CFD99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lastRenderedPageBreak/>
              <w:t>2</w:t>
            </w:r>
          </w:p>
        </w:tc>
        <w:tc>
          <w:tcPr>
            <w:tcW w:w="533" w:type="dxa"/>
            <w:vAlign w:val="center"/>
          </w:tcPr>
          <w:p w14:paraId="4BDB5D6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399B39AC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3003BA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0AFC2F3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418FC4E5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440148AC" w14:textId="6C8CC46E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4140" w:type="dxa"/>
            <w:vAlign w:val="center"/>
          </w:tcPr>
          <w:p w14:paraId="004DCCE6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Slip, Trips and Falls</w:t>
            </w:r>
          </w:p>
        </w:tc>
        <w:tc>
          <w:tcPr>
            <w:tcW w:w="540" w:type="dxa"/>
            <w:vAlign w:val="center"/>
          </w:tcPr>
          <w:p w14:paraId="43BA41E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5B80585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65CB27F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3DC97823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Keep access ways clear / tidy at all times, Watch footing for uneven ground. </w:t>
            </w:r>
          </w:p>
        </w:tc>
        <w:tc>
          <w:tcPr>
            <w:tcW w:w="533" w:type="dxa"/>
            <w:vAlign w:val="center"/>
          </w:tcPr>
          <w:p w14:paraId="7512BA2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6A7BF8B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3100F48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0CB1781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0F5817A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4F4569A3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4381689F" w14:textId="52FF3581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4140" w:type="dxa"/>
            <w:vAlign w:val="center"/>
          </w:tcPr>
          <w:p w14:paraId="56977706" w14:textId="77777777" w:rsidR="00381255" w:rsidRPr="008D58F3" w:rsidRDefault="00381255" w:rsidP="00B573BF">
            <w:pPr>
              <w:pStyle w:val="BalloonTex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8D58F3">
              <w:rPr>
                <w:rFonts w:ascii="Bookman Old Style" w:hAnsi="Bookman Old Style" w:cs="Times New Roman"/>
                <w:sz w:val="20"/>
                <w:szCs w:val="20"/>
              </w:rPr>
              <w:t>Poor Supervision</w:t>
            </w:r>
          </w:p>
        </w:tc>
        <w:tc>
          <w:tcPr>
            <w:tcW w:w="540" w:type="dxa"/>
            <w:vAlign w:val="center"/>
          </w:tcPr>
          <w:p w14:paraId="0BBE042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13B270B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3F9ACB7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307C4370" w14:textId="44379868" w:rsidR="00381255" w:rsidRPr="008D58F3" w:rsidRDefault="00B548B6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Prizm</w:t>
            </w:r>
            <w:r w:rsidR="00381255"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supervision will be in place at all times. 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</w:p>
          <w:p w14:paraId="2A33E3CD" w14:textId="4CDC8DC5" w:rsidR="00381255" w:rsidRPr="008D58F3" w:rsidRDefault="00B548B6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Prizm</w:t>
            </w:r>
            <w:r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 w:rsidR="00381255"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>safety supervision will be present on site during the course of the work.</w:t>
            </w:r>
          </w:p>
        </w:tc>
        <w:tc>
          <w:tcPr>
            <w:tcW w:w="533" w:type="dxa"/>
            <w:vAlign w:val="center"/>
          </w:tcPr>
          <w:p w14:paraId="23B6E73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3AD12E9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05F4B87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8545DE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7A3501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65AB9D4A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34F26ADB" w14:textId="23B46F54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</w:t>
            </w:r>
          </w:p>
        </w:tc>
        <w:tc>
          <w:tcPr>
            <w:tcW w:w="4140" w:type="dxa"/>
            <w:vAlign w:val="center"/>
          </w:tcPr>
          <w:p w14:paraId="52FA28D3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Lifting appliances</w:t>
            </w:r>
          </w:p>
        </w:tc>
        <w:tc>
          <w:tcPr>
            <w:tcW w:w="540" w:type="dxa"/>
            <w:vAlign w:val="center"/>
          </w:tcPr>
          <w:p w14:paraId="61FD1B9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461944A1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526AB23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62441776" w14:textId="3109939B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All Test certificates</w:t>
            </w:r>
            <w:r w:rsidR="00B548B6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Safe Working Load and applicable CR forms must be up to date and issued to the safety dept. prior to work starting. </w:t>
            </w:r>
          </w:p>
        </w:tc>
        <w:tc>
          <w:tcPr>
            <w:tcW w:w="533" w:type="dxa"/>
            <w:vAlign w:val="center"/>
          </w:tcPr>
          <w:p w14:paraId="6944F32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15308DC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02BC2C7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08029FE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  <w:tc>
          <w:tcPr>
            <w:tcW w:w="889" w:type="dxa"/>
            <w:vAlign w:val="center"/>
          </w:tcPr>
          <w:p w14:paraId="67BD567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D58F3" w:rsidRPr="008D58F3" w14:paraId="6BB17C30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03BE1107" w14:textId="5C1FBEB5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4140" w:type="dxa"/>
            <w:vAlign w:val="center"/>
          </w:tcPr>
          <w:p w14:paraId="2D9FF7A9" w14:textId="51C15DD4" w:rsidR="00381255" w:rsidRPr="008D58F3" w:rsidRDefault="00B548B6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Non-compliance</w:t>
            </w:r>
            <w:r w:rsidR="00381255" w:rsidRPr="008D58F3">
              <w:rPr>
                <w:rFonts w:ascii="Bookman Old Style" w:hAnsi="Bookman Old Style"/>
                <w:sz w:val="20"/>
                <w:szCs w:val="20"/>
              </w:rPr>
              <w:t xml:space="preserve"> to use 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>of PPE</w:t>
            </w:r>
          </w:p>
        </w:tc>
        <w:tc>
          <w:tcPr>
            <w:tcW w:w="540" w:type="dxa"/>
            <w:vAlign w:val="center"/>
          </w:tcPr>
          <w:p w14:paraId="6CECD81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552C1346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16EC4192" w14:textId="5575FD6B" w:rsidR="00381255" w:rsidRPr="008D58F3" w:rsidRDefault="007602E9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009C290D" w14:textId="72DE655C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The site requirement for the use of PPE will be adhered to at all times and disciplinary measures will be taken if </w:t>
            </w:r>
            <w:r w:rsidR="00B548B6" w:rsidRPr="008D58F3">
              <w:rPr>
                <w:rFonts w:ascii="Bookman Old Style" w:hAnsi="Bookman Old Style"/>
                <w:sz w:val="20"/>
                <w:szCs w:val="20"/>
              </w:rPr>
              <w:t>non-compliance</w:t>
            </w:r>
            <w:r w:rsidRPr="008D58F3">
              <w:rPr>
                <w:rFonts w:ascii="Bookman Old Style" w:hAnsi="Bookman Old Style"/>
                <w:sz w:val="20"/>
                <w:szCs w:val="20"/>
              </w:rPr>
              <w:t xml:space="preserve"> is observed.</w:t>
            </w:r>
          </w:p>
        </w:tc>
        <w:tc>
          <w:tcPr>
            <w:tcW w:w="533" w:type="dxa"/>
            <w:vAlign w:val="center"/>
          </w:tcPr>
          <w:p w14:paraId="01DF953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33" w:type="dxa"/>
            <w:vAlign w:val="center"/>
          </w:tcPr>
          <w:p w14:paraId="796D23D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11" w:type="dxa"/>
            <w:vAlign w:val="center"/>
          </w:tcPr>
          <w:p w14:paraId="6B05F7C3" w14:textId="7C454D14" w:rsidR="00381255" w:rsidRPr="008D58F3" w:rsidRDefault="00065391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</w:t>
            </w:r>
          </w:p>
        </w:tc>
        <w:tc>
          <w:tcPr>
            <w:tcW w:w="889" w:type="dxa"/>
            <w:vAlign w:val="center"/>
          </w:tcPr>
          <w:p w14:paraId="5EFEEBF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4AEA9B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</w:tc>
      </w:tr>
      <w:tr w:rsidR="008D58F3" w:rsidRPr="008D58F3" w14:paraId="41320783" w14:textId="77777777" w:rsidTr="00381255">
        <w:trPr>
          <w:cantSplit/>
          <w:trHeight w:val="596"/>
          <w:jc w:val="center"/>
        </w:trPr>
        <w:tc>
          <w:tcPr>
            <w:tcW w:w="715" w:type="dxa"/>
            <w:vAlign w:val="center"/>
          </w:tcPr>
          <w:p w14:paraId="12F62BF6" w14:textId="48E413C0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8</w:t>
            </w:r>
          </w:p>
        </w:tc>
        <w:tc>
          <w:tcPr>
            <w:tcW w:w="4140" w:type="dxa"/>
            <w:vAlign w:val="center"/>
          </w:tcPr>
          <w:p w14:paraId="09012CD9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Poor Housekeeping</w:t>
            </w:r>
          </w:p>
        </w:tc>
        <w:tc>
          <w:tcPr>
            <w:tcW w:w="540" w:type="dxa"/>
            <w:vAlign w:val="center"/>
          </w:tcPr>
          <w:p w14:paraId="0D224851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773D09D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7BAF62B4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vAlign w:val="center"/>
          </w:tcPr>
          <w:p w14:paraId="126A9F49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Enforce ‘</w:t>
            </w:r>
            <w:r w:rsidRPr="00B548B6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Clean as you go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’ policy.</w:t>
            </w:r>
          </w:p>
          <w:p w14:paraId="1F6D6BCB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Leads to be kept off floor. </w:t>
            </w:r>
          </w:p>
          <w:p w14:paraId="43CD0E08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No materials to be stored under the pipe rack.</w:t>
            </w:r>
          </w:p>
          <w:p w14:paraId="2CA02718" w14:textId="77777777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Cordoned off area will only contain the welding plant &amp; shield.</w:t>
            </w:r>
          </w:p>
        </w:tc>
        <w:tc>
          <w:tcPr>
            <w:tcW w:w="533" w:type="dxa"/>
            <w:vAlign w:val="center"/>
          </w:tcPr>
          <w:p w14:paraId="1708838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vAlign w:val="center"/>
          </w:tcPr>
          <w:p w14:paraId="3CABD57F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272A4D18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vAlign w:val="center"/>
          </w:tcPr>
          <w:p w14:paraId="1CDC5109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4B1D8C67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7A025D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  <w:p w14:paraId="65D9259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5684D6D2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D58F3" w:rsidRPr="008D58F3" w14:paraId="5F8EB2AF" w14:textId="77777777" w:rsidTr="00381255">
        <w:trPr>
          <w:cantSplit/>
          <w:trHeight w:val="59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0289" w14:textId="6EF0B7CE" w:rsidR="00381255" w:rsidRPr="008D58F3" w:rsidRDefault="007D5BB7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025C" w14:textId="77777777" w:rsidR="00381255" w:rsidRPr="008D58F3" w:rsidRDefault="00381255" w:rsidP="00B573BF">
            <w:pPr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Manual handling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4CE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013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115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19B5" w14:textId="54562FDE" w:rsidR="00381255" w:rsidRPr="008D58F3" w:rsidRDefault="00381255" w:rsidP="00B573B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All </w:t>
            </w:r>
            <w:r w:rsidR="00B548B6">
              <w:rPr>
                <w:rFonts w:ascii="Bookman Old Style" w:hAnsi="Bookman Old Style"/>
                <w:color w:val="000000"/>
                <w:sz w:val="20"/>
                <w:szCs w:val="20"/>
              </w:rPr>
              <w:t>Prizm</w:t>
            </w:r>
            <w:r w:rsidR="00B548B6" w:rsidRPr="008D58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operatives will have received manual handling </w:t>
            </w:r>
            <w:r w:rsidR="007D5BB7" w:rsidRPr="008D58F3">
              <w:rPr>
                <w:rFonts w:ascii="Bookman Old Style" w:hAnsi="Bookman Old Style"/>
                <w:sz w:val="20"/>
                <w:szCs w:val="20"/>
                <w:lang w:val="en-US"/>
              </w:rPr>
              <w:t>training.</w:t>
            </w:r>
            <w:r w:rsidR="00B548B6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00F5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866D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F21E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3FAB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43A3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39C86C0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D58F3">
              <w:rPr>
                <w:rFonts w:ascii="Bookman Old Style" w:hAnsi="Bookman Old Style"/>
                <w:sz w:val="20"/>
                <w:szCs w:val="20"/>
              </w:rPr>
              <w:t>X</w:t>
            </w:r>
          </w:p>
          <w:p w14:paraId="56EA58FA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76457F1" w14:textId="77777777" w:rsidR="00381255" w:rsidRPr="008D58F3" w:rsidRDefault="00381255" w:rsidP="00B573B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3AD9D526" w14:textId="77777777" w:rsidR="00B425F8" w:rsidRDefault="00B425F8"/>
    <w:sectPr w:rsidR="00B425F8" w:rsidSect="003D13A6">
      <w:headerReference w:type="default" r:id="rId9"/>
      <w:footerReference w:type="default" r:id="rId10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67BA" w14:textId="77777777" w:rsidR="0063423C" w:rsidRDefault="0063423C" w:rsidP="00AF7FE9">
      <w:r>
        <w:separator/>
      </w:r>
    </w:p>
  </w:endnote>
  <w:endnote w:type="continuationSeparator" w:id="0">
    <w:p w14:paraId="2DAF3D4B" w14:textId="77777777" w:rsidR="0063423C" w:rsidRDefault="0063423C" w:rsidP="00AF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48"/>
      <w:gridCol w:w="1679"/>
      <w:gridCol w:w="301"/>
      <w:gridCol w:w="720"/>
      <w:gridCol w:w="720"/>
      <w:gridCol w:w="720"/>
      <w:gridCol w:w="720"/>
      <w:gridCol w:w="930"/>
      <w:gridCol w:w="567"/>
      <w:gridCol w:w="303"/>
      <w:gridCol w:w="6660"/>
    </w:tblGrid>
    <w:tr w:rsidR="00381255" w:rsidRPr="00381255" w14:paraId="4AB01CCF" w14:textId="77777777" w:rsidTr="00381255">
      <w:trPr>
        <w:trHeight w:val="170"/>
        <w:jc w:val="center"/>
      </w:trPr>
      <w:tc>
        <w:tcPr>
          <w:tcW w:w="3227" w:type="dxa"/>
          <w:gridSpan w:val="2"/>
          <w:tcBorders>
            <w:right w:val="double" w:sz="4" w:space="0" w:color="auto"/>
          </w:tcBorders>
          <w:shd w:val="clear" w:color="auto" w:fill="E0E0E0"/>
          <w:vAlign w:val="center"/>
        </w:tcPr>
        <w:p w14:paraId="3CDA6DCE" w14:textId="77777777" w:rsidR="00381255" w:rsidRPr="00381255" w:rsidRDefault="00381255" w:rsidP="00381255">
          <w:pPr>
            <w:pStyle w:val="Foo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Health &amp; Safety Impact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22B33A4D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810" w:type="dxa"/>
          <w:gridSpan w:val="5"/>
          <w:tcBorders>
            <w:left w:val="double" w:sz="4" w:space="0" w:color="auto"/>
            <w:right w:val="double" w:sz="4" w:space="0" w:color="auto"/>
          </w:tcBorders>
          <w:shd w:val="clear" w:color="auto" w:fill="E0E0E0"/>
          <w:vAlign w:val="center"/>
        </w:tcPr>
        <w:p w14:paraId="50D053D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Risk Resultant (R)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632E58D1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6963" w:type="dxa"/>
          <w:gridSpan w:val="2"/>
          <w:tcBorders>
            <w:left w:val="double" w:sz="4" w:space="0" w:color="auto"/>
          </w:tcBorders>
          <w:shd w:val="clear" w:color="auto" w:fill="E0E0E0"/>
          <w:vAlign w:val="center"/>
        </w:tcPr>
        <w:p w14:paraId="04123CB8" w14:textId="77777777" w:rsidR="00381255" w:rsidRPr="00381255" w:rsidRDefault="00381255" w:rsidP="00381255">
          <w:pPr>
            <w:pStyle w:val="Foo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Conclusions</w:t>
          </w:r>
        </w:p>
      </w:tc>
    </w:tr>
    <w:tr w:rsidR="00381255" w:rsidRPr="00381255" w14:paraId="66E98C03" w14:textId="77777777" w:rsidTr="00381255">
      <w:trPr>
        <w:jc w:val="center"/>
      </w:trPr>
      <w:tc>
        <w:tcPr>
          <w:tcW w:w="1548" w:type="dxa"/>
          <w:shd w:val="clear" w:color="auto" w:fill="E0E0E0"/>
          <w:vAlign w:val="center"/>
        </w:tcPr>
        <w:p w14:paraId="614E135B" w14:textId="77777777" w:rsidR="00381255" w:rsidRPr="00381255" w:rsidRDefault="00381255" w:rsidP="00381255">
          <w:pPr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Probability (P)</w:t>
          </w:r>
        </w:p>
      </w:tc>
      <w:tc>
        <w:tcPr>
          <w:tcW w:w="1679" w:type="dxa"/>
          <w:tcBorders>
            <w:right w:val="double" w:sz="4" w:space="0" w:color="auto"/>
          </w:tcBorders>
          <w:shd w:val="clear" w:color="auto" w:fill="E0E0E0"/>
          <w:vAlign w:val="center"/>
        </w:tcPr>
        <w:p w14:paraId="0B4961F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Severity (S)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193F8397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34A8094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</w:p>
      </w:tc>
      <w:tc>
        <w:tcPr>
          <w:tcW w:w="720" w:type="dxa"/>
          <w:shd w:val="clear" w:color="auto" w:fill="E0E0E0"/>
          <w:vAlign w:val="center"/>
        </w:tcPr>
        <w:p w14:paraId="2D79B9D2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S1</w:t>
          </w:r>
        </w:p>
      </w:tc>
      <w:tc>
        <w:tcPr>
          <w:tcW w:w="720" w:type="dxa"/>
          <w:shd w:val="clear" w:color="auto" w:fill="E0E0E0"/>
          <w:vAlign w:val="center"/>
        </w:tcPr>
        <w:p w14:paraId="31DA87E1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S2</w:t>
          </w:r>
        </w:p>
      </w:tc>
      <w:tc>
        <w:tcPr>
          <w:tcW w:w="720" w:type="dxa"/>
          <w:shd w:val="clear" w:color="auto" w:fill="E0E0E0"/>
          <w:vAlign w:val="center"/>
        </w:tcPr>
        <w:p w14:paraId="279B8D5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S3</w:t>
          </w:r>
        </w:p>
      </w:tc>
      <w:tc>
        <w:tcPr>
          <w:tcW w:w="930" w:type="dxa"/>
          <w:tcBorders>
            <w:right w:val="double" w:sz="4" w:space="0" w:color="auto"/>
          </w:tcBorders>
          <w:shd w:val="clear" w:color="auto" w:fill="E0E0E0"/>
          <w:vAlign w:val="center"/>
        </w:tcPr>
        <w:p w14:paraId="158B25B2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S4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1631C946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0F035155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A</w:t>
          </w:r>
        </w:p>
      </w:tc>
      <w:tc>
        <w:tcPr>
          <w:tcW w:w="6660" w:type="dxa"/>
          <w:vAlign w:val="bottom"/>
        </w:tcPr>
        <w:p w14:paraId="0D53E7A0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Hazard </w:t>
          </w:r>
          <w:r w:rsidRPr="007602E9">
            <w:rPr>
              <w:rFonts w:ascii="Bookman Old Style" w:hAnsi="Bookman Old Style" w:cs="Arial"/>
              <w:b/>
              <w:bCs/>
              <w:sz w:val="16"/>
              <w:szCs w:val="16"/>
              <w:u w:val="single"/>
            </w:rPr>
            <w:t>MUST</w:t>
          </w: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 be avoided (or level of risk reduced significantly &amp; reliably by controls)</w:t>
          </w:r>
        </w:p>
      </w:tc>
    </w:tr>
    <w:tr w:rsidR="00381255" w:rsidRPr="00381255" w14:paraId="54731BA5" w14:textId="77777777" w:rsidTr="00381255">
      <w:trPr>
        <w:jc w:val="center"/>
      </w:trPr>
      <w:tc>
        <w:tcPr>
          <w:tcW w:w="1548" w:type="dxa"/>
          <w:vAlign w:val="center"/>
        </w:tcPr>
        <w:p w14:paraId="28AD3358" w14:textId="77777777" w:rsidR="00381255" w:rsidRPr="00381255" w:rsidRDefault="00381255" w:rsidP="007602E9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1 = Improbable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17979229" w14:textId="77777777" w:rsidR="00381255" w:rsidRPr="00381255" w:rsidRDefault="00381255" w:rsidP="007602E9">
          <w:pPr>
            <w:pStyle w:val="Foo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1 = Negligible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2CCEE48B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18228470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P1</w:t>
          </w:r>
        </w:p>
      </w:tc>
      <w:tc>
        <w:tcPr>
          <w:tcW w:w="720" w:type="dxa"/>
          <w:vAlign w:val="center"/>
        </w:tcPr>
        <w:p w14:paraId="7F3F6B4A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-</w:t>
          </w:r>
        </w:p>
      </w:tc>
      <w:tc>
        <w:tcPr>
          <w:tcW w:w="720" w:type="dxa"/>
          <w:vAlign w:val="center"/>
        </w:tcPr>
        <w:p w14:paraId="3F03F556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-</w:t>
          </w:r>
        </w:p>
      </w:tc>
      <w:tc>
        <w:tcPr>
          <w:tcW w:w="720" w:type="dxa"/>
          <w:vAlign w:val="center"/>
        </w:tcPr>
        <w:p w14:paraId="15E7BD09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764BBF1C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C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52EF81E4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4956F73F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B</w:t>
          </w:r>
        </w:p>
      </w:tc>
      <w:tc>
        <w:tcPr>
          <w:tcW w:w="6660" w:type="dxa"/>
          <w:vAlign w:val="bottom"/>
        </w:tcPr>
        <w:p w14:paraId="2858098D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Hazard </w:t>
          </w:r>
          <w:r w:rsidRPr="007602E9">
            <w:rPr>
              <w:rFonts w:ascii="Bookman Old Style" w:hAnsi="Bookman Old Style" w:cs="Arial"/>
              <w:b/>
              <w:bCs/>
              <w:sz w:val="16"/>
              <w:szCs w:val="16"/>
              <w:u w:val="single"/>
            </w:rPr>
            <w:t>SHOULD</w:t>
          </w:r>
          <w:r w:rsidRPr="00381255">
            <w:rPr>
              <w:rFonts w:ascii="Bookman Old Style" w:hAnsi="Bookman Old Style" w:cs="Arial"/>
              <w:sz w:val="16"/>
              <w:szCs w:val="16"/>
            </w:rPr>
            <w:t xml:space="preserve"> be avoided (or level of risk reduced significantly &amp; reliably by controls)</w:t>
          </w:r>
        </w:p>
      </w:tc>
    </w:tr>
    <w:tr w:rsidR="00381255" w:rsidRPr="00381255" w14:paraId="6384B5DC" w14:textId="77777777" w:rsidTr="00381255">
      <w:trPr>
        <w:jc w:val="center"/>
      </w:trPr>
      <w:tc>
        <w:tcPr>
          <w:tcW w:w="1548" w:type="dxa"/>
          <w:vAlign w:val="center"/>
        </w:tcPr>
        <w:p w14:paraId="5EF87656" w14:textId="77777777" w:rsidR="00381255" w:rsidRPr="00381255" w:rsidRDefault="00381255" w:rsidP="007602E9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2 = Remote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7CE0A292" w14:textId="77777777" w:rsidR="00381255" w:rsidRPr="00381255" w:rsidRDefault="00381255" w:rsidP="007602E9">
          <w:pPr>
            <w:pStyle w:val="Foo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2 = Minor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50C9B95E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65D92E9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P2</w:t>
          </w:r>
        </w:p>
      </w:tc>
      <w:tc>
        <w:tcPr>
          <w:tcW w:w="720" w:type="dxa"/>
          <w:vAlign w:val="center"/>
        </w:tcPr>
        <w:p w14:paraId="57DCBF07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-</w:t>
          </w:r>
        </w:p>
      </w:tc>
      <w:tc>
        <w:tcPr>
          <w:tcW w:w="720" w:type="dxa"/>
          <w:vAlign w:val="center"/>
        </w:tcPr>
        <w:p w14:paraId="4A995286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720" w:type="dxa"/>
          <w:vAlign w:val="center"/>
        </w:tcPr>
        <w:p w14:paraId="76FFB67E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C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4B08FB7B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B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32A47354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69E92897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C</w:t>
          </w:r>
        </w:p>
      </w:tc>
      <w:tc>
        <w:tcPr>
          <w:tcW w:w="6660" w:type="dxa"/>
          <w:vAlign w:val="bottom"/>
        </w:tcPr>
        <w:p w14:paraId="30C72935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Risk to be controlled as far as reasonably practicable</w:t>
          </w:r>
        </w:p>
      </w:tc>
    </w:tr>
    <w:tr w:rsidR="00381255" w:rsidRPr="00381255" w14:paraId="7E60EB1F" w14:textId="77777777" w:rsidTr="00381255">
      <w:trPr>
        <w:jc w:val="center"/>
      </w:trPr>
      <w:tc>
        <w:tcPr>
          <w:tcW w:w="1548" w:type="dxa"/>
          <w:vAlign w:val="center"/>
        </w:tcPr>
        <w:p w14:paraId="7541B06E" w14:textId="77777777" w:rsidR="00381255" w:rsidRPr="00381255" w:rsidRDefault="00381255" w:rsidP="007602E9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3 = Possible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741A614C" w14:textId="77777777" w:rsidR="00381255" w:rsidRPr="00381255" w:rsidRDefault="00381255" w:rsidP="007602E9">
          <w:pPr>
            <w:pStyle w:val="Foo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3 = Severe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33138BD5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0FE84186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P3</w:t>
          </w:r>
        </w:p>
      </w:tc>
      <w:tc>
        <w:tcPr>
          <w:tcW w:w="720" w:type="dxa"/>
          <w:vAlign w:val="center"/>
        </w:tcPr>
        <w:p w14:paraId="5C266EAC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720" w:type="dxa"/>
          <w:vAlign w:val="center"/>
        </w:tcPr>
        <w:p w14:paraId="497090C7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C</w:t>
          </w:r>
        </w:p>
      </w:tc>
      <w:tc>
        <w:tcPr>
          <w:tcW w:w="720" w:type="dxa"/>
          <w:vAlign w:val="center"/>
        </w:tcPr>
        <w:p w14:paraId="7E6F096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B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04C83F23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A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112AD44B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331F0C07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D</w:t>
          </w:r>
        </w:p>
      </w:tc>
      <w:tc>
        <w:tcPr>
          <w:tcW w:w="6660" w:type="dxa"/>
          <w:vAlign w:val="bottom"/>
        </w:tcPr>
        <w:p w14:paraId="491D26A9" w14:textId="77777777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Risk is controlled as far as reasonably practicable</w:t>
          </w:r>
        </w:p>
      </w:tc>
    </w:tr>
    <w:tr w:rsidR="00381255" w:rsidRPr="00381255" w14:paraId="39B2038F" w14:textId="77777777" w:rsidTr="00381255">
      <w:trPr>
        <w:jc w:val="center"/>
      </w:trPr>
      <w:tc>
        <w:tcPr>
          <w:tcW w:w="1548" w:type="dxa"/>
          <w:vAlign w:val="center"/>
        </w:tcPr>
        <w:p w14:paraId="6728FA46" w14:textId="77777777" w:rsidR="00381255" w:rsidRPr="00381255" w:rsidRDefault="00381255" w:rsidP="007602E9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4 = Probable</w:t>
          </w:r>
        </w:p>
      </w:tc>
      <w:tc>
        <w:tcPr>
          <w:tcW w:w="1679" w:type="dxa"/>
          <w:tcBorders>
            <w:right w:val="double" w:sz="4" w:space="0" w:color="auto"/>
          </w:tcBorders>
          <w:vAlign w:val="center"/>
        </w:tcPr>
        <w:p w14:paraId="2A162C91" w14:textId="77777777" w:rsidR="00381255" w:rsidRPr="00381255" w:rsidRDefault="00381255" w:rsidP="007602E9">
          <w:pPr>
            <w:pStyle w:val="Footer"/>
            <w:rPr>
              <w:rFonts w:ascii="Bookman Old Style" w:hAnsi="Bookman Old Style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4 = Extreme</w:t>
          </w:r>
        </w:p>
      </w:tc>
      <w:tc>
        <w:tcPr>
          <w:tcW w:w="301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2FB8880D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720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5548183D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P4</w:t>
          </w:r>
        </w:p>
      </w:tc>
      <w:tc>
        <w:tcPr>
          <w:tcW w:w="720" w:type="dxa"/>
          <w:vAlign w:val="center"/>
        </w:tcPr>
        <w:p w14:paraId="49D6BADF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D</w:t>
          </w:r>
        </w:p>
      </w:tc>
      <w:tc>
        <w:tcPr>
          <w:tcW w:w="720" w:type="dxa"/>
          <w:vAlign w:val="center"/>
        </w:tcPr>
        <w:p w14:paraId="4DCBC744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B</w:t>
          </w:r>
        </w:p>
      </w:tc>
      <w:tc>
        <w:tcPr>
          <w:tcW w:w="720" w:type="dxa"/>
          <w:vAlign w:val="center"/>
        </w:tcPr>
        <w:p w14:paraId="1DA855C5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A</w:t>
          </w:r>
        </w:p>
      </w:tc>
      <w:tc>
        <w:tcPr>
          <w:tcW w:w="930" w:type="dxa"/>
          <w:tcBorders>
            <w:right w:val="double" w:sz="4" w:space="0" w:color="auto"/>
          </w:tcBorders>
          <w:vAlign w:val="center"/>
        </w:tcPr>
        <w:p w14:paraId="5DEF26C7" w14:textId="77777777" w:rsidR="00381255" w:rsidRPr="00381255" w:rsidRDefault="00381255" w:rsidP="00381255">
          <w:pPr>
            <w:pStyle w:val="Footer"/>
            <w:jc w:val="center"/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A</w:t>
          </w:r>
        </w:p>
      </w:tc>
      <w:tc>
        <w:tcPr>
          <w:tcW w:w="567" w:type="dxa"/>
          <w:tcBorders>
            <w:top w:val="nil"/>
            <w:left w:val="double" w:sz="4" w:space="0" w:color="auto"/>
            <w:bottom w:val="nil"/>
            <w:right w:val="double" w:sz="4" w:space="0" w:color="auto"/>
          </w:tcBorders>
        </w:tcPr>
        <w:p w14:paraId="3AAF93AF" w14:textId="77777777" w:rsidR="00381255" w:rsidRPr="00381255" w:rsidRDefault="00381255" w:rsidP="00381255">
          <w:pPr>
            <w:pStyle w:val="Footer"/>
            <w:rPr>
              <w:rFonts w:ascii="Bookman Old Style" w:hAnsi="Bookman Old Style"/>
              <w:sz w:val="16"/>
              <w:szCs w:val="16"/>
            </w:rPr>
          </w:pPr>
        </w:p>
      </w:tc>
      <w:tc>
        <w:tcPr>
          <w:tcW w:w="303" w:type="dxa"/>
          <w:tcBorders>
            <w:left w:val="double" w:sz="4" w:space="0" w:color="auto"/>
          </w:tcBorders>
          <w:shd w:val="clear" w:color="auto" w:fill="E0E0E0"/>
          <w:vAlign w:val="center"/>
        </w:tcPr>
        <w:p w14:paraId="7CC16FEB" w14:textId="77777777" w:rsidR="00381255" w:rsidRPr="00381255" w:rsidRDefault="00381255" w:rsidP="00381255">
          <w:pPr>
            <w:pStyle w:val="Footer"/>
            <w:jc w:val="right"/>
            <w:rPr>
              <w:rFonts w:ascii="Bookman Old Style" w:hAnsi="Bookman Old Style" w:cs="Arial"/>
              <w:b/>
              <w:bCs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b/>
              <w:bCs/>
              <w:sz w:val="16"/>
              <w:szCs w:val="16"/>
            </w:rPr>
            <w:t>-</w:t>
          </w:r>
        </w:p>
      </w:tc>
      <w:tc>
        <w:tcPr>
          <w:tcW w:w="6660" w:type="dxa"/>
          <w:vAlign w:val="bottom"/>
        </w:tcPr>
        <w:p w14:paraId="23EF984A" w14:textId="79C92D91" w:rsidR="00381255" w:rsidRPr="00381255" w:rsidRDefault="00381255" w:rsidP="00381255">
          <w:pPr>
            <w:rPr>
              <w:rFonts w:ascii="Bookman Old Style" w:hAnsi="Bookman Old Style" w:cs="Arial"/>
              <w:sz w:val="16"/>
              <w:szCs w:val="16"/>
            </w:rPr>
          </w:pPr>
          <w:r w:rsidRPr="00381255">
            <w:rPr>
              <w:rFonts w:ascii="Bookman Old Style" w:hAnsi="Bookman Old Style" w:cs="Arial"/>
              <w:sz w:val="16"/>
              <w:szCs w:val="16"/>
            </w:rPr>
            <w:t>No control measures necessary</w:t>
          </w:r>
        </w:p>
      </w:tc>
    </w:tr>
  </w:tbl>
  <w:p w14:paraId="028729C9" w14:textId="77777777" w:rsidR="00381255" w:rsidRDefault="00381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6E3A" w14:textId="77777777" w:rsidR="0063423C" w:rsidRDefault="0063423C" w:rsidP="00AF7FE9">
      <w:r>
        <w:separator/>
      </w:r>
    </w:p>
  </w:footnote>
  <w:footnote w:type="continuationSeparator" w:id="0">
    <w:p w14:paraId="364366CB" w14:textId="77777777" w:rsidR="0063423C" w:rsidRDefault="0063423C" w:rsidP="00AF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60" w:type="dxa"/>
      <w:jc w:val="center"/>
      <w:tbl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insideH w:val="single" w:sz="6" w:space="0" w:color="000000"/>
        <w:insideV w:val="single" w:sz="6" w:space="0" w:color="000000"/>
      </w:tblBorders>
      <w:tblLook w:val="00A0" w:firstRow="1" w:lastRow="0" w:firstColumn="1" w:lastColumn="0" w:noHBand="0" w:noVBand="0"/>
    </w:tblPr>
    <w:tblGrid>
      <w:gridCol w:w="3092"/>
      <w:gridCol w:w="5368"/>
      <w:gridCol w:w="1440"/>
      <w:gridCol w:w="4860"/>
    </w:tblGrid>
    <w:tr w:rsidR="00AF7FE9" w:rsidRPr="00AF7FE9" w14:paraId="279549AF" w14:textId="77777777" w:rsidTr="00AF7FE9">
      <w:trPr>
        <w:cantSplit/>
        <w:trHeight w:val="410"/>
        <w:jc w:val="center"/>
      </w:trPr>
      <w:tc>
        <w:tcPr>
          <w:tcW w:w="3092" w:type="dxa"/>
          <w:vMerge w:val="restart"/>
          <w:vAlign w:val="center"/>
        </w:tcPr>
        <w:p w14:paraId="491363D0" w14:textId="41344892" w:rsidR="00AF7FE9" w:rsidRPr="00AF7FE9" w:rsidRDefault="00AF7FE9" w:rsidP="00AF7FE9">
          <w:pPr>
            <w:pStyle w:val="Header"/>
            <w:jc w:val="center"/>
            <w:rPr>
              <w:rFonts w:ascii="Bookman Old Style" w:hAnsi="Bookman Old Style"/>
              <w:sz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D0E521" wp14:editId="4376FCC6">
                <wp:simplePos x="0" y="0"/>
                <wp:positionH relativeFrom="column">
                  <wp:posOffset>-22860</wp:posOffset>
                </wp:positionH>
                <wp:positionV relativeFrom="paragraph">
                  <wp:posOffset>-50165</wp:posOffset>
                </wp:positionV>
                <wp:extent cx="1876425" cy="480060"/>
                <wp:effectExtent l="0" t="0" r="9525" b="0"/>
                <wp:wrapNone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480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68" w:type="dxa"/>
          <w:vMerge w:val="restart"/>
          <w:vAlign w:val="center"/>
        </w:tcPr>
        <w:p w14:paraId="101F2D7B" w14:textId="322A2D10" w:rsidR="00AF7FE9" w:rsidRPr="00525234" w:rsidRDefault="00AF7FE9" w:rsidP="00525234">
          <w:pPr>
            <w:pStyle w:val="Heading1"/>
            <w:rPr>
              <w:rFonts w:ascii="Bookman Old Style" w:hAnsi="Bookman Old Style"/>
              <w:color w:val="auto"/>
              <w:sz w:val="40"/>
              <w:szCs w:val="40"/>
            </w:rPr>
          </w:pPr>
          <w:r w:rsidRPr="00AF7FE9">
            <w:rPr>
              <w:rFonts w:ascii="Bookman Old Style" w:hAnsi="Bookman Old Style"/>
              <w:color w:val="auto"/>
              <w:sz w:val="40"/>
              <w:szCs w:val="40"/>
            </w:rPr>
            <w:t>HEALTH &amp; SAFETY RISK ASSESSMENT</w:t>
          </w:r>
        </w:p>
      </w:tc>
      <w:tc>
        <w:tcPr>
          <w:tcW w:w="1440" w:type="dxa"/>
          <w:vAlign w:val="center"/>
        </w:tcPr>
        <w:p w14:paraId="17208713" w14:textId="5BA68113" w:rsidR="00AF7FE9" w:rsidRPr="00AF7FE9" w:rsidRDefault="00AF7FE9" w:rsidP="00AF7FE9">
          <w:pPr>
            <w:pStyle w:val="Heading1"/>
            <w:rPr>
              <w:rFonts w:ascii="Bookman Old Style" w:hAnsi="Bookman Old Style"/>
              <w:b w:val="0"/>
              <w:bCs w:val="0"/>
              <w:color w:val="auto"/>
              <w:sz w:val="22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2"/>
              <w:szCs w:val="20"/>
              <w:lang w:val="tr-TR"/>
            </w:rPr>
            <w:t xml:space="preserve">Doc. </w:t>
          </w:r>
          <w:r>
            <w:rPr>
              <w:rFonts w:ascii="Bookman Old Style" w:hAnsi="Bookman Old Style"/>
              <w:color w:val="auto"/>
              <w:sz w:val="22"/>
              <w:szCs w:val="20"/>
              <w:lang w:val="tr-TR"/>
            </w:rPr>
            <w:t>#</w:t>
          </w:r>
        </w:p>
      </w:tc>
      <w:tc>
        <w:tcPr>
          <w:tcW w:w="4860" w:type="dxa"/>
          <w:vAlign w:val="center"/>
        </w:tcPr>
        <w:p w14:paraId="55EAB101" w14:textId="0D010672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0"/>
              <w:szCs w:val="20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0"/>
              <w:szCs w:val="20"/>
              <w:lang w:val="tr-TR"/>
            </w:rPr>
            <w:t>HSERA-</w:t>
          </w:r>
          <w:r w:rsidR="00065391" w:rsidRPr="00065391">
            <w:rPr>
              <w:rFonts w:ascii="Bookman Old Style" w:hAnsi="Bookman Old Style"/>
              <w:color w:val="auto"/>
              <w:sz w:val="20"/>
              <w:szCs w:val="20"/>
            </w:rPr>
            <w:t>P</w:t>
          </w:r>
          <w:r w:rsidR="00D021FC">
            <w:rPr>
              <w:rFonts w:ascii="Bookman Old Style" w:hAnsi="Bookman Old Style"/>
              <w:color w:val="auto"/>
              <w:sz w:val="20"/>
              <w:szCs w:val="20"/>
            </w:rPr>
            <w:t>RZ</w:t>
          </w:r>
          <w:r w:rsidR="00065391" w:rsidRPr="00065391">
            <w:rPr>
              <w:rFonts w:ascii="Bookman Old Style" w:hAnsi="Bookman Old Style"/>
              <w:color w:val="auto"/>
              <w:sz w:val="20"/>
              <w:szCs w:val="20"/>
            </w:rPr>
            <w:t>-</w:t>
          </w:r>
          <w:r w:rsidR="006976C9">
            <w:rPr>
              <w:rFonts w:ascii="Bookman Old Style" w:hAnsi="Bookman Old Style"/>
              <w:color w:val="auto"/>
              <w:sz w:val="20"/>
              <w:szCs w:val="20"/>
            </w:rPr>
            <w:t>DEWA</w:t>
          </w:r>
          <w:r w:rsidR="00065391" w:rsidRPr="00065391">
            <w:rPr>
              <w:rFonts w:ascii="Bookman Old Style" w:hAnsi="Bookman Old Style"/>
              <w:color w:val="auto"/>
              <w:sz w:val="20"/>
              <w:szCs w:val="20"/>
            </w:rPr>
            <w:t>-0</w:t>
          </w:r>
          <w:r w:rsidR="006976C9" w:rsidRPr="006976C9">
            <w:rPr>
              <w:rFonts w:ascii="Bookman Old Style" w:hAnsi="Bookman Old Style"/>
              <w:color w:val="auto"/>
              <w:sz w:val="20"/>
              <w:szCs w:val="20"/>
            </w:rPr>
            <w:t>646</w:t>
          </w:r>
          <w:r w:rsidR="006976C9">
            <w:rPr>
              <w:rFonts w:ascii="Bookman Old Style" w:hAnsi="Bookman Old Style"/>
              <w:color w:val="auto"/>
              <w:sz w:val="20"/>
              <w:szCs w:val="20"/>
            </w:rPr>
            <w:t xml:space="preserve"> </w:t>
          </w:r>
          <w:r w:rsidR="00D021FC">
            <w:rPr>
              <w:rFonts w:ascii="Bookman Old Style" w:hAnsi="Bookman Old Style"/>
              <w:color w:val="auto"/>
              <w:sz w:val="20"/>
              <w:szCs w:val="20"/>
            </w:rPr>
            <w:t xml:space="preserve"> Rev.: 0</w:t>
          </w:r>
        </w:p>
      </w:tc>
    </w:tr>
    <w:tr w:rsidR="00525234" w:rsidRPr="00AF7FE9" w14:paraId="0BE43BEA" w14:textId="77777777" w:rsidTr="00AF7FE9">
      <w:trPr>
        <w:cantSplit/>
        <w:trHeight w:val="410"/>
        <w:jc w:val="center"/>
      </w:trPr>
      <w:tc>
        <w:tcPr>
          <w:tcW w:w="3092" w:type="dxa"/>
          <w:vMerge/>
          <w:vAlign w:val="center"/>
        </w:tcPr>
        <w:p w14:paraId="424DD959" w14:textId="77777777" w:rsidR="00525234" w:rsidRPr="00AF7FE9" w:rsidRDefault="00525234" w:rsidP="00AF7FE9">
          <w:pPr>
            <w:pStyle w:val="Header"/>
            <w:rPr>
              <w:rFonts w:ascii="Bookman Old Style" w:hAnsi="Bookman Old Style"/>
              <w:noProof/>
            </w:rPr>
          </w:pPr>
        </w:p>
      </w:tc>
      <w:tc>
        <w:tcPr>
          <w:tcW w:w="5368" w:type="dxa"/>
          <w:vMerge/>
          <w:vAlign w:val="center"/>
        </w:tcPr>
        <w:p w14:paraId="3F97FBBB" w14:textId="77777777" w:rsidR="00525234" w:rsidRPr="00AF7FE9" w:rsidRDefault="00525234" w:rsidP="00AF7FE9">
          <w:pPr>
            <w:pStyle w:val="Heading1"/>
            <w:rPr>
              <w:rFonts w:ascii="Bookman Old Style" w:hAnsi="Bookman Old Style"/>
              <w:color w:val="auto"/>
              <w:sz w:val="24"/>
              <w:szCs w:val="20"/>
              <w:lang w:val="tr-TR"/>
            </w:rPr>
          </w:pPr>
        </w:p>
      </w:tc>
      <w:tc>
        <w:tcPr>
          <w:tcW w:w="1440" w:type="dxa"/>
          <w:vAlign w:val="center"/>
        </w:tcPr>
        <w:p w14:paraId="44A10AF4" w14:textId="24169A21" w:rsidR="00525234" w:rsidRPr="00AF7FE9" w:rsidRDefault="00065391" w:rsidP="00AF7FE9">
          <w:pPr>
            <w:pStyle w:val="Heading1"/>
            <w:rPr>
              <w:rFonts w:ascii="Bookman Old Style" w:hAnsi="Bookman Old Style"/>
              <w:color w:val="auto"/>
              <w:sz w:val="22"/>
              <w:szCs w:val="22"/>
            </w:rPr>
          </w:pPr>
          <w:r>
            <w:rPr>
              <w:rFonts w:ascii="Bookman Old Style" w:hAnsi="Bookman Old Style"/>
              <w:color w:val="auto"/>
              <w:sz w:val="22"/>
              <w:szCs w:val="22"/>
            </w:rPr>
            <w:t>P.O</w:t>
          </w:r>
          <w:r w:rsidR="00525234" w:rsidRPr="00525234">
            <w:rPr>
              <w:rFonts w:ascii="Bookman Old Style" w:hAnsi="Bookman Old Style"/>
              <w:color w:val="auto"/>
              <w:sz w:val="22"/>
              <w:szCs w:val="22"/>
            </w:rPr>
            <w:t xml:space="preserve"> </w:t>
          </w:r>
          <w:r w:rsidR="00525234">
            <w:rPr>
              <w:rFonts w:ascii="Bookman Old Style" w:hAnsi="Bookman Old Style"/>
              <w:color w:val="auto"/>
              <w:sz w:val="22"/>
              <w:szCs w:val="22"/>
            </w:rPr>
            <w:t>#</w:t>
          </w:r>
        </w:p>
      </w:tc>
      <w:tc>
        <w:tcPr>
          <w:tcW w:w="4860" w:type="dxa"/>
          <w:vAlign w:val="center"/>
        </w:tcPr>
        <w:p w14:paraId="712DFA32" w14:textId="21483F3E" w:rsidR="00525234" w:rsidRPr="00AF7FE9" w:rsidRDefault="006976C9" w:rsidP="00AF7FE9">
          <w:pPr>
            <w:pStyle w:val="Heading1"/>
            <w:rPr>
              <w:rFonts w:ascii="Bookman Old Style" w:hAnsi="Bookman Old Style"/>
              <w:color w:val="auto"/>
              <w:sz w:val="20"/>
              <w:szCs w:val="20"/>
            </w:rPr>
          </w:pPr>
          <w:r w:rsidRPr="006976C9">
            <w:rPr>
              <w:rFonts w:ascii="Bookman Old Style" w:hAnsi="Bookman Old Style"/>
              <w:color w:val="auto"/>
              <w:sz w:val="20"/>
              <w:szCs w:val="20"/>
            </w:rPr>
            <w:t>3052301276</w:t>
          </w:r>
        </w:p>
      </w:tc>
    </w:tr>
    <w:tr w:rsidR="00AF7FE9" w:rsidRPr="00AF7FE9" w14:paraId="09D86C8D" w14:textId="77777777" w:rsidTr="00AF7FE9">
      <w:trPr>
        <w:cantSplit/>
        <w:trHeight w:val="410"/>
        <w:jc w:val="center"/>
      </w:trPr>
      <w:tc>
        <w:tcPr>
          <w:tcW w:w="3092" w:type="dxa"/>
          <w:vMerge/>
          <w:vAlign w:val="center"/>
        </w:tcPr>
        <w:p w14:paraId="25387BA5" w14:textId="77777777" w:rsidR="00AF7FE9" w:rsidRPr="00AF7FE9" w:rsidRDefault="00AF7FE9" w:rsidP="00AF7FE9">
          <w:pPr>
            <w:pStyle w:val="Header"/>
            <w:rPr>
              <w:rFonts w:ascii="Bookman Old Style" w:hAnsi="Bookman Old Style"/>
              <w:noProof/>
            </w:rPr>
          </w:pPr>
        </w:p>
      </w:tc>
      <w:tc>
        <w:tcPr>
          <w:tcW w:w="5368" w:type="dxa"/>
          <w:vMerge/>
          <w:vAlign w:val="center"/>
        </w:tcPr>
        <w:p w14:paraId="02EC1DD8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4"/>
              <w:szCs w:val="20"/>
              <w:lang w:val="tr-TR"/>
            </w:rPr>
          </w:pPr>
        </w:p>
      </w:tc>
      <w:tc>
        <w:tcPr>
          <w:tcW w:w="1440" w:type="dxa"/>
          <w:vAlign w:val="center"/>
        </w:tcPr>
        <w:p w14:paraId="3741A416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b w:val="0"/>
              <w:bCs w:val="0"/>
              <w:color w:val="auto"/>
              <w:sz w:val="22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2"/>
              <w:szCs w:val="22"/>
            </w:rPr>
            <w:t>Date</w:t>
          </w:r>
        </w:p>
      </w:tc>
      <w:tc>
        <w:tcPr>
          <w:tcW w:w="4860" w:type="dxa"/>
          <w:vAlign w:val="center"/>
        </w:tcPr>
        <w:p w14:paraId="6C40B7CF" w14:textId="0C16F2E4" w:rsidR="00AF7FE9" w:rsidRPr="00AF7FE9" w:rsidRDefault="006976C9" w:rsidP="00AF7FE9">
          <w:pPr>
            <w:pStyle w:val="Heading1"/>
            <w:rPr>
              <w:rFonts w:ascii="Bookman Old Style" w:hAnsi="Bookman Old Style"/>
              <w:color w:val="auto"/>
              <w:sz w:val="22"/>
              <w:lang w:val="tr-TR"/>
            </w:rPr>
          </w:pPr>
          <w:r>
            <w:rPr>
              <w:rFonts w:ascii="Bookman Old Style" w:hAnsi="Bookman Old Style"/>
              <w:color w:val="auto"/>
              <w:sz w:val="20"/>
              <w:szCs w:val="20"/>
              <w:lang w:val="en-US"/>
            </w:rPr>
            <w:t>May</w:t>
          </w:r>
          <w:r w:rsidR="00317A5F">
            <w:rPr>
              <w:rFonts w:ascii="Bookman Old Style" w:hAnsi="Bookman Old Style"/>
              <w:color w:val="auto"/>
              <w:sz w:val="20"/>
              <w:szCs w:val="20"/>
              <w:lang w:val="en-US"/>
            </w:rPr>
            <w:t xml:space="preserve"> </w:t>
          </w:r>
          <w:r>
            <w:rPr>
              <w:rFonts w:ascii="Bookman Old Style" w:hAnsi="Bookman Old Style"/>
              <w:color w:val="auto"/>
              <w:sz w:val="20"/>
              <w:szCs w:val="20"/>
              <w:lang w:val="en-US"/>
            </w:rPr>
            <w:t>1</w:t>
          </w:r>
          <w:r w:rsidR="00317A5F">
            <w:rPr>
              <w:rFonts w:ascii="Bookman Old Style" w:hAnsi="Bookman Old Style"/>
              <w:color w:val="auto"/>
              <w:sz w:val="20"/>
              <w:szCs w:val="20"/>
              <w:lang w:val="en-US"/>
            </w:rPr>
            <w:t>, 202</w:t>
          </w:r>
          <w:r>
            <w:rPr>
              <w:rFonts w:ascii="Bookman Old Style" w:hAnsi="Bookman Old Style"/>
              <w:color w:val="auto"/>
              <w:sz w:val="20"/>
              <w:szCs w:val="20"/>
              <w:lang w:val="en-US"/>
            </w:rPr>
            <w:t>3</w:t>
          </w:r>
        </w:p>
      </w:tc>
    </w:tr>
    <w:tr w:rsidR="00AF7FE9" w:rsidRPr="00AF7FE9" w14:paraId="017EE4E5" w14:textId="77777777" w:rsidTr="00AF7FE9">
      <w:trPr>
        <w:cantSplit/>
        <w:trHeight w:val="111"/>
        <w:jc w:val="center"/>
      </w:trPr>
      <w:tc>
        <w:tcPr>
          <w:tcW w:w="3092" w:type="dxa"/>
          <w:vMerge/>
          <w:vAlign w:val="center"/>
        </w:tcPr>
        <w:p w14:paraId="4EC90383" w14:textId="77777777" w:rsidR="00AF7FE9" w:rsidRPr="00AF7FE9" w:rsidRDefault="00AF7FE9" w:rsidP="00AF7FE9">
          <w:pPr>
            <w:pStyle w:val="Header"/>
            <w:rPr>
              <w:rFonts w:ascii="Bookman Old Style" w:hAnsi="Bookman Old Style"/>
              <w:noProof/>
            </w:rPr>
          </w:pPr>
        </w:p>
      </w:tc>
      <w:tc>
        <w:tcPr>
          <w:tcW w:w="5368" w:type="dxa"/>
          <w:vMerge/>
          <w:vAlign w:val="center"/>
        </w:tcPr>
        <w:p w14:paraId="10988B77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4"/>
              <w:szCs w:val="20"/>
              <w:lang w:val="tr-TR"/>
            </w:rPr>
          </w:pPr>
        </w:p>
      </w:tc>
      <w:tc>
        <w:tcPr>
          <w:tcW w:w="1440" w:type="dxa"/>
          <w:vAlign w:val="center"/>
        </w:tcPr>
        <w:p w14:paraId="472B03A9" w14:textId="77777777" w:rsidR="00AF7FE9" w:rsidRPr="00AF7FE9" w:rsidRDefault="00AF7FE9" w:rsidP="00AF7FE9">
          <w:pPr>
            <w:pStyle w:val="Heading1"/>
            <w:rPr>
              <w:rFonts w:ascii="Bookman Old Style" w:hAnsi="Bookman Old Style"/>
              <w:b w:val="0"/>
              <w:bCs w:val="0"/>
              <w:color w:val="auto"/>
              <w:sz w:val="22"/>
              <w:lang w:val="tr-TR"/>
            </w:rPr>
          </w:pPr>
          <w:r w:rsidRPr="00AF7FE9">
            <w:rPr>
              <w:rFonts w:ascii="Bookman Old Style" w:hAnsi="Bookman Old Style"/>
              <w:color w:val="auto"/>
              <w:sz w:val="22"/>
              <w:szCs w:val="22"/>
            </w:rPr>
            <w:t>Page</w:t>
          </w:r>
        </w:p>
      </w:tc>
      <w:tc>
        <w:tcPr>
          <w:tcW w:w="4860" w:type="dxa"/>
          <w:vAlign w:val="bottom"/>
        </w:tcPr>
        <w:p w14:paraId="58384368" w14:textId="55AE79A4" w:rsidR="00AF7FE9" w:rsidRPr="00AF7FE9" w:rsidRDefault="00AF7FE9" w:rsidP="00AF7FE9">
          <w:pPr>
            <w:pStyle w:val="Heading1"/>
            <w:rPr>
              <w:rFonts w:ascii="Bookman Old Style" w:hAnsi="Bookman Old Style"/>
              <w:color w:val="auto"/>
              <w:sz w:val="20"/>
              <w:szCs w:val="20"/>
            </w:rPr>
          </w:pP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begin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instrText xml:space="preserve"> PAGE  \* Arabic  \* MERGEFORMAT </w:instrTex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separate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1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end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 xml:space="preserve"> of 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begin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instrText xml:space="preserve"> NUMPAGES  \* Arabic  \* MERGEFORMAT </w:instrTex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separate"/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t>10</w:t>
          </w:r>
          <w:r w:rsidRPr="00AF7FE9">
            <w:rPr>
              <w:rFonts w:ascii="Bookman Old Style" w:hAnsi="Bookman Old Style"/>
              <w:color w:val="auto"/>
              <w:sz w:val="20"/>
              <w:szCs w:val="20"/>
            </w:rPr>
            <w:fldChar w:fldCharType="end"/>
          </w:r>
        </w:p>
      </w:tc>
    </w:tr>
  </w:tbl>
  <w:p w14:paraId="550C60D1" w14:textId="0EF501BF" w:rsidR="00AF7FE9" w:rsidRDefault="00AF7FE9">
    <w:pPr>
      <w:pStyle w:val="Header"/>
    </w:pPr>
  </w:p>
  <w:tbl>
    <w:tblPr>
      <w:tblW w:w="14760" w:type="dxa"/>
      <w:jc w:val="center"/>
      <w:tbl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20"/>
      <w:gridCol w:w="774"/>
      <w:gridCol w:w="3366"/>
      <w:gridCol w:w="540"/>
      <w:gridCol w:w="197"/>
      <w:gridCol w:w="360"/>
      <w:gridCol w:w="720"/>
      <w:gridCol w:w="4483"/>
      <w:gridCol w:w="540"/>
      <w:gridCol w:w="540"/>
      <w:gridCol w:w="720"/>
      <w:gridCol w:w="900"/>
      <w:gridCol w:w="900"/>
    </w:tblGrid>
    <w:tr w:rsidR="00381255" w:rsidRPr="00AF7FE9" w14:paraId="562D3D1C" w14:textId="77777777" w:rsidTr="00381255">
      <w:trPr>
        <w:cantSplit/>
        <w:trHeight w:val="447"/>
        <w:jc w:val="center"/>
      </w:trPr>
      <w:tc>
        <w:tcPr>
          <w:tcW w:w="1494" w:type="dxa"/>
          <w:gridSpan w:val="2"/>
          <w:shd w:val="clear" w:color="auto" w:fill="E0E0E0"/>
          <w:vAlign w:val="center"/>
        </w:tcPr>
        <w:p w14:paraId="034AD1A3" w14:textId="4AC5179D" w:rsidR="00381255" w:rsidRPr="00AF7FE9" w:rsidRDefault="00381255" w:rsidP="00381255">
          <w:pPr>
            <w:jc w:val="center"/>
            <w:rPr>
              <w:rFonts w:ascii="Bookman Old Style" w:hAnsi="Bookman Old Style" w:cs="Arial"/>
              <w:b/>
              <w:bCs/>
              <w:sz w:val="20"/>
              <w:szCs w:val="20"/>
            </w:rPr>
          </w:pPr>
          <w:r w:rsidRPr="00AF7FE9">
            <w:rPr>
              <w:rFonts w:ascii="Bookman Old Style" w:hAnsi="Bookman Old Style" w:cs="Arial"/>
              <w:b/>
              <w:bCs/>
              <w:sz w:val="20"/>
              <w:szCs w:val="20"/>
            </w:rPr>
            <w:t xml:space="preserve">Ref. Doc. </w:t>
          </w:r>
          <w:r>
            <w:rPr>
              <w:rFonts w:ascii="Bookman Old Style" w:hAnsi="Bookman Old Style" w:cs="Arial"/>
              <w:b/>
              <w:bCs/>
              <w:sz w:val="20"/>
              <w:szCs w:val="20"/>
            </w:rPr>
            <w:t>#</w:t>
          </w:r>
          <w:r w:rsidRPr="00AF7FE9">
            <w:rPr>
              <w:rFonts w:ascii="Bookman Old Style" w:hAnsi="Bookman Old Style" w:cs="Arial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3366" w:type="dxa"/>
          <w:vAlign w:val="center"/>
        </w:tcPr>
        <w:p w14:paraId="68590C7D" w14:textId="11AFE339" w:rsidR="00381255" w:rsidRPr="00AF7FE9" w:rsidRDefault="006976C9" w:rsidP="00381255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  <w:lang w:val="tr-TR"/>
            </w:rPr>
          </w:pPr>
          <w:r w:rsidRPr="006976C9">
            <w:rPr>
              <w:rFonts w:ascii="Bookman Old Style" w:hAnsi="Bookman Old Style" w:cs="Tahoma"/>
              <w:b/>
              <w:bCs/>
              <w:sz w:val="20"/>
              <w:szCs w:val="20"/>
            </w:rPr>
            <w:t>TSMS-PRZ-DEWA-0646</w:t>
          </w:r>
        </w:p>
      </w:tc>
      <w:tc>
        <w:tcPr>
          <w:tcW w:w="737" w:type="dxa"/>
          <w:gridSpan w:val="2"/>
          <w:shd w:val="clear" w:color="auto" w:fill="E0E0E0"/>
          <w:vAlign w:val="center"/>
        </w:tcPr>
        <w:p w14:paraId="3B41130B" w14:textId="77777777" w:rsidR="00381255" w:rsidRPr="00AF7FE9" w:rsidRDefault="00381255" w:rsidP="00381255">
          <w:pPr>
            <w:jc w:val="center"/>
            <w:rPr>
              <w:rFonts w:ascii="Bookman Old Style" w:hAnsi="Bookman Old Style" w:cs="Arial"/>
              <w:b/>
              <w:bCs/>
              <w:sz w:val="20"/>
              <w:szCs w:val="20"/>
            </w:rPr>
          </w:pPr>
          <w:r w:rsidRPr="00AF7FE9">
            <w:rPr>
              <w:rFonts w:ascii="Bookman Old Style" w:hAnsi="Bookman Old Style" w:cs="Arial"/>
              <w:b/>
              <w:bCs/>
              <w:sz w:val="20"/>
              <w:szCs w:val="20"/>
            </w:rPr>
            <w:t>Title</w:t>
          </w:r>
        </w:p>
      </w:tc>
      <w:tc>
        <w:tcPr>
          <w:tcW w:w="9163" w:type="dxa"/>
          <w:gridSpan w:val="8"/>
          <w:vAlign w:val="center"/>
        </w:tcPr>
        <w:p w14:paraId="4A847299" w14:textId="5A28BAD7" w:rsidR="00381255" w:rsidRPr="00062DA1" w:rsidRDefault="006976C9" w:rsidP="00062DA1">
          <w:pPr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6976C9">
            <w:rPr>
              <w:rFonts w:ascii="Bookman Old Style" w:hAnsi="Bookman Old Style"/>
              <w:b/>
              <w:sz w:val="20"/>
              <w:szCs w:val="20"/>
            </w:rPr>
            <w:t>Duct Insulation</w:t>
          </w:r>
        </w:p>
      </w:tc>
    </w:tr>
    <w:tr w:rsidR="00AF7FE9" w:rsidRPr="00AF7FE9" w14:paraId="1D72EF59" w14:textId="77777777" w:rsidTr="00381255">
      <w:tblPrEx>
        <w:tblCellMar>
          <w:left w:w="108" w:type="dxa"/>
          <w:right w:w="108" w:type="dxa"/>
        </w:tblCellMar>
      </w:tblPrEx>
      <w:trPr>
        <w:cantSplit/>
        <w:trHeight w:val="611"/>
        <w:jc w:val="center"/>
      </w:trPr>
      <w:tc>
        <w:tcPr>
          <w:tcW w:w="720" w:type="dxa"/>
          <w:vMerge w:val="restart"/>
          <w:shd w:val="clear" w:color="auto" w:fill="E0E0E0"/>
          <w:vAlign w:val="center"/>
        </w:tcPr>
        <w:p w14:paraId="208E39BC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Item</w:t>
          </w:r>
        </w:p>
      </w:tc>
      <w:tc>
        <w:tcPr>
          <w:tcW w:w="4140" w:type="dxa"/>
          <w:gridSpan w:val="2"/>
          <w:vMerge w:val="restart"/>
          <w:shd w:val="clear" w:color="auto" w:fill="E0E0E0"/>
          <w:vAlign w:val="center"/>
        </w:tcPr>
        <w:p w14:paraId="0B499D9E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Hazard</w:t>
          </w:r>
        </w:p>
      </w:tc>
      <w:tc>
        <w:tcPr>
          <w:tcW w:w="1817" w:type="dxa"/>
          <w:gridSpan w:val="4"/>
          <w:shd w:val="clear" w:color="auto" w:fill="E0E0E0"/>
          <w:vAlign w:val="center"/>
        </w:tcPr>
        <w:p w14:paraId="22307258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Risk Assessment</w:t>
          </w:r>
        </w:p>
      </w:tc>
      <w:tc>
        <w:tcPr>
          <w:tcW w:w="4483" w:type="dxa"/>
          <w:vMerge w:val="restart"/>
          <w:shd w:val="clear" w:color="auto" w:fill="E0E0E0"/>
          <w:vAlign w:val="center"/>
        </w:tcPr>
        <w:p w14:paraId="379F596F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Controls / Mitigation Measures</w:t>
          </w:r>
        </w:p>
      </w:tc>
      <w:tc>
        <w:tcPr>
          <w:tcW w:w="1800" w:type="dxa"/>
          <w:gridSpan w:val="3"/>
          <w:shd w:val="clear" w:color="auto" w:fill="E0E0E0"/>
          <w:vAlign w:val="center"/>
        </w:tcPr>
        <w:p w14:paraId="7736CB64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Residual Risks (with controls)</w:t>
          </w:r>
        </w:p>
      </w:tc>
      <w:tc>
        <w:tcPr>
          <w:tcW w:w="1800" w:type="dxa"/>
          <w:gridSpan w:val="2"/>
          <w:shd w:val="clear" w:color="auto" w:fill="E0E0E0"/>
          <w:vAlign w:val="center"/>
        </w:tcPr>
        <w:p w14:paraId="0C25B3E4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Define when control to be implemented</w:t>
          </w:r>
        </w:p>
      </w:tc>
    </w:tr>
    <w:tr w:rsidR="00AF7FE9" w:rsidRPr="00AF7FE9" w14:paraId="1185100B" w14:textId="77777777" w:rsidTr="00381255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720" w:type="dxa"/>
          <w:vMerge/>
          <w:shd w:val="clear" w:color="auto" w:fill="E0E0E0"/>
          <w:vAlign w:val="center"/>
        </w:tcPr>
        <w:p w14:paraId="5D54E1AD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4140" w:type="dxa"/>
          <w:gridSpan w:val="2"/>
          <w:vMerge/>
          <w:shd w:val="clear" w:color="auto" w:fill="E0E0E0"/>
          <w:vAlign w:val="center"/>
        </w:tcPr>
        <w:p w14:paraId="1C629A78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540" w:type="dxa"/>
          <w:shd w:val="clear" w:color="auto" w:fill="E0E0E0"/>
          <w:vAlign w:val="center"/>
        </w:tcPr>
        <w:p w14:paraId="0DCCA14C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P</w:t>
          </w:r>
        </w:p>
      </w:tc>
      <w:tc>
        <w:tcPr>
          <w:tcW w:w="557" w:type="dxa"/>
          <w:gridSpan w:val="2"/>
          <w:shd w:val="clear" w:color="auto" w:fill="E0E0E0"/>
          <w:vAlign w:val="center"/>
        </w:tcPr>
        <w:p w14:paraId="7E54A0D2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S</w:t>
          </w:r>
        </w:p>
      </w:tc>
      <w:tc>
        <w:tcPr>
          <w:tcW w:w="720" w:type="dxa"/>
          <w:shd w:val="clear" w:color="auto" w:fill="E0E0E0"/>
          <w:vAlign w:val="center"/>
        </w:tcPr>
        <w:p w14:paraId="0FAA8BAF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</w:t>
          </w:r>
        </w:p>
      </w:tc>
      <w:tc>
        <w:tcPr>
          <w:tcW w:w="4483" w:type="dxa"/>
          <w:vMerge/>
          <w:shd w:val="clear" w:color="auto" w:fill="E0E0E0"/>
          <w:vAlign w:val="center"/>
        </w:tcPr>
        <w:p w14:paraId="1CBD6190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540" w:type="dxa"/>
          <w:shd w:val="clear" w:color="auto" w:fill="E0E0E0"/>
          <w:vAlign w:val="center"/>
        </w:tcPr>
        <w:p w14:paraId="28549280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P</w:t>
          </w:r>
        </w:p>
      </w:tc>
      <w:tc>
        <w:tcPr>
          <w:tcW w:w="540" w:type="dxa"/>
          <w:shd w:val="clear" w:color="auto" w:fill="E0E0E0"/>
          <w:vAlign w:val="center"/>
        </w:tcPr>
        <w:p w14:paraId="4F851363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S</w:t>
          </w:r>
        </w:p>
      </w:tc>
      <w:tc>
        <w:tcPr>
          <w:tcW w:w="720" w:type="dxa"/>
          <w:shd w:val="clear" w:color="auto" w:fill="E0E0E0"/>
          <w:vAlign w:val="center"/>
        </w:tcPr>
        <w:p w14:paraId="3F45A378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R</w:t>
          </w:r>
        </w:p>
      </w:tc>
      <w:tc>
        <w:tcPr>
          <w:tcW w:w="900" w:type="dxa"/>
          <w:shd w:val="clear" w:color="auto" w:fill="E0E0E0"/>
          <w:vAlign w:val="center"/>
        </w:tcPr>
        <w:p w14:paraId="6D9CF8A6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Prior</w:t>
          </w:r>
        </w:p>
      </w:tc>
      <w:tc>
        <w:tcPr>
          <w:tcW w:w="900" w:type="dxa"/>
          <w:shd w:val="clear" w:color="auto" w:fill="E0E0E0"/>
          <w:vAlign w:val="center"/>
        </w:tcPr>
        <w:p w14:paraId="39FBF224" w14:textId="77777777" w:rsidR="00AF7FE9" w:rsidRPr="00AF7FE9" w:rsidRDefault="00AF7FE9" w:rsidP="00381255">
          <w:pPr>
            <w:pStyle w:val="Header"/>
            <w:jc w:val="center"/>
            <w:rPr>
              <w:rFonts w:ascii="Bookman Old Style" w:hAnsi="Bookman Old Style"/>
              <w:sz w:val="20"/>
              <w:szCs w:val="20"/>
            </w:rPr>
          </w:pPr>
          <w:r w:rsidRPr="00AF7FE9">
            <w:rPr>
              <w:rFonts w:ascii="Bookman Old Style" w:hAnsi="Bookman Old Style"/>
              <w:sz w:val="20"/>
              <w:szCs w:val="20"/>
            </w:rPr>
            <w:t>During</w:t>
          </w:r>
        </w:p>
      </w:tc>
    </w:tr>
  </w:tbl>
  <w:p w14:paraId="03E513E0" w14:textId="77777777" w:rsidR="00AF7FE9" w:rsidRDefault="00AF7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A2"/>
    <w:rsid w:val="000614AA"/>
    <w:rsid w:val="00062DA1"/>
    <w:rsid w:val="00065391"/>
    <w:rsid w:val="00067A34"/>
    <w:rsid w:val="00254F9F"/>
    <w:rsid w:val="002B7944"/>
    <w:rsid w:val="00317A5F"/>
    <w:rsid w:val="00381255"/>
    <w:rsid w:val="003C61DC"/>
    <w:rsid w:val="003D13A6"/>
    <w:rsid w:val="00415A2C"/>
    <w:rsid w:val="00525234"/>
    <w:rsid w:val="0063423C"/>
    <w:rsid w:val="006976C9"/>
    <w:rsid w:val="00740231"/>
    <w:rsid w:val="007602E9"/>
    <w:rsid w:val="007D5BB7"/>
    <w:rsid w:val="008B4CA8"/>
    <w:rsid w:val="008D58F3"/>
    <w:rsid w:val="00A16866"/>
    <w:rsid w:val="00A33BF6"/>
    <w:rsid w:val="00AB61F9"/>
    <w:rsid w:val="00AC2AEA"/>
    <w:rsid w:val="00AF7FE9"/>
    <w:rsid w:val="00B425F8"/>
    <w:rsid w:val="00B548B6"/>
    <w:rsid w:val="00C675FD"/>
    <w:rsid w:val="00D021FC"/>
    <w:rsid w:val="00D220A2"/>
    <w:rsid w:val="00E4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E2901"/>
  <w15:chartTrackingRefBased/>
  <w15:docId w15:val="{0306CB1B-C826-4C82-A631-5837613D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paragraph" w:styleId="Heading1">
    <w:name w:val="heading 1"/>
    <w:basedOn w:val="Normal"/>
    <w:next w:val="Normal"/>
    <w:link w:val="Heading1Char"/>
    <w:qFormat/>
    <w:rsid w:val="00AF7FE9"/>
    <w:pPr>
      <w:keepNext/>
      <w:jc w:val="center"/>
      <w:outlineLvl w:val="0"/>
    </w:pPr>
    <w:rPr>
      <w:rFonts w:ascii="Tahoma" w:hAnsi="Tahoma" w:cs="Tahoma"/>
      <w:b/>
      <w:bCs/>
      <w:color w:val="FF9900"/>
      <w:sz w:val="18"/>
      <w:lang w:val="en-GB"/>
    </w:rPr>
  </w:style>
  <w:style w:type="paragraph" w:styleId="Heading8">
    <w:name w:val="heading 8"/>
    <w:basedOn w:val="Normal"/>
    <w:next w:val="Normal"/>
    <w:link w:val="Heading8Char"/>
    <w:qFormat/>
    <w:rsid w:val="00AF7FE9"/>
    <w:pPr>
      <w:keepNext/>
      <w:suppressAutoHyphens/>
      <w:spacing w:before="90"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F7FE9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7FE9"/>
  </w:style>
  <w:style w:type="paragraph" w:styleId="Footer">
    <w:name w:val="footer"/>
    <w:basedOn w:val="Normal"/>
    <w:link w:val="FooterChar"/>
    <w:unhideWhenUsed/>
    <w:rsid w:val="00AF7FE9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7FE9"/>
  </w:style>
  <w:style w:type="character" w:customStyle="1" w:styleId="Heading1Char">
    <w:name w:val="Heading 1 Char"/>
    <w:basedOn w:val="DefaultParagraphFont"/>
    <w:link w:val="Heading1"/>
    <w:rsid w:val="00AF7FE9"/>
    <w:rPr>
      <w:rFonts w:ascii="Tahoma" w:eastAsia="Times New Roman" w:hAnsi="Tahoma" w:cs="Tahoma"/>
      <w:b/>
      <w:bCs/>
      <w:color w:val="FF9900"/>
      <w:sz w:val="1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AF7FE9"/>
    <w:rPr>
      <w:rFonts w:ascii="Times New Roman" w:eastAsia="Times New Roman" w:hAnsi="Times New Roman" w:cs="Times New Roman"/>
      <w:b/>
      <w:bCs/>
      <w:sz w:val="24"/>
      <w:szCs w:val="24"/>
      <w:lang w:val="en-IE"/>
    </w:rPr>
  </w:style>
  <w:style w:type="character" w:styleId="PageNumber">
    <w:name w:val="page number"/>
    <w:basedOn w:val="DefaultParagraphFont"/>
    <w:rsid w:val="00AF7FE9"/>
  </w:style>
  <w:style w:type="paragraph" w:styleId="BalloonText">
    <w:name w:val="Balloon Text"/>
    <w:basedOn w:val="Normal"/>
    <w:link w:val="BalloonTextChar"/>
    <w:semiHidden/>
    <w:unhideWhenUsed/>
    <w:rsid w:val="00381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81255"/>
    <w:rPr>
      <w:rFonts w:ascii="Tahoma" w:eastAsia="Times New Roman" w:hAnsi="Tahoma" w:cs="Tahoma"/>
      <w:sz w:val="16"/>
      <w:szCs w:val="16"/>
      <w:lang w:val="en-IE"/>
    </w:rPr>
  </w:style>
  <w:style w:type="paragraph" w:customStyle="1" w:styleId="p5">
    <w:name w:val="p5"/>
    <w:basedOn w:val="Normal"/>
    <w:rsid w:val="00381255"/>
    <w:pPr>
      <w:widowControl w:val="0"/>
      <w:tabs>
        <w:tab w:val="left" w:pos="1440"/>
      </w:tabs>
      <w:spacing w:line="240" w:lineRule="atLeast"/>
      <w:ind w:hanging="1440"/>
    </w:pPr>
    <w:rPr>
      <w:snapToGrid w:val="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7ce368-6225-454a-acdf-592565f0f5b0" xsi:nil="true"/>
    <lcf76f155ced4ddcb4097134ff3c332f xmlns="50fa5654-f867-425f-bea0-9f70b19556b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827202C0D654A98B41A12CF51E2F8" ma:contentTypeVersion="9" ma:contentTypeDescription="Create a new document." ma:contentTypeScope="" ma:versionID="7313da614d0383c465a2aa42719e8e53">
  <xsd:schema xmlns:xsd="http://www.w3.org/2001/XMLSchema" xmlns:xs="http://www.w3.org/2001/XMLSchema" xmlns:p="http://schemas.microsoft.com/office/2006/metadata/properties" xmlns:ns2="50fa5654-f867-425f-bea0-9f70b19556bd" xmlns:ns3="767ce368-6225-454a-acdf-592565f0f5b0" targetNamespace="http://schemas.microsoft.com/office/2006/metadata/properties" ma:root="true" ma:fieldsID="2d81c1e2d88af89d752985409356dbcd" ns2:_="" ns3:_="">
    <xsd:import namespace="50fa5654-f867-425f-bea0-9f70b19556bd"/>
    <xsd:import namespace="767ce368-6225-454a-acdf-592565f0f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a5654-f867-425f-bea0-9f70b1955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1d22ac-ff1b-4a3a-b284-228547854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ce368-6225-454a-acdf-592565f0f5b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834354-fedd-446e-ab7d-48becdadefb2}" ma:internalName="TaxCatchAll" ma:showField="CatchAllData" ma:web="767ce368-6225-454a-acdf-592565f0f5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471AA-D500-4EC1-87F5-FAE8847E91C5}">
  <ds:schemaRefs>
    <ds:schemaRef ds:uri="http://schemas.microsoft.com/office/2006/metadata/properties"/>
    <ds:schemaRef ds:uri="http://schemas.microsoft.com/office/infopath/2007/PartnerControls"/>
    <ds:schemaRef ds:uri="767ce368-6225-454a-acdf-592565f0f5b0"/>
    <ds:schemaRef ds:uri="50fa5654-f867-425f-bea0-9f70b19556bd"/>
  </ds:schemaRefs>
</ds:datastoreItem>
</file>

<file path=customXml/itemProps2.xml><?xml version="1.0" encoding="utf-8"?>
<ds:datastoreItem xmlns:ds="http://schemas.openxmlformats.org/officeDocument/2006/customXml" ds:itemID="{40BB9984-662C-4534-A431-87A347991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FEA5D-457C-410F-9617-DC983E33C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a5654-f867-425f-bea0-9f70b19556bd"/>
    <ds:schemaRef ds:uri="767ce368-6225-454a-acdf-592565f0f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 ( PRIZM ENERGY )</cp:lastModifiedBy>
  <cp:revision>2</cp:revision>
  <cp:lastPrinted>2022-10-18T15:43:00Z</cp:lastPrinted>
  <dcterms:created xsi:type="dcterms:W3CDTF">2023-05-03T10:37:00Z</dcterms:created>
  <dcterms:modified xsi:type="dcterms:W3CDTF">2023-05-03T10:37:00Z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0x0101007AA827202C0D654A98B41A12CF51E2F8</vt:lpwstr>
  </property>
</Properties>
</file>