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2" w:name="Xa454a39df5d382d789a4ca65cdd0844b4200589"/>
    <w:p>
      <w:pPr>
        <w:pStyle w:val="Heading1"/>
      </w:pPr>
      <w:r>
        <w:t xml:space="preserve">Marco teórico y arquitectura de referencia para el desarrollo del firmware</w:t>
      </w:r>
    </w:p>
    <w:p>
      <w:pPr>
        <w:pStyle w:val="FirstParagraph"/>
      </w:pPr>
      <w:r>
        <w:rPr>
          <w:b/>
          <w:bCs/>
        </w:rPr>
        <w:t xml:space="preserve">Proyecto:</w:t>
      </w:r>
      <w:r>
        <w:t xml:space="preserve"> </w:t>
      </w:r>
      <w:r>
        <w:t xml:space="preserve">Seguimiento 360 — plataforma IoT de alarma y monitoreo para hogar y vehículos</w:t>
      </w:r>
      <w:r>
        <w:br/>
      </w:r>
      <w:r>
        <w:rPr>
          <w:b/>
          <w:bCs/>
        </w:rPr>
        <w:t xml:space="preserve">Documento:</w:t>
      </w:r>
      <w:r>
        <w:t xml:space="preserve"> </w:t>
      </w:r>
      <w:r>
        <w:t xml:space="preserve">Marco teórico del firmware</w:t>
      </w:r>
      <w:r>
        <w:br/>
      </w: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22 de octubre de 2026</w:t>
      </w:r>
      <w:r>
        <w:br/>
      </w:r>
      <w:r>
        <w:rPr>
          <w:b/>
          <w:bCs/>
        </w:rPr>
        <w:t xml:space="preserve">Autor:</w:t>
      </w:r>
      <w:r>
        <w:t xml:space="preserve"> </w:t>
      </w:r>
      <w:r>
        <w:t xml:space="preserve">Equipo de arquitectura de firmware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Vigente para el desarrollo del firmware</w:t>
      </w:r>
      <w:r>
        <w:br/>
      </w:r>
      <w:r>
        <w:rPr>
          <w:b/>
          <w:bCs/>
        </w:rPr>
        <w:t xml:space="preserve">Ámbito:</w:t>
      </w:r>
      <w:r>
        <w:t xml:space="preserve"> </w:t>
      </w:r>
      <w:r>
        <w:t xml:space="preserve">Hub ESP32-S3, nodos ESP32/ESP32-C3 y contratos con el backend.</w:t>
      </w:r>
    </w:p>
    <w:bookmarkStart w:id="23" w:name="control-del-documento"/>
    <w:p>
      <w:pPr>
        <w:pStyle w:val="Heading2"/>
      </w:pPr>
      <w:r>
        <w:t xml:space="preserve">Control del documento</w:t>
      </w:r>
    </w:p>
    <w:tbl>
      <w:tblPr>
        <w:tblStyle w:val="Table"/>
        <w:tblW w:type="dxa" w:w="9072"/>
        <w:tblLayout w:type="fixed"/>
        <w:tblLook w:firstRow="1" w:lastRow="0" w:firstColumn="0" w:lastColumn="0" w:noHBand="0" w:noVBand="0" w:val="0020"/>
      </w:tblPr>
      <w:tblGrid>
        <w:gridCol w:w="1326"/>
        <w:gridCol w:w="1847"/>
        <w:gridCol w:w="5899"/>
      </w:tblGrid>
      <w:tr>
        <w:trPr>
          <w:tblHeader w:val="on"/>
        </w:trPr>
        <w:tc>
          <w:tcPr>
            <w:tcW w:type="dxa" w:w="1326"/>
          </w:tcPr>
          <w:p>
            <w:pPr>
              <w:pStyle w:val="Compact"/>
            </w:pPr>
            <w:r>
              <w:t xml:space="preserve">Versión</w:t>
            </w:r>
          </w:p>
        </w:tc>
        <w:tc>
          <w:tcPr>
            <w:tcW w:type="dxa" w:w="1847"/>
          </w:tcPr>
          <w:p>
            <w:pPr>
              <w:pStyle w:val="Compact"/>
            </w:pPr>
            <w:r>
              <w:t xml:space="preserve">Fecha</w:t>
            </w:r>
          </w:p>
        </w:tc>
        <w:tc>
          <w:tcPr>
            <w:tcW w:type="dxa" w:w="5899"/>
          </w:tcPr>
          <w:p>
            <w:pPr>
              <w:pStyle w:val="Compact"/>
            </w:pPr>
            <w:r>
              <w:t xml:space="preserve">Cambio principal</w:t>
            </w:r>
          </w:p>
        </w:tc>
      </w:tr>
      <w:tr>
        <w:tc>
          <w:tcPr>
            <w:tcW w:type="dxa" w:w="1326"/>
          </w:tcPr>
          <w:p>
            <w:pPr>
              <w:pStyle w:val="Compact"/>
            </w:pPr>
            <w:r>
              <w:t xml:space="preserve">1.0</w:t>
            </w:r>
          </w:p>
        </w:tc>
        <w:tc>
          <w:tcPr>
            <w:tcW w:type="dxa" w:w="1847"/>
          </w:tcPr>
          <w:p>
            <w:pPr>
              <w:pStyle w:val="Compact"/>
            </w:pPr>
            <w:r>
              <w:t xml:space="preserve">2026-10-22</w:t>
            </w:r>
          </w:p>
        </w:tc>
        <w:tc>
          <w:tcPr>
            <w:tcW w:type="dxa" w:w="5899"/>
          </w:tcPr>
          <w:p>
            <w:pPr>
              <w:pStyle w:val="Compact"/>
            </w:pPr>
            <w:r>
              <w:t xml:space="preserve">Consolidación del marco teórico, la arquitectura y los contratos del firmware en un solo documento</w:t>
            </w:r>
          </w:p>
        </w:tc>
      </w:tr>
    </w:tbl>
    <w:bookmarkStart w:id="19" w:name="propósito"/>
    <w:p>
      <w:pPr>
        <w:pStyle w:val="Heading3"/>
      </w:pPr>
      <w:r>
        <w:t xml:space="preserve">Propósito</w:t>
      </w:r>
    </w:p>
    <w:p>
      <w:pPr>
        <w:pStyle w:val="FirstParagraph"/>
      </w:pPr>
      <w:r>
        <w:t xml:space="preserve">Este documento es la referencia única para el desarrollo del firmware de Seguimiento 360. Integra el marco teórico del proyecto, la arquitectura del sistema, el diseño del hub y de los nodos, los contratos de comunicación, el modelo de seguridad, las pruebas de aceptación y el proceso de desarrollo.</w:t>
      </w:r>
    </w:p>
    <w:p>
      <w:pPr>
        <w:pStyle w:val="BodyText"/>
      </w:pPr>
      <w:r>
        <w:t xml:space="preserve">No sustituye a los documentos de detalle: los organiza y establece cuál es la interpretación vigente cuando hay contradicciones.</w:t>
      </w:r>
    </w:p>
    <w:bookmarkEnd w:id="19"/>
    <w:bookmarkStart w:id="20" w:name="audiencia"/>
    <w:p>
      <w:pPr>
        <w:pStyle w:val="Heading3"/>
      </w:pPr>
      <w:r>
        <w:t xml:space="preserve">Audiencia</w:t>
      </w:r>
    </w:p>
    <w:p>
      <w:pPr>
        <w:pStyle w:val="Compact"/>
        <w:numPr>
          <w:ilvl w:val="0"/>
          <w:numId w:val="1001"/>
        </w:numPr>
      </w:pPr>
      <w:r>
        <w:t xml:space="preserve">Ingenieros de firmware que implementan el hub y los nodos.</w:t>
      </w:r>
    </w:p>
    <w:p>
      <w:pPr>
        <w:pStyle w:val="Compact"/>
        <w:numPr>
          <w:ilvl w:val="0"/>
          <w:numId w:val="1001"/>
        </w:numPr>
      </w:pPr>
      <w:r>
        <w:t xml:space="preserve">Arquitectos que revisan decisiones y contratos.</w:t>
      </w:r>
    </w:p>
    <w:p>
      <w:pPr>
        <w:pStyle w:val="Compact"/>
        <w:numPr>
          <w:ilvl w:val="0"/>
          <w:numId w:val="1001"/>
        </w:numPr>
      </w:pPr>
      <w:r>
        <w:t xml:space="preserve">Integradores del backend que necesitan conocer los topics, payloads y tiempos del firmware.</w:t>
      </w:r>
    </w:p>
    <w:p>
      <w:pPr>
        <w:pStyle w:val="Compact"/>
        <w:numPr>
          <w:ilvl w:val="0"/>
          <w:numId w:val="1001"/>
        </w:numPr>
      </w:pPr>
      <w:r>
        <w:t xml:space="preserve">Responsables de pruebas que ejecutan las pruebas de aceptación.</w:t>
      </w:r>
    </w:p>
    <w:bookmarkEnd w:id="20"/>
    <w:bookmarkStart w:id="21" w:name="precedencia-documental"/>
    <w:p>
      <w:pPr>
        <w:pStyle w:val="Heading3"/>
      </w:pPr>
      <w:r>
        <w:t xml:space="preserve">Precedencia documental</w:t>
      </w:r>
    </w:p>
    <w:p>
      <w:pPr>
        <w:pStyle w:val="FirstParagraph"/>
      </w:pPr>
      <w:r>
        <w:t xml:space="preserve">Cuando dos documentos se contradicen, se aplica este orden:</w:t>
      </w:r>
    </w:p>
    <w:p>
      <w:pPr>
        <w:pStyle w:val="Compact"/>
        <w:numPr>
          <w:ilvl w:val="0"/>
          <w:numId w:val="1002"/>
        </w:numPr>
      </w:pPr>
      <w:r>
        <w:t xml:space="preserve">Este marco teórico para las decisiones de arquitectura del firmware.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docs/firmware/specs/01-requisitos.md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02-interfaces.md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03-pruebas-aceptacion.md</w:t>
      </w:r>
      <w:r>
        <w:t xml:space="preserve"> </w:t>
      </w:r>
      <w:r>
        <w:t xml:space="preserve">para requisitos, contratos y criterios de aceptación.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docs/hardware/A1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A8</w:t>
      </w:r>
      <w:r>
        <w:t xml:space="preserve"> </w:t>
      </w:r>
      <w:r>
        <w:t xml:space="preserve">para el diseño detallado de tareas, FSM, memoria, seguridad, secuencias, riesgos e hitos.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docs/firmware/hub.md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docs/hardware/PROTOCOLO_ESPNOW.md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docs/hardware/ARQUITECTURA_HUB.md</w:t>
      </w:r>
      <w:r>
        <w:t xml:space="preserve"> </w:t>
      </w:r>
      <w:r>
        <w:t xml:space="preserve">para la implementación y el contexto.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docs/marco-teorico/</w:t>
      </w:r>
      <w:r>
        <w:t xml:space="preserve"> </w:t>
      </w:r>
      <w:r>
        <w:t xml:space="preserve">para el contexto académico, de mercado y de negocio.</w:t>
      </w:r>
    </w:p>
    <w:p>
      <w:pPr>
        <w:pStyle w:val="FirstParagraph"/>
      </w:pPr>
      <w:r>
        <w:t xml:space="preserve">Si una decisión de este documento cambia un contrato de la SPEC-02, se registra como</w:t>
      </w:r>
      <w:r>
        <w:t xml:space="preserve"> </w:t>
      </w:r>
      <w:r>
        <w:rPr>
          <w:i/>
          <w:iCs/>
        </w:rPr>
        <w:t xml:space="preserve">change request</w:t>
      </w:r>
      <w:r>
        <w:t xml:space="preserve"> </w:t>
      </w:r>
      <w:r>
        <w:t xml:space="preserve">con incremento de versión mayor y se actualizan todos los documentos afectados.</w:t>
      </w:r>
    </w:p>
    <w:bookmarkEnd w:id="21"/>
    <w:bookmarkStart w:id="22" w:name="cómo-usar-este-documento"/>
    <w:p>
      <w:pPr>
        <w:pStyle w:val="Heading3"/>
      </w:pPr>
      <w:r>
        <w:t xml:space="preserve">Cómo usar este documento</w:t>
      </w:r>
    </w:p>
    <w:p>
      <w:pPr>
        <w:pStyle w:val="Compact"/>
        <w:numPr>
          <w:ilvl w:val="0"/>
          <w:numId w:val="1003"/>
        </w:numPr>
      </w:pPr>
      <w:r>
        <w:t xml:space="preserve">Antes de escribir código, lee los capítulos 3 a 9.</w:t>
      </w:r>
    </w:p>
    <w:p>
      <w:pPr>
        <w:pStyle w:val="Compact"/>
        <w:numPr>
          <w:ilvl w:val="0"/>
          <w:numId w:val="1003"/>
        </w:numPr>
      </w:pPr>
      <w:r>
        <w:t xml:space="preserve">Antes de definir un topic, payload o frame, usa el capítulo 10.</w:t>
      </w:r>
    </w:p>
    <w:p>
      <w:pPr>
        <w:pStyle w:val="Compact"/>
        <w:numPr>
          <w:ilvl w:val="0"/>
          <w:numId w:val="1003"/>
        </w:numPr>
      </w:pPr>
      <w:r>
        <w:t xml:space="preserve">Antes de cerrar un hito, ejecuta las pruebas del capítulo 11.</w:t>
      </w:r>
    </w:p>
    <w:p>
      <w:pPr>
        <w:pStyle w:val="Compact"/>
        <w:numPr>
          <w:ilvl w:val="0"/>
          <w:numId w:val="1003"/>
        </w:numPr>
      </w:pPr>
      <w:r>
        <w:t xml:space="preserve">Antes de iniciar una fase, revisa el capítulo 12.</w:t>
      </w:r>
    </w:p>
    <w:p>
      <w:pPr>
        <w:pStyle w:val="Compact"/>
        <w:numPr>
          <w:ilvl w:val="0"/>
          <w:numId w:val="1003"/>
        </w:numPr>
      </w:pPr>
      <w:r>
        <w:t xml:space="preserve">Si encuentras una contradicción, no la resuelvas en silencio: regístrala en el capítulo 13.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ontenido"/>
    <w:p>
      <w:pPr>
        <w:pStyle w:val="Heading2"/>
      </w:pPr>
      <w:r>
        <w:t xml:space="preserve">Contenido</w:t>
      </w:r>
    </w:p>
    <w:tbl>
      <w:tblPr>
        <w:tblStyle w:val="Table"/>
        <w:tblW w:type="dxa" w:w="9072"/>
        <w:tblLayout w:type="fixed"/>
        <w:tblLook w:firstRow="1" w:lastRow="0" w:firstColumn="0" w:lastColumn="0" w:noHBand="0" w:noVBand="0" w:val="0020"/>
      </w:tblPr>
      <w:tblGrid>
        <w:gridCol w:w="2054"/>
        <w:gridCol w:w="7018"/>
      </w:tblGrid>
      <w:tr>
        <w:trPr>
          <w:tblHeader w:val="on"/>
        </w:trPr>
        <w:tc>
          <w:tcPr>
            <w:tcW w:type="dxa" w:w="2054"/>
          </w:tcPr>
          <w:p>
            <w:pPr>
              <w:pStyle w:val="Compact"/>
            </w:pPr>
            <w:r>
              <w:t xml:space="preserve">Capítulo</w:t>
            </w:r>
          </w:p>
        </w:tc>
        <w:tc>
          <w:tcPr>
            <w:tcW w:type="dxa" w:w="7018"/>
          </w:tcPr>
          <w:p>
            <w:pPr>
              <w:pStyle w:val="Compact"/>
            </w:pPr>
            <w:r>
              <w:t xml:space="preserve">Tema</w:t>
            </w:r>
          </w:p>
        </w:tc>
      </w:tr>
      <w:tr>
        <w:tc>
          <w:tcPr>
            <w:tcW w:type="dxa" w:w="2054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type="dxa" w:w="7018"/>
          </w:tcPr>
          <w:p>
            <w:pPr>
              <w:pStyle w:val="Compact"/>
            </w:pPr>
            <w:r>
              <w:t xml:space="preserve">Introducción, objetivos y metodología</w:t>
            </w:r>
          </w:p>
        </w:tc>
      </w:tr>
      <w:tr>
        <w:tc>
          <w:tcPr>
            <w:tcW w:type="dxa" w:w="2054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type="dxa" w:w="7018"/>
          </w:tcPr>
          <w:p>
            <w:pPr>
              <w:pStyle w:val="Compact"/>
            </w:pPr>
            <w:r>
              <w:t xml:space="preserve">Estado del arte y decisiones tecnológicas</w:t>
            </w:r>
          </w:p>
        </w:tc>
      </w:tr>
      <w:tr>
        <w:tc>
          <w:tcPr>
            <w:tcW w:type="dxa" w:w="2054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type="dxa" w:w="7018"/>
          </w:tcPr>
          <w:p>
            <w:pPr>
              <w:pStyle w:val="Compact"/>
            </w:pPr>
            <w:r>
              <w:t xml:space="preserve">Arquitectura de referencia y estado actual</w:t>
            </w:r>
          </w:p>
        </w:tc>
      </w:tr>
      <w:tr>
        <w:tc>
          <w:tcPr>
            <w:tcW w:type="dxa" w:w="2054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type="dxa" w:w="7018"/>
          </w:tcPr>
          <w:p>
            <w:pPr>
              <w:pStyle w:val="Compact"/>
            </w:pPr>
            <w:r>
              <w:t xml:space="preserve">Hardware y plataforma</w:t>
            </w:r>
          </w:p>
        </w:tc>
      </w:tr>
      <w:tr>
        <w:tc>
          <w:tcPr>
            <w:tcW w:type="dxa" w:w="2054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type="dxa" w:w="7018"/>
          </w:tcPr>
          <w:p>
            <w:pPr>
              <w:pStyle w:val="Compact"/>
            </w:pPr>
            <w:r>
              <w:t xml:space="preserve">Arquitectura del firmware del hub</w:t>
            </w:r>
          </w:p>
        </w:tc>
      </w:tr>
      <w:tr>
        <w:tc>
          <w:tcPr>
            <w:tcW w:type="dxa" w:w="2054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type="dxa" w:w="7018"/>
          </w:tcPr>
          <w:p>
            <w:pPr>
              <w:pStyle w:val="Compact"/>
            </w:pPr>
            <w:r>
              <w:t xml:space="preserve">Firmware de nodos</w:t>
            </w:r>
          </w:p>
        </w:tc>
      </w:tr>
      <w:tr>
        <w:tc>
          <w:tcPr>
            <w:tcW w:type="dxa" w:w="2054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type="dxa" w:w="7018"/>
          </w:tcPr>
          <w:p>
            <w:pPr>
              <w:pStyle w:val="Compact"/>
            </w:pPr>
            <w:r>
              <w:t xml:space="preserve">Comunicaciones y secuencias</w:t>
            </w:r>
          </w:p>
        </w:tc>
      </w:tr>
      <w:tr>
        <w:tc>
          <w:tcPr>
            <w:tcW w:type="dxa" w:w="2054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type="dxa" w:w="7018"/>
          </w:tcPr>
          <w:p>
            <w:pPr>
              <w:pStyle w:val="Compact"/>
            </w:pPr>
            <w:r>
              <w:t xml:space="preserve">Memoria y rendimiento</w:t>
            </w:r>
          </w:p>
        </w:tc>
      </w:tr>
      <w:tr>
        <w:tc>
          <w:tcPr>
            <w:tcW w:type="dxa" w:w="2054"/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tcW w:type="dxa" w:w="7018"/>
          </w:tcPr>
          <w:p>
            <w:pPr>
              <w:pStyle w:val="Compact"/>
            </w:pPr>
            <w:r>
              <w:t xml:space="preserve">Seguridad</w:t>
            </w:r>
          </w:p>
        </w:tc>
      </w:tr>
      <w:tr>
        <w:tc>
          <w:tcPr>
            <w:tcW w:type="dxa" w:w="2054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W w:type="dxa" w:w="7018"/>
          </w:tcPr>
          <w:p>
            <w:pPr>
              <w:pStyle w:val="Compact"/>
            </w:pPr>
            <w:r>
              <w:t xml:space="preserve">Contratos y control de cambios</w:t>
            </w:r>
          </w:p>
        </w:tc>
      </w:tr>
      <w:tr>
        <w:tc>
          <w:tcPr>
            <w:tcW w:type="dxa" w:w="2054"/>
          </w:tcPr>
          <w:p>
            <w:pPr>
              <w:pStyle w:val="Compact"/>
            </w:pPr>
            <w:r>
              <w:t xml:space="preserve">11</w:t>
            </w:r>
          </w:p>
        </w:tc>
        <w:tc>
          <w:tcPr>
            <w:tcW w:type="dxa" w:w="7018"/>
          </w:tcPr>
          <w:p>
            <w:pPr>
              <w:pStyle w:val="Compact"/>
            </w:pPr>
            <w:r>
              <w:t xml:space="preserve">Pruebas y aceptación</w:t>
            </w:r>
          </w:p>
        </w:tc>
      </w:tr>
      <w:tr>
        <w:tc>
          <w:tcPr>
            <w:tcW w:type="dxa" w:w="2054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tcW w:type="dxa" w:w="7018"/>
          </w:tcPr>
          <w:p>
            <w:pPr>
              <w:pStyle w:val="Compact"/>
            </w:pPr>
            <w:r>
              <w:t xml:space="preserve">Proceso de desarrollo</w:t>
            </w:r>
          </w:p>
        </w:tc>
      </w:tr>
      <w:tr>
        <w:tc>
          <w:tcPr>
            <w:tcW w:type="dxa" w:w="2054"/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tcW w:type="dxa" w:w="7018"/>
          </w:tcPr>
          <w:p>
            <w:pPr>
              <w:pStyle w:val="Compact"/>
            </w:pPr>
            <w:r>
              <w:t xml:space="preserve">Riesgos y decisiones abiertas</w:t>
            </w:r>
          </w:p>
        </w:tc>
      </w:tr>
      <w:tr>
        <w:tc>
          <w:tcPr>
            <w:tcW w:type="dxa" w:w="2054"/>
          </w:tcPr>
          <w:p>
            <w:pPr>
              <w:pStyle w:val="Compact"/>
            </w:pPr>
            <w:r>
              <w:t xml:space="preserve">14</w:t>
            </w:r>
          </w:p>
        </w:tc>
        <w:tc>
          <w:tcPr>
            <w:tcW w:type="dxa" w:w="7018"/>
          </w:tcPr>
          <w:p>
            <w:pPr>
              <w:pStyle w:val="Compact"/>
            </w:pPr>
            <w:r>
              <w:t xml:space="preserve">Hoja de ruta del firmware</w:t>
            </w:r>
          </w:p>
        </w:tc>
      </w:tr>
      <w:tr>
        <w:tc>
          <w:tcPr>
            <w:tcW w:type="dxa" w:w="2054"/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tcW w:type="dxa" w:w="7018"/>
          </w:tcPr>
          <w:p>
            <w:pPr>
              <w:pStyle w:val="Compact"/>
            </w:pPr>
            <w:r>
              <w:t xml:space="preserve">Conclusiones</w:t>
            </w:r>
          </w:p>
        </w:tc>
      </w:tr>
      <w:tr>
        <w:tc>
          <w:tcPr>
            <w:tcW w:type="dxa" w:w="2054"/>
          </w:tcPr>
          <w:p>
            <w:pPr>
              <w:pStyle w:val="Compact"/>
            </w:pPr>
            <w:r>
              <w:t xml:space="preserve">16</w:t>
            </w:r>
          </w:p>
        </w:tc>
        <w:tc>
          <w:tcPr>
            <w:tcW w:type="dxa" w:w="7018"/>
          </w:tcPr>
          <w:p>
            <w:pPr>
              <w:pStyle w:val="Compact"/>
            </w:pPr>
            <w:r>
              <w:t xml:space="preserve">Referencias y trazabilidad</w:t>
            </w:r>
          </w:p>
        </w:tc>
      </w:tr>
      <w:tr>
        <w:tc>
          <w:tcPr>
            <w:tcW w:type="dxa" w:w="2054"/>
          </w:tcPr>
          <w:p>
            <w:pPr>
              <w:pStyle w:val="Compact"/>
            </w:pPr>
            <w:r>
              <w:t xml:space="preserve">A</w:t>
            </w:r>
          </w:p>
        </w:tc>
        <w:tc>
          <w:tcPr>
            <w:tcW w:type="dxa" w:w="7018"/>
          </w:tcPr>
          <w:p>
            <w:pPr>
              <w:pStyle w:val="Compact"/>
            </w:pPr>
            <w:r>
              <w:t xml:space="preserve">Glosario</w:t>
            </w:r>
          </w:p>
        </w:tc>
      </w:tr>
      <w:tr>
        <w:tc>
          <w:tcPr>
            <w:tcW w:type="dxa" w:w="2054"/>
          </w:tcPr>
          <w:p>
            <w:pPr>
              <w:pStyle w:val="Compact"/>
            </w:pPr>
            <w:r>
              <w:t xml:space="preserve">B</w:t>
            </w:r>
          </w:p>
        </w:tc>
        <w:tc>
          <w:tcPr>
            <w:tcW w:type="dxa" w:w="7018"/>
          </w:tcPr>
          <w:p>
            <w:pPr>
              <w:pStyle w:val="Compact"/>
            </w:pPr>
            <w:r>
              <w:t xml:space="preserve">Checklist de release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resumen-ejecutivo"/>
    <w:p>
      <w:pPr>
        <w:pStyle w:val="Heading2"/>
        <w:pageBreakBefore/>
      </w:pPr>
      <w:r>
        <w:t xml:space="preserve">Resumen ejecutivo</w:t>
      </w:r>
    </w:p>
    <w:p>
      <w:pPr>
        <w:pStyle w:val="FirstParagraph"/>
      </w:pPr>
      <w:r>
        <w:t xml:space="preserve">Seguimiento 360 es una plataforma de alarma y monitoreo para hogar y vehículos. El firmware es la pieza que conecta el mundo físico con la nube: los nodos detectan eventos, el hub los valida, ejecuta la lógica local de alarma y los publica por MQTT; el backend autentica, almacena y notifica.</w:t>
      </w:r>
    </w:p>
    <w:p>
      <w:pPr>
        <w:pStyle w:val="BodyText"/>
      </w:pPr>
      <w:r>
        <w:t xml:space="preserve">El firmware se desarrolla sobre ESP-IDF y FreeRTOS, con dos plataformas: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Hub:</w:t>
      </w:r>
      <w:r>
        <w:t xml:space="preserve"> </w:t>
      </w:r>
      <w:r>
        <w:t xml:space="preserve">ESP32-S3, doble núcleo, 16 MB de flash y 8 MB de PSRAM. Coordina los nodos por ESP-NOW, mantiene la conexión WiFi/MQTT, ejecuta la máquina de estados de alarma, gestiona el provisioning y las actualizaciones OTA.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Nodos:</w:t>
      </w:r>
      <w:r>
        <w:t xml:space="preserve"> </w:t>
      </w:r>
      <w:r>
        <w:t xml:space="preserve">ESP32-C3 como plataforma objetivo de bajo consumo; el prototipo actual de sensor ultrasónico usa ESP32 clásico. Despiertan por interrupción, transmiten una trama ESP-NOW y vuelven a sueño profundo.</w:t>
      </w:r>
    </w:p>
    <w:p>
      <w:pPr>
        <w:pStyle w:val="FirstParagraph"/>
      </w:pPr>
      <w:r>
        <w:t xml:space="preserve">Las decisiones estructurales son: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Autonomía local:</w:t>
      </w:r>
      <w:r>
        <w:t xml:space="preserve"> </w:t>
      </w:r>
      <w:r>
        <w:t xml:space="preserve">la alarma se evalúa y la sirena se activa en el hub, sin depender de internet.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ESP-NOW para el enlace local:</w:t>
      </w:r>
      <w:r>
        <w:t xml:space="preserve"> </w:t>
      </w:r>
      <w:r>
        <w:t xml:space="preserve">baja latencia, bajo consumo y sin punto de acceso.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MQTT sobre WSS en el puerto 443:</w:t>
      </w:r>
      <w:r>
        <w:t xml:space="preserve"> </w:t>
      </w:r>
      <w:r>
        <w:t xml:space="preserve">sin abrir puertos, a través de Cloudflare Tunnel.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Multi-tenant:</w:t>
      </w:r>
      <w:r>
        <w:t xml:space="preserve"> </w:t>
      </w:r>
      <w:r>
        <w:t xml:space="preserve">la jerarquía</w:t>
      </w:r>
      <w:r>
        <w:t xml:space="preserve"> </w:t>
      </w:r>
      <w:r>
        <w:rPr>
          <w:rStyle w:val="VerbatimChar"/>
        </w:rPr>
        <w:t xml:space="preserve">tenant/site/hub</w:t>
      </w:r>
      <w:r>
        <w:t xml:space="preserve"> </w:t>
      </w:r>
      <w:r>
        <w:t xml:space="preserve">se refleja en los topics y en las ACL.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NVS como memoria de estado:</w:t>
      </w:r>
      <w:r>
        <w:t xml:space="preserve"> </w:t>
      </w:r>
      <w:r>
        <w:t xml:space="preserve">configuración, credenciales, estado de alarma y secuencias anti-replay sobreviven reinicios.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OTA A/B con rollback:</w:t>
      </w:r>
      <w:r>
        <w:t xml:space="preserve">actualización firmada, validación de hash y vuelta a la versión anterior si el arranque no es saludable.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Proceso SDD:</w:t>
      </w:r>
      <w:r>
        <w:t xml:space="preserve"> </w:t>
      </w:r>
      <w:r>
        <w:t xml:space="preserve">requisitos, specs, pruebas de aceptación e hitos M1–M7 antes de codificar.</w:t>
      </w:r>
    </w:p>
    <w:p>
      <w:pPr>
        <w:pStyle w:val="FirstParagraph"/>
      </w:pPr>
      <w:r>
        <w:t xml:space="preserve">El estado actual es heterogéneo: la conectividad WiFi/MQTT, los topics multi-tenant y el componente ESP-NOW v1 existen; el frame v1 todavía no se usa en todos los nodos, el provisioning y el OTA están en curso, y la seguridad de producción (MQTT autenticado, Secure Boot y cifrado de flash) está pendiente. El capítulo 3.6 presenta la tabla de estado actual frente al objetivo.</w:t>
      </w:r>
    </w:p>
    <w:p>
      <w:r>
        <w:pict>
          <v:rect style="width:0;height:1.5pt" o:hralign="center" o:hrstd="t" o:hr="t"/>
        </w:pict>
      </w:r>
    </w:p>
    <w:bookmarkEnd w:id="25"/>
    <w:bookmarkStart w:id="31" w:name="introducción"/>
    <w:p>
      <w:pPr>
        <w:pStyle w:val="Heading2"/>
      </w:pPr>
      <w:r>
        <w:t xml:space="preserve">1. Introducción</w:t>
      </w:r>
    </w:p>
    <w:bookmarkStart w:id="26" w:name="planteamiento-del-problema"/>
    <w:p>
      <w:pPr>
        <w:pStyle w:val="Heading3"/>
      </w:pPr>
      <w:r>
        <w:t xml:space="preserve">1.1 Planteamiento del problema</w:t>
      </w:r>
    </w:p>
    <w:p>
      <w:pPr>
        <w:pStyle w:val="FirstParagraph"/>
      </w:pPr>
      <w:r>
        <w:t xml:space="preserve">Los sistemas de alarma tradicionales dependen de una central, de cableado y de cuotas mensuales. Las alternativas IoT de bajo costo suelen depender de nubes extranjeras, no integran hogar y vehículo y carecen de autonomía local. Seguimiento 360 busca cubrir ese espacio con hardware asequible, servidor propio, soporte regional y un modelo sin suscripción obligatoria.</w:t>
      </w:r>
    </w:p>
    <w:p>
      <w:pPr>
        <w:pStyle w:val="BodyText"/>
      </w:pPr>
      <w:r>
        <w:t xml:space="preserve">El firmware debe resolver cuatro problemas concretos:</w:t>
      </w:r>
    </w:p>
    <w:p>
      <w:pPr>
        <w:pStyle w:val="Compact"/>
        <w:numPr>
          <w:ilvl w:val="0"/>
          <w:numId w:val="1006"/>
        </w:numPr>
      </w:pPr>
      <w:r>
        <w:t xml:space="preserve">Detectar eventos físicos con nodos de bajo consumo y batería.</w:t>
      </w:r>
    </w:p>
    <w:p>
      <w:pPr>
        <w:pStyle w:val="Compact"/>
        <w:numPr>
          <w:ilvl w:val="0"/>
          <w:numId w:val="1006"/>
        </w:numPr>
      </w:pPr>
      <w:r>
        <w:t xml:space="preserve">Entregar esos eventos al hub con latencia y fiabilidad acotadas.</w:t>
      </w:r>
    </w:p>
    <w:p>
      <w:pPr>
        <w:pStyle w:val="Compact"/>
        <w:numPr>
          <w:ilvl w:val="0"/>
          <w:numId w:val="1006"/>
        </w:numPr>
      </w:pPr>
      <w:r>
        <w:t xml:space="preserve">Decidir localmente si hay alarma, aunque no haya internet.</w:t>
      </w:r>
    </w:p>
    <w:p>
      <w:pPr>
        <w:pStyle w:val="Compact"/>
        <w:numPr>
          <w:ilvl w:val="0"/>
          <w:numId w:val="1006"/>
        </w:numPr>
      </w:pPr>
      <w:r>
        <w:t xml:space="preserve">Sincronizar el estado con el backend sin exponer credenciales ni permitir suplantaciones.</w:t>
      </w:r>
    </w:p>
    <w:bookmarkEnd w:id="26"/>
    <w:bookmarkStart w:id="27" w:name="objetivos-del-firmware"/>
    <w:p>
      <w:pPr>
        <w:pStyle w:val="Heading3"/>
      </w:pPr>
      <w:r>
        <w:t xml:space="preserve">1.2 Objetivos del firmware</w:t>
      </w:r>
    </w:p>
    <w:p>
      <w:pPr>
        <w:pStyle w:val="Compact"/>
        <w:numPr>
          <w:ilvl w:val="0"/>
          <w:numId w:val="1007"/>
        </w:numPr>
      </w:pPr>
      <w:r>
        <w:t xml:space="preserve">Implementar el hub ESP32-S3 con coordinación ESP-NOW, cliente MQTT/WSS, máquina de estados de alarma, provisioning, OTA y almacenamiento local.</w:t>
      </w:r>
    </w:p>
    <w:p>
      <w:pPr>
        <w:pStyle w:val="Compact"/>
        <w:numPr>
          <w:ilvl w:val="0"/>
          <w:numId w:val="1007"/>
        </w:numPr>
      </w:pPr>
      <w:r>
        <w:t xml:space="preserve">Implementar los nodos sensores y actuadores con sueño profundo, despertar por interrupción, transmisión fiable y reporte de batería.</w:t>
      </w:r>
    </w:p>
    <w:p>
      <w:pPr>
        <w:pStyle w:val="Compact"/>
        <w:numPr>
          <w:ilvl w:val="0"/>
          <w:numId w:val="1007"/>
        </w:numPr>
      </w:pPr>
      <w:r>
        <w:t xml:space="preserve">Cumplir los presupuestos de tiempo: arranque hasta MQTT en 10 s o menos, recepción ESP-NOW hasta publicación MQTT en 250 ms o menos, y ACK al nodo en 50 ms o menos.</w:t>
      </w:r>
    </w:p>
    <w:p>
      <w:pPr>
        <w:pStyle w:val="Compact"/>
        <w:numPr>
          <w:ilvl w:val="0"/>
          <w:numId w:val="1007"/>
        </w:numPr>
      </w:pPr>
      <w:r>
        <w:t xml:space="preserve">Garantizar la operación autónoma: la sirena local debe activarse sin internet y el estado debe sobrevivir cortes de energía.</w:t>
      </w:r>
    </w:p>
    <w:p>
      <w:pPr>
        <w:pStyle w:val="Compact"/>
        <w:numPr>
          <w:ilvl w:val="0"/>
          <w:numId w:val="1007"/>
        </w:numPr>
      </w:pPr>
      <w:r>
        <w:t xml:space="preserve">Proveer una base de seguridad verificable: credenciales por dispositivo, ACL por tenant, anti-replay, OTA firmado y protección de secretos en reposo.</w:t>
      </w:r>
    </w:p>
    <w:p>
      <w:pPr>
        <w:pStyle w:val="Compact"/>
        <w:numPr>
          <w:ilvl w:val="0"/>
          <w:numId w:val="1007"/>
        </w:numPr>
      </w:pPr>
      <w:r>
        <w:t xml:space="preserve">Dejar el firmware trazable: cada requisito debe tener una prueba de aceptación y un hito.</w:t>
      </w:r>
    </w:p>
    <w:bookmarkEnd w:id="27"/>
    <w:bookmarkStart w:id="28" w:name="alcance-y-límites"/>
    <w:p>
      <w:pPr>
        <w:pStyle w:val="Heading3"/>
      </w:pPr>
      <w:r>
        <w:t xml:space="preserve">1.3 Alcance y límites</w:t>
      </w:r>
    </w:p>
    <w:p>
      <w:pPr>
        <w:pStyle w:val="FirstParagraph"/>
      </w:pPr>
      <w:r>
        <w:rPr>
          <w:b/>
          <w:bCs/>
        </w:rPr>
        <w:t xml:space="preserve">Incluido:</w:t>
      </w:r>
    </w:p>
    <w:p>
      <w:pPr>
        <w:pStyle w:val="Compact"/>
        <w:numPr>
          <w:ilvl w:val="0"/>
          <w:numId w:val="1008"/>
        </w:numPr>
      </w:pPr>
      <w:r>
        <w:t xml:space="preserve">Firmware del hub ESP32-S3.</w:t>
      </w:r>
    </w:p>
    <w:p>
      <w:pPr>
        <w:pStyle w:val="Compact"/>
        <w:numPr>
          <w:ilvl w:val="0"/>
          <w:numId w:val="1008"/>
        </w:numPr>
      </w:pPr>
      <w:r>
        <w:t xml:space="preserve">Firmware de nodos sensores y actuadores sobre ESP32-C3 (objetivo) y ESP32 (prototipo actual).</w:t>
      </w:r>
    </w:p>
    <w:p>
      <w:pPr>
        <w:pStyle w:val="Compact"/>
        <w:numPr>
          <w:ilvl w:val="0"/>
          <w:numId w:val="1008"/>
        </w:numPr>
      </w:pPr>
      <w:r>
        <w:t xml:space="preserve">Contratos con el backend: topics MQTT, payloads, provisioning, OTA y API de control.</w:t>
      </w:r>
    </w:p>
    <w:p>
      <w:pPr>
        <w:pStyle w:val="Compact"/>
        <w:numPr>
          <w:ilvl w:val="0"/>
          <w:numId w:val="1008"/>
        </w:numPr>
      </w:pPr>
      <w:r>
        <w:t xml:space="preserve">Pruebas de aceptación, instrumentación y validación de presupuestos.</w:t>
      </w:r>
    </w:p>
    <w:p>
      <w:pPr>
        <w:pStyle w:val="Compact"/>
        <w:numPr>
          <w:ilvl w:val="0"/>
          <w:numId w:val="1008"/>
        </w:numPr>
      </w:pPr>
      <w:r>
        <w:t xml:space="preserve">Proceso de desarrollo, hitos y gestión de riesgos.</w:t>
      </w:r>
    </w:p>
    <w:p>
      <w:pPr>
        <w:pStyle w:val="FirstParagraph"/>
      </w:pPr>
      <w:r>
        <w:rPr>
          <w:b/>
          <w:bCs/>
        </w:rPr>
        <w:t xml:space="preserve">Excluido:</w:t>
      </w:r>
    </w:p>
    <w:p>
      <w:pPr>
        <w:pStyle w:val="Compact"/>
        <w:numPr>
          <w:ilvl w:val="0"/>
          <w:numId w:val="1009"/>
        </w:numPr>
      </w:pPr>
      <w:r>
        <w:t xml:space="preserve">Implementación del backend Node-RED, PostgreSQL, InfluxDB, Grafana, Traccar y la PWA.</w:t>
      </w:r>
    </w:p>
    <w:p>
      <w:pPr>
        <w:pStyle w:val="Compact"/>
        <w:numPr>
          <w:ilvl w:val="0"/>
          <w:numId w:val="1009"/>
        </w:numPr>
      </w:pPr>
      <w:r>
        <w:t xml:space="preserve">Aplicación móvil nativa.</w:t>
      </w:r>
    </w:p>
    <w:p>
      <w:pPr>
        <w:pStyle w:val="Compact"/>
        <w:numPr>
          <w:ilvl w:val="0"/>
          <w:numId w:val="1009"/>
        </w:numPr>
      </w:pPr>
      <w:r>
        <w:t xml:space="preserve">Certificaciones UL/CE o grado de seguridad 2–3.</w:t>
      </w:r>
    </w:p>
    <w:p>
      <w:pPr>
        <w:pStyle w:val="Compact"/>
        <w:numPr>
          <w:ilvl w:val="0"/>
          <w:numId w:val="1009"/>
        </w:numPr>
      </w:pPr>
      <w:r>
        <w:t xml:space="preserve">Cámaras y análisis de video (fase 2).</w:t>
      </w:r>
    </w:p>
    <w:p>
      <w:pPr>
        <w:pStyle w:val="Compact"/>
        <w:numPr>
          <w:ilvl w:val="0"/>
          <w:numId w:val="1009"/>
        </w:numPr>
      </w:pPr>
      <w:r>
        <w:t xml:space="preserve">Facturación y plan de negocio, salvo el contexto necesario.</w:t>
      </w:r>
    </w:p>
    <w:bookmarkEnd w:id="28"/>
    <w:bookmarkStart w:id="29" w:name="metodología"/>
    <w:p>
      <w:pPr>
        <w:pStyle w:val="Heading3"/>
      </w:pPr>
      <w:r>
        <w:t xml:space="preserve">1.4 Metodología</w:t>
      </w:r>
    </w:p>
    <w:p>
      <w:pPr>
        <w:pStyle w:val="FirstParagraph"/>
      </w:pPr>
      <w:r>
        <w:t xml:space="preserve">El desarrollo sigue un proceso de diseño secuencial (SDD) con validación incremental: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Requisitos:</w:t>
      </w:r>
      <w:r>
        <w:t xml:space="preserve"> </w:t>
      </w:r>
      <w:r>
        <w:t xml:space="preserve">se identifican y numeran en la SPEC-01.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Diseño:</w:t>
      </w:r>
      <w:r>
        <w:t xml:space="preserve"> </w:t>
      </w:r>
      <w:r>
        <w:t xml:space="preserve">se documentan tareas, FSM, memoria, seguridad y secuencias en A1–A8.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Contratos:</w:t>
      </w:r>
      <w:r>
        <w:t xml:space="preserve"> </w:t>
      </w:r>
      <w:r>
        <w:t xml:space="preserve">se congelan en la SPEC-02 antes de codificar.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Implementación por hitos:</w:t>
      </w:r>
      <w:r>
        <w:t xml:space="preserve"> </w:t>
      </w:r>
      <w:r>
        <w:t xml:space="preserve">M1 a M7, cada uno con criterios de salida y pruebas AT.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Validación:</w:t>
      </w:r>
      <w:r>
        <w:t xml:space="preserve"> </w:t>
      </w:r>
      <w:r>
        <w:t xml:space="preserve">banco de pruebas, instrumentación y mediciones; no se acepta una funcionalidad sin AT.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Revisión:</w:t>
      </w:r>
      <w:r>
        <w:t xml:space="preserve"> </w:t>
      </w:r>
      <w:r>
        <w:t xml:space="preserve">cambios de contrato con</w:t>
      </w:r>
      <w:r>
        <w:t xml:space="preserve"> </w:t>
      </w:r>
      <w:r>
        <w:rPr>
          <w:i/>
          <w:iCs/>
        </w:rPr>
        <w:t xml:space="preserve">change request</w:t>
      </w:r>
      <w:r>
        <w:t xml:space="preserve"> </w:t>
      </w:r>
      <w:r>
        <w:t xml:space="preserve">y bump de versión.</w:t>
      </w:r>
    </w:p>
    <w:p>
      <w:pPr>
        <w:pStyle w:val="FirstParagraph"/>
      </w:pPr>
      <w:r>
        <w:t xml:space="preserve">La regla es simple:</w:t>
      </w:r>
      <w:r>
        <w:t xml:space="preserve"> </w:t>
      </w:r>
      <w:r>
        <w:rPr>
          <w:b/>
          <w:bCs/>
        </w:rPr>
        <w:t xml:space="preserve">si no está en una spec o en una prueba, no es un requisito</w:t>
      </w:r>
      <w:r>
        <w:t xml:space="preserve">.</w:t>
      </w:r>
    </w:p>
    <w:bookmarkEnd w:id="29"/>
    <w:bookmarkStart w:id="30" w:name="estructura-del-documento"/>
    <w:p>
      <w:pPr>
        <w:pStyle w:val="Heading3"/>
      </w:pPr>
      <w:r>
        <w:t xml:space="preserve">1.5 Estructura del documento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Parte I (capítulos 1–2):</w:t>
      </w:r>
      <w:r>
        <w:t xml:space="preserve"> </w:t>
      </w:r>
      <w:r>
        <w:t xml:space="preserve">contexto, estado del arte y decisiones tecnológicas.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Parte II (capítulos 3–4):</w:t>
      </w:r>
      <w:r>
        <w:t xml:space="preserve"> </w:t>
      </w:r>
      <w:r>
        <w:t xml:space="preserve">arquitectura del sistema y plataforma de hardware.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Parte III (capítulos 5–9):</w:t>
      </w:r>
      <w:r>
        <w:t xml:space="preserve"> </w:t>
      </w:r>
      <w:r>
        <w:t xml:space="preserve">diseño del firmware, comunicaciones, memoria y seguridad.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Parte IV (capítulos 10–15):</w:t>
      </w:r>
      <w:r>
        <w:t xml:space="preserve"> </w:t>
      </w:r>
      <w:r>
        <w:t xml:space="preserve">contratos, pruebas, proceso, riesgos, hoja de ruta y conclusiones.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X12eaffb1cc10dbfef8fa785f1ebc66b386f9264"/>
    <w:p>
      <w:pPr>
        <w:pStyle w:val="Heading2"/>
      </w:pPr>
      <w:r>
        <w:t xml:space="preserve">2. Estado del arte y decisiones tecnológicas</w:t>
      </w:r>
    </w:p>
    <w:bookmarkStart w:id="32" w:name="plataforma-de-microcontroladores"/>
    <w:p>
      <w:pPr>
        <w:pStyle w:val="Heading3"/>
      </w:pPr>
      <w:r>
        <w:t xml:space="preserve">2.1 Plataforma de microcontroladores</w:t>
      </w:r>
    </w:p>
    <w:p>
      <w:pPr>
        <w:pStyle w:val="FirstParagraph"/>
      </w:pPr>
      <w:r>
        <w:t xml:space="preserve">El proyecto usa la familia ESP32 por cuatro razones: conectividad WiFi/Bluetooth integrada, madurez de ESP-IDF con FreeRTOS, disponibilidad de módulos de bajo costo y soporte de bajo consumo con sueño profundo.</w:t>
      </w:r>
    </w:p>
    <w:tbl>
      <w:tblPr>
        <w:tblStyle w:val="Table"/>
        <w:tblW w:type="dxa" w:w="9072"/>
        <w:tblLayout w:type="fixed"/>
        <w:tblLook w:firstRow="1" w:lastRow="0" w:firstColumn="0" w:lastColumn="0" w:noHBand="0" w:noVBand="0" w:val="0020"/>
      </w:tblPr>
      <w:tblGrid>
        <w:gridCol w:w="1686"/>
        <w:gridCol w:w="3485"/>
        <w:gridCol w:w="3901"/>
      </w:tblGrid>
      <w:tr>
        <w:trPr>
          <w:tblHeader w:val="on"/>
        </w:trPr>
        <w:tc>
          <w:tcPr>
            <w:tcW w:type="dxa" w:w="1686"/>
          </w:tcPr>
          <w:p>
            <w:pPr>
              <w:pStyle w:val="Compact"/>
            </w:pPr>
            <w:r>
              <w:t xml:space="preserve">Plataforma</w:t>
            </w:r>
          </w:p>
        </w:tc>
        <w:tc>
          <w:tcPr>
            <w:tcW w:type="dxa" w:w="3485"/>
          </w:tcPr>
          <w:p>
            <w:pPr>
              <w:pStyle w:val="Compact"/>
            </w:pPr>
            <w:r>
              <w:t xml:space="preserve">Uso en el proyecto</w:t>
            </w:r>
          </w:p>
        </w:tc>
        <w:tc>
          <w:tcPr>
            <w:tcW w:type="dxa" w:w="3901"/>
          </w:tcPr>
          <w:p>
            <w:pPr>
              <w:pStyle w:val="Compact"/>
            </w:pPr>
            <w:r>
              <w:t xml:space="preserve">Justificación</w:t>
            </w:r>
          </w:p>
        </w:tc>
      </w:tr>
      <w:tr>
        <w:tc>
          <w:tcPr>
            <w:tcW w:type="dxa" w:w="1686"/>
          </w:tcPr>
          <w:p>
            <w:pPr>
              <w:pStyle w:val="Compact"/>
            </w:pPr>
            <w:r>
              <w:t xml:space="preserve">ESP32-S3</w:t>
            </w:r>
          </w:p>
        </w:tc>
        <w:tc>
          <w:tcPr>
            <w:tcW w:type="dxa" w:w="3485"/>
          </w:tcPr>
          <w:p>
            <w:pPr>
              <w:pStyle w:val="Compact"/>
            </w:pPr>
            <w:r>
              <w:t xml:space="preserve">Hub y rastreador vehicular</w:t>
            </w:r>
          </w:p>
        </w:tc>
        <w:tc>
          <w:tcPr>
            <w:tcW w:type="dxa" w:w="3901"/>
          </w:tcPr>
          <w:p>
            <w:pPr>
              <w:pStyle w:val="Compact"/>
            </w:pPr>
            <w:r>
              <w:t xml:space="preserve">Doble núcleo a 240 MHz, PSRAM, GPIO suficiente, aceleración criptográfica y WiFi/Bluetooth simultáneos</w:t>
            </w:r>
          </w:p>
        </w:tc>
      </w:tr>
      <w:tr>
        <w:tc>
          <w:tcPr>
            <w:tcW w:type="dxa" w:w="1686"/>
          </w:tcPr>
          <w:p>
            <w:pPr>
              <w:pStyle w:val="Compact"/>
            </w:pPr>
            <w:r>
              <w:t xml:space="preserve">ESP32-C3</w:t>
            </w:r>
          </w:p>
        </w:tc>
        <w:tc>
          <w:tcPr>
            <w:tcW w:type="dxa" w:w="3485"/>
          </w:tcPr>
          <w:p>
            <w:pPr>
              <w:pStyle w:val="Compact"/>
            </w:pPr>
            <w:r>
              <w:t xml:space="preserve">Nodos sensores de bajo consumo (objetivo)</w:t>
            </w:r>
          </w:p>
        </w:tc>
        <w:tc>
          <w:tcPr>
            <w:tcW w:type="dxa" w:w="3901"/>
          </w:tcPr>
          <w:p>
            <w:pPr>
              <w:pStyle w:val="Compact"/>
            </w:pPr>
            <w:r>
              <w:t xml:space="preserve">RISC-V de bajo costo, WiFi/Bluetooth, sueño profundo y consumo reducido</w:t>
            </w:r>
          </w:p>
        </w:tc>
      </w:tr>
      <w:tr>
        <w:tc>
          <w:tcPr>
            <w:tcW w:type="dxa" w:w="1686"/>
          </w:tcPr>
          <w:p>
            <w:pPr>
              <w:pStyle w:val="Compact"/>
            </w:pPr>
            <w:r>
              <w:t xml:space="preserve">ESP32 clásico</w:t>
            </w:r>
          </w:p>
        </w:tc>
        <w:tc>
          <w:tcPr>
            <w:tcW w:type="dxa" w:w="3485"/>
          </w:tcPr>
          <w:p>
            <w:pPr>
              <w:pStyle w:val="Compact"/>
            </w:pPr>
            <w:r>
              <w:t xml:space="preserve">Prototipo de sensor ultrasónico</w:t>
            </w:r>
          </w:p>
        </w:tc>
        <w:tc>
          <w:tcPr>
            <w:tcW w:type="dxa" w:w="3901"/>
          </w:tcPr>
          <w:p>
            <w:pPr>
              <w:pStyle w:val="Compact"/>
            </w:pPr>
            <w:r>
              <w:t xml:space="preserve">Disponibilidad inmediata para validar el enlace y el sensor; no es la plataforma objetivo de producción</w:t>
            </w:r>
          </w:p>
        </w:tc>
      </w:tr>
    </w:tbl>
    <w:p>
      <w:pPr>
        <w:pStyle w:val="BodyText"/>
      </w:pPr>
      <w:r>
        <w:t xml:space="preserve">El hub requiere el S3 porque debe ejecutar simultáneamente WiFi, ESP-NOW, MQTT/TLS, portal cautivo y lógica de alarma. Un C3 no tiene el margen de CPU ni de memoria para ese conjunto.</w:t>
      </w:r>
    </w:p>
    <w:bookmarkEnd w:id="32"/>
    <w:bookmarkStart w:id="33" w:name="tecnología-de-comunicación-local"/>
    <w:p>
      <w:pPr>
        <w:pStyle w:val="Heading3"/>
      </w:pPr>
      <w:r>
        <w:t xml:space="preserve">2.2 Tecnología de comunicación local</w:t>
      </w:r>
    </w:p>
    <w:tbl>
      <w:tblPr>
        <w:tblStyle w:val="Table"/>
        <w:tblW w:type="dxa" w:w="9072"/>
        <w:tblLayout w:type="fixed"/>
        <w:tblLook w:firstRow="1" w:lastRow="0" w:firstColumn="0" w:lastColumn="0" w:noHBand="0" w:noVBand="0" w:val="0020"/>
      </w:tblPr>
      <w:tblGrid>
        <w:gridCol w:w="1474"/>
        <w:gridCol w:w="1634"/>
        <w:gridCol w:w="1766"/>
        <w:gridCol w:w="1083"/>
        <w:gridCol w:w="3115"/>
      </w:tblGrid>
      <w:tr>
        <w:trPr>
          <w:tblHeader w:val="on"/>
        </w:trPr>
        <w:tc>
          <w:tcPr>
            <w:tcW w:type="dxa" w:w="1474"/>
          </w:tcPr>
          <w:p>
            <w:pPr>
              <w:pStyle w:val="Compact"/>
            </w:pPr>
            <w:r>
              <w:t xml:space="preserve">Tecnología</w:t>
            </w:r>
          </w:p>
        </w:tc>
        <w:tc>
          <w:tcPr>
            <w:tcW w:type="dxa" w:w="1634"/>
          </w:tcPr>
          <w:p>
            <w:pPr>
              <w:pStyle w:val="Compact"/>
            </w:pPr>
            <w:r>
              <w:t xml:space="preserve">Alcance</w:t>
            </w:r>
          </w:p>
        </w:tc>
        <w:tc>
          <w:tcPr>
            <w:tcW w:type="dxa" w:w="1766"/>
          </w:tcPr>
          <w:p>
            <w:pPr>
              <w:pStyle w:val="Compact"/>
            </w:pPr>
            <w:r>
              <w:t xml:space="preserve">Latencia</w:t>
            </w:r>
          </w:p>
        </w:tc>
        <w:tc>
          <w:tcPr>
            <w:tcW w:type="dxa" w:w="1083"/>
          </w:tcPr>
          <w:p>
            <w:pPr>
              <w:pStyle w:val="Compact"/>
            </w:pPr>
            <w:r>
              <w:t xml:space="preserve">Consumo</w:t>
            </w:r>
          </w:p>
        </w:tc>
        <w:tc>
          <w:tcPr>
            <w:tcW w:type="dxa" w:w="3115"/>
          </w:tcPr>
          <w:p>
            <w:pPr>
              <w:pStyle w:val="Compact"/>
            </w:pPr>
            <w:r>
              <w:t xml:space="preserve">Papel en el proyecto</w:t>
            </w:r>
          </w:p>
        </w:tc>
      </w:tr>
      <w:tr>
        <w:tc>
          <w:tcPr>
            <w:tcW w:type="dxa" w:w="1474"/>
          </w:tcPr>
          <w:p>
            <w:pPr>
              <w:pStyle w:val="Compact"/>
            </w:pPr>
            <w:r>
              <w:t xml:space="preserve">WiFi</w:t>
            </w:r>
          </w:p>
        </w:tc>
        <w:tc>
          <w:tcPr>
            <w:tcW w:type="dxa" w:w="1634"/>
          </w:tcPr>
          <w:p>
            <w:pPr>
              <w:pStyle w:val="Compact"/>
            </w:pPr>
            <w:r>
              <w:t xml:space="preserve">30–100 m</w:t>
            </w:r>
          </w:p>
        </w:tc>
        <w:tc>
          <w:tcPr>
            <w:tcW w:type="dxa" w:w="1766"/>
          </w:tcPr>
          <w:p>
            <w:pPr>
              <w:pStyle w:val="Compact"/>
            </w:pPr>
            <w:r>
              <w:t xml:space="preserve">Decenas de ms</w:t>
            </w:r>
          </w:p>
        </w:tc>
        <w:tc>
          <w:tcPr>
            <w:tcW w:type="dxa" w:w="1083"/>
          </w:tcPr>
          <w:p>
            <w:pPr>
              <w:pStyle w:val="Compact"/>
            </w:pPr>
            <w:r>
              <w:t xml:space="preserve">Alto</w:t>
            </w:r>
          </w:p>
        </w:tc>
        <w:tc>
          <w:tcPr>
            <w:tcW w:type="dxa" w:w="3115"/>
          </w:tcPr>
          <w:p>
            <w:pPr>
              <w:pStyle w:val="Compact"/>
            </w:pPr>
            <w:r>
              <w:t xml:space="preserve">Enlace del hub a la nube</w:t>
            </w:r>
          </w:p>
        </w:tc>
      </w:tr>
      <w:tr>
        <w:tc>
          <w:tcPr>
            <w:tcW w:type="dxa" w:w="1474"/>
          </w:tcPr>
          <w:p>
            <w:pPr>
              <w:pStyle w:val="Compact"/>
            </w:pPr>
            <w:r>
              <w:t xml:space="preserve">ESP-NOW</w:t>
            </w:r>
          </w:p>
        </w:tc>
        <w:tc>
          <w:tcPr>
            <w:tcW w:type="dxa" w:w="1634"/>
          </w:tcPr>
          <w:p>
            <w:pPr>
              <w:pStyle w:val="Compact"/>
            </w:pPr>
            <w:r>
              <w:t xml:space="preserve">50–200 m en campo abierto</w:t>
            </w:r>
          </w:p>
        </w:tc>
        <w:tc>
          <w:tcPr>
            <w:tcW w:type="dxa" w:w="1766"/>
          </w:tcPr>
          <w:p>
            <w:pPr>
              <w:pStyle w:val="Compact"/>
            </w:pPr>
            <w:r>
              <w:t xml:space="preserve">Milisegundos</w:t>
            </w:r>
          </w:p>
        </w:tc>
        <w:tc>
          <w:tcPr>
            <w:tcW w:type="dxa" w:w="1083"/>
          </w:tcPr>
          <w:p>
            <w:pPr>
              <w:pStyle w:val="Compact"/>
            </w:pPr>
            <w:r>
              <w:t xml:space="preserve">Muy bajo</w:t>
            </w:r>
          </w:p>
        </w:tc>
        <w:tc>
          <w:tcPr>
            <w:tcW w:type="dxa" w:w="3115"/>
          </w:tcPr>
          <w:p>
            <w:pPr>
              <w:pStyle w:val="Compact"/>
            </w:pPr>
            <w:r>
              <w:t xml:space="preserve">Enlace nodo–hub</w:t>
            </w:r>
          </w:p>
        </w:tc>
      </w:tr>
      <w:tr>
        <w:tc>
          <w:tcPr>
            <w:tcW w:type="dxa" w:w="1474"/>
          </w:tcPr>
          <w:p>
            <w:pPr>
              <w:pStyle w:val="Compact"/>
            </w:pPr>
            <w:r>
              <w:t xml:space="preserve">LoRa</w:t>
            </w:r>
          </w:p>
        </w:tc>
        <w:tc>
          <w:tcPr>
            <w:tcW w:type="dxa" w:w="1634"/>
          </w:tcPr>
          <w:p>
            <w:pPr>
              <w:pStyle w:val="Compact"/>
            </w:pPr>
            <w:r>
              <w:t xml:space="preserve">2–15 km</w:t>
            </w:r>
          </w:p>
        </w:tc>
        <w:tc>
          <w:tcPr>
            <w:tcW w:type="dxa" w:w="1766"/>
          </w:tcPr>
          <w:p>
            <w:pPr>
              <w:pStyle w:val="Compact"/>
            </w:pPr>
            <w:r>
              <w:t xml:space="preserve">Segundos</w:t>
            </w:r>
          </w:p>
        </w:tc>
        <w:tc>
          <w:tcPr>
            <w:tcW w:type="dxa" w:w="1083"/>
          </w:tcPr>
          <w:p>
            <w:pPr>
              <w:pStyle w:val="Compact"/>
            </w:pPr>
            <w:r>
              <w:t xml:space="preserve">Bajo</w:t>
            </w:r>
          </w:p>
        </w:tc>
        <w:tc>
          <w:tcPr>
            <w:tcW w:type="dxa" w:w="3115"/>
          </w:tcPr>
          <w:p>
            <w:pPr>
              <w:pStyle w:val="Compact"/>
            </w:pPr>
            <w:r>
              <w:t xml:space="preserve">Descartado en fase 1; expansión rural futura</w:t>
            </w:r>
          </w:p>
        </w:tc>
      </w:tr>
      <w:tr>
        <w:tc>
          <w:tcPr>
            <w:tcW w:type="dxa" w:w="1474"/>
          </w:tcPr>
          <w:p>
            <w:pPr>
              <w:pStyle w:val="Compact"/>
            </w:pPr>
            <w:r>
              <w:t xml:space="preserve">4G/LTE</w:t>
            </w:r>
          </w:p>
        </w:tc>
        <w:tc>
          <w:tcPr>
            <w:tcW w:type="dxa" w:w="1634"/>
          </w:tcPr>
          <w:p>
            <w:pPr>
              <w:pStyle w:val="Compact"/>
            </w:pPr>
            <w:r>
              <w:t xml:space="preserve">Cobertura celular</w:t>
            </w:r>
          </w:p>
        </w:tc>
        <w:tc>
          <w:tcPr>
            <w:tcW w:type="dxa" w:w="1766"/>
          </w:tcPr>
          <w:p>
            <w:pPr>
              <w:pStyle w:val="Compact"/>
            </w:pPr>
            <w:r>
              <w:t xml:space="preserve">Decenas de ms</w:t>
            </w:r>
          </w:p>
        </w:tc>
        <w:tc>
          <w:tcPr>
            <w:tcW w:type="dxa" w:w="1083"/>
          </w:tcPr>
          <w:p>
            <w:pPr>
              <w:pStyle w:val="Compact"/>
            </w:pPr>
            <w:r>
              <w:t xml:space="preserve">Alto</w:t>
            </w:r>
          </w:p>
        </w:tc>
        <w:tc>
          <w:tcPr>
            <w:tcW w:type="dxa" w:w="3115"/>
          </w:tcPr>
          <w:p>
            <w:pPr>
              <w:pStyle w:val="Compact"/>
            </w:pPr>
            <w:r>
              <w:t xml:space="preserve">Rastreador vehicular</w:t>
            </w:r>
          </w:p>
        </w:tc>
      </w:tr>
    </w:tbl>
    <w:p>
      <w:pPr>
        <w:pStyle w:val="BodyText"/>
      </w:pPr>
      <w:r>
        <w:t xml:space="preserve">ESP-NOW se elige porque no necesita punto de acceso, permite tramas de hasta 250 bytes, tiene ACK por hardware y encaja con el ciclo de sueño profundo de los nodos. La coexistencia con WiFi se resuelve fijando el canal de operación; el análisis está en el capítulo 7.1.</w:t>
      </w:r>
    </w:p>
    <w:bookmarkEnd w:id="33"/>
    <w:bookmarkStart w:id="34" w:name="protocolo-de-mensajería"/>
    <w:p>
      <w:pPr>
        <w:pStyle w:val="Heading3"/>
      </w:pPr>
      <w:r>
        <w:t xml:space="preserve">2.3 Protocolo de mensajería</w:t>
      </w:r>
    </w:p>
    <w:tbl>
      <w:tblPr>
        <w:tblStyle w:val="Table"/>
        <w:tblW w:type="dxa" w:w="9072"/>
        <w:tblLayout w:type="fixed"/>
        <w:tblLook w:firstRow="1" w:lastRow="0" w:firstColumn="0" w:lastColumn="0" w:noHBand="0" w:noVBand="0" w:val="0020"/>
      </w:tblPr>
      <w:tblGrid>
        <w:gridCol w:w="2461"/>
        <w:gridCol w:w="2655"/>
        <w:gridCol w:w="2010"/>
        <w:gridCol w:w="1946"/>
      </w:tblGrid>
      <w:tr>
        <w:trPr>
          <w:tblHeader w:val="on"/>
        </w:trPr>
        <w:tc>
          <w:tcPr>
            <w:tcW w:type="dxa" w:w="2461"/>
          </w:tcPr>
          <w:p>
            <w:pPr>
              <w:pStyle w:val="Compact"/>
            </w:pPr>
            <w:r>
              <w:t xml:space="preserve">Criterio</w:t>
            </w:r>
          </w:p>
        </w:tc>
        <w:tc>
          <w:tcPr>
            <w:tcW w:type="dxa" w:w="2655"/>
          </w:tcPr>
          <w:p>
            <w:pPr>
              <w:pStyle w:val="Compact"/>
            </w:pPr>
            <w:r>
              <w:t xml:space="preserve">MQTT</w:t>
            </w:r>
          </w:p>
        </w:tc>
        <w:tc>
          <w:tcPr>
            <w:tcW w:type="dxa" w:w="2010"/>
          </w:tcPr>
          <w:p>
            <w:pPr>
              <w:pStyle w:val="Compact"/>
            </w:pPr>
            <w:r>
              <w:t xml:space="preserve">CoAP</w:t>
            </w:r>
          </w:p>
        </w:tc>
        <w:tc>
          <w:tcPr>
            <w:tcW w:type="dxa" w:w="1946"/>
          </w:tcPr>
          <w:p>
            <w:pPr>
              <w:pStyle w:val="Compact"/>
            </w:pPr>
            <w:r>
              <w:t xml:space="preserve">HTTP</w:t>
            </w:r>
          </w:p>
        </w:tc>
      </w:tr>
      <w:tr>
        <w:tc>
          <w:tcPr>
            <w:tcW w:type="dxa" w:w="2461"/>
          </w:tcPr>
          <w:p>
            <w:pPr>
              <w:pStyle w:val="Compact"/>
            </w:pPr>
            <w:r>
              <w:t xml:space="preserve">Modelo</w:t>
            </w:r>
          </w:p>
        </w:tc>
        <w:tc>
          <w:tcPr>
            <w:tcW w:type="dxa" w:w="2655"/>
          </w:tcPr>
          <w:p>
            <w:pPr>
              <w:pStyle w:val="Compact"/>
            </w:pPr>
            <w:r>
              <w:t xml:space="preserve">Publicar/suscribir</w:t>
            </w:r>
          </w:p>
        </w:tc>
        <w:tc>
          <w:tcPr>
            <w:tcW w:type="dxa" w:w="2010"/>
          </w:tcPr>
          <w:p>
            <w:pPr>
              <w:pStyle w:val="Compact"/>
            </w:pPr>
            <w:r>
              <w:t xml:space="preserve">REST sobre UDP</w:t>
            </w:r>
          </w:p>
        </w:tc>
        <w:tc>
          <w:tcPr>
            <w:tcW w:type="dxa" w:w="1946"/>
          </w:tcPr>
          <w:p>
            <w:pPr>
              <w:pStyle w:val="Compact"/>
            </w:pPr>
            <w:r>
              <w:t xml:space="preserve">Petición/respuesta</w:t>
            </w:r>
          </w:p>
        </w:tc>
      </w:tr>
      <w:tr>
        <w:tc>
          <w:tcPr>
            <w:tcW w:type="dxa" w:w="2461"/>
          </w:tcPr>
          <w:p>
            <w:pPr>
              <w:pStyle w:val="Compact"/>
            </w:pPr>
            <w:r>
              <w:t xml:space="preserve">Sobrecarga</w:t>
            </w:r>
          </w:p>
        </w:tc>
        <w:tc>
          <w:tcPr>
            <w:tcW w:type="dxa" w:w="2655"/>
          </w:tcPr>
          <w:p>
            <w:pPr>
              <w:pStyle w:val="Compact"/>
            </w:pPr>
            <w:r>
              <w:t xml:space="preserve">Muy baja</w:t>
            </w:r>
          </w:p>
        </w:tc>
        <w:tc>
          <w:tcPr>
            <w:tcW w:type="dxa" w:w="2010"/>
          </w:tcPr>
          <w:p>
            <w:pPr>
              <w:pStyle w:val="Compact"/>
            </w:pPr>
            <w:r>
              <w:t xml:space="preserve">Baja</w:t>
            </w:r>
          </w:p>
        </w:tc>
        <w:tc>
          <w:tcPr>
            <w:tcW w:type="dxa" w:w="1946"/>
          </w:tcPr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>
            <w:tcW w:type="dxa" w:w="2461"/>
          </w:tcPr>
          <w:p>
            <w:pPr>
              <w:pStyle w:val="Compact"/>
            </w:pPr>
            <w:r>
              <w:t xml:space="preserve">Calidad de servicio</w:t>
            </w:r>
          </w:p>
        </w:tc>
        <w:tc>
          <w:tcPr>
            <w:tcW w:type="dxa" w:w="2655"/>
          </w:tcPr>
          <w:p>
            <w:pPr>
              <w:pStyle w:val="Compact"/>
            </w:pPr>
            <w:r>
              <w:t xml:space="preserve">QoS 0/1/2</w:t>
            </w:r>
          </w:p>
        </w:tc>
        <w:tc>
          <w:tcPr>
            <w:tcW w:type="dxa" w:w="2010"/>
          </w:tcPr>
          <w:p>
            <w:pPr>
              <w:pStyle w:val="Compact"/>
            </w:pPr>
            <w:r>
              <w:t xml:space="preserve">Confirmable</w:t>
            </w:r>
          </w:p>
        </w:tc>
        <w:tc>
          <w:tcPr>
            <w:tcW w:type="dxa" w:w="1946"/>
          </w:tcPr>
          <w:p>
            <w:pPr>
              <w:pStyle w:val="Compact"/>
            </w:pPr>
            <w:r>
              <w:t xml:space="preserve">No aplica</w:t>
            </w:r>
          </w:p>
        </w:tc>
      </w:tr>
      <w:tr>
        <w:tc>
          <w:tcPr>
            <w:tcW w:type="dxa" w:w="2461"/>
          </w:tcPr>
          <w:p>
            <w:pPr>
              <w:pStyle w:val="Compact"/>
            </w:pPr>
            <w:r>
              <w:t xml:space="preserve">Desconexiones</w:t>
            </w:r>
          </w:p>
        </w:tc>
        <w:tc>
          <w:tcPr>
            <w:tcW w:type="dxa" w:w="2655"/>
          </w:tcPr>
          <w:p>
            <w:pPr>
              <w:pStyle w:val="Compact"/>
            </w:pPr>
            <w:r>
              <w:t xml:space="preserve">LWT, sesión persistente</w:t>
            </w:r>
          </w:p>
        </w:tc>
        <w:tc>
          <w:tcPr>
            <w:tcW w:type="dxa" w:w="2010"/>
          </w:tcPr>
          <w:p>
            <w:pPr>
              <w:pStyle w:val="Compact"/>
            </w:pPr>
            <w:r>
              <w:t xml:space="preserve">Parcial</w:t>
            </w:r>
          </w:p>
        </w:tc>
        <w:tc>
          <w:tcPr>
            <w:tcW w:type="dxa" w:w="1946"/>
          </w:tcPr>
          <w:p>
            <w:pPr>
              <w:pStyle w:val="Compact"/>
            </w:pPr>
            <w:r>
              <w:t xml:space="preserve">No</w:t>
            </w:r>
          </w:p>
        </w:tc>
      </w:tr>
      <w:tr>
        <w:tc>
          <w:tcPr>
            <w:tcW w:type="dxa" w:w="2461"/>
          </w:tcPr>
          <w:p>
            <w:pPr>
              <w:pStyle w:val="Compact"/>
            </w:pPr>
            <w:r>
              <w:t xml:space="preserve">Ecosistema</w:t>
            </w:r>
          </w:p>
        </w:tc>
        <w:tc>
          <w:tcPr>
            <w:tcW w:type="dxa" w:w="2655"/>
          </w:tcPr>
          <w:p>
            <w:pPr>
              <w:pStyle w:val="Compact"/>
            </w:pPr>
            <w:r>
              <w:t xml:space="preserve">Mosquitto, Node-RED, InfluxDB</w:t>
            </w:r>
          </w:p>
        </w:tc>
        <w:tc>
          <w:tcPr>
            <w:tcW w:type="dxa" w:w="2010"/>
          </w:tcPr>
          <w:p>
            <w:pPr>
              <w:pStyle w:val="Compact"/>
            </w:pPr>
            <w:r>
              <w:t xml:space="preserve">Menor</w:t>
            </w:r>
          </w:p>
        </w:tc>
        <w:tc>
          <w:tcPr>
            <w:tcW w:type="dxa" w:w="1946"/>
          </w:tcPr>
          <w:p>
            <w:pPr>
              <w:pStyle w:val="Compact"/>
            </w:pPr>
            <w:r>
              <w:t xml:space="preserve">Amplio</w:t>
            </w:r>
          </w:p>
        </w:tc>
      </w:tr>
    </w:tbl>
    <w:p>
      <w:pPr>
        <w:pStyle w:val="BodyText"/>
      </w:pPr>
      <w:r>
        <w:t xml:space="preserve">MQTT se elige por su integración con la infraestructura existente, su soporte de LWT y su capacidad de operar sobre WSS en el puerto 443.</w:t>
      </w:r>
    </w:p>
    <w:bookmarkEnd w:id="34"/>
    <w:bookmarkStart w:id="35" w:name="sistema-operativo-y-entorno"/>
    <w:p>
      <w:pPr>
        <w:pStyle w:val="Heading3"/>
      </w:pPr>
      <w:r>
        <w:t xml:space="preserve">2.4 Sistema operativo y entorno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ESP-IDF v5.x</w:t>
      </w:r>
      <w:r>
        <w:t xml:space="preserve"> </w:t>
      </w:r>
      <w:r>
        <w:t xml:space="preserve">como SDK oficial.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FreeRTOS</w:t>
      </w:r>
      <w:r>
        <w:t xml:space="preserve"> </w:t>
      </w:r>
      <w:r>
        <w:t xml:space="preserve">como sistema operativo de tiempo real.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ESP-NOW</w:t>
      </w:r>
      <w:r>
        <w:t xml:space="preserve"> </w:t>
      </w:r>
      <w:r>
        <w:t xml:space="preserve">como enlace local.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mbedTLS</w:t>
      </w:r>
      <w:r>
        <w:t xml:space="preserve"> </w:t>
      </w:r>
      <w:r>
        <w:t xml:space="preserve">para TLS.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NVS</w:t>
      </w:r>
      <w:r>
        <w:t xml:space="preserve"> </w:t>
      </w:r>
      <w:r>
        <w:t xml:space="preserve">para persistencia.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cJSON</w:t>
      </w:r>
      <w:r>
        <w:t xml:space="preserve"> </w:t>
      </w:r>
      <w:r>
        <w:t xml:space="preserve">para los payloads JSON de la fase 1.</w:t>
      </w:r>
    </w:p>
    <w:p>
      <w:pPr>
        <w:pStyle w:val="FirstParagraph"/>
      </w:pPr>
      <w:r>
        <w:t xml:space="preserve">La arquitectura de tareas y el reparto de núcleos se detallan en el capítulo 5.</w:t>
      </w:r>
    </w:p>
    <w:bookmarkEnd w:id="35"/>
    <w:bookmarkStart w:id="36" w:name="seguridad-de-referencia"/>
    <w:p>
      <w:pPr>
        <w:pStyle w:val="Heading3"/>
      </w:pPr>
      <w:r>
        <w:t xml:space="preserve">2.5 Seguridad de referencia</w:t>
      </w:r>
    </w:p>
    <w:p>
      <w:pPr>
        <w:pStyle w:val="FirstParagraph"/>
      </w:pPr>
      <w:r>
        <w:t xml:space="preserve">El modelo se apoya en prácticas estándar de IoT:</w:t>
      </w:r>
    </w:p>
    <w:p>
      <w:pPr>
        <w:pStyle w:val="Compact"/>
        <w:numPr>
          <w:ilvl w:val="0"/>
          <w:numId w:val="1013"/>
        </w:numPr>
      </w:pPr>
      <w:r>
        <w:t xml:space="preserve">Credenciales únicas por dispositivo, nunca compartidas.</w:t>
      </w:r>
    </w:p>
    <w:p>
      <w:pPr>
        <w:pStyle w:val="Compact"/>
        <w:numPr>
          <w:ilvl w:val="0"/>
          <w:numId w:val="1013"/>
        </w:numPr>
      </w:pPr>
      <w:r>
        <w:t xml:space="preserve">TLS en el transporte y verificación del certificado del servidor.</w:t>
      </w:r>
    </w:p>
    <w:p>
      <w:pPr>
        <w:pStyle w:val="Compact"/>
        <w:numPr>
          <w:ilvl w:val="0"/>
          <w:numId w:val="1013"/>
        </w:numPr>
      </w:pPr>
      <w:r>
        <w:t xml:space="preserve">Cifrado del enlace local con PMK/LMK.</w:t>
      </w:r>
    </w:p>
    <w:p>
      <w:pPr>
        <w:pStyle w:val="Compact"/>
        <w:numPr>
          <w:ilvl w:val="0"/>
          <w:numId w:val="1013"/>
        </w:numPr>
      </w:pPr>
      <w:r>
        <w:t xml:space="preserve">Anti-replay por secuencia monotónica.</w:t>
      </w:r>
    </w:p>
    <w:p>
      <w:pPr>
        <w:pStyle w:val="Compact"/>
        <w:numPr>
          <w:ilvl w:val="0"/>
          <w:numId w:val="1013"/>
        </w:numPr>
      </w:pPr>
      <w:r>
        <w:t xml:space="preserve">Secure Boot y cifrado de flash para proteger el firmware y las claves en reposo.</w:t>
      </w:r>
    </w:p>
    <w:p>
      <w:pPr>
        <w:pStyle w:val="Compact"/>
        <w:numPr>
          <w:ilvl w:val="0"/>
          <w:numId w:val="1013"/>
        </w:numPr>
      </w:pPr>
      <w:r>
        <w:t xml:space="preserve">OTA firmado con rollback.</w:t>
      </w:r>
    </w:p>
    <w:p>
      <w:pPr>
        <w:pStyle w:val="Compact"/>
        <w:numPr>
          <w:ilvl w:val="0"/>
          <w:numId w:val="1013"/>
        </w:numPr>
      </w:pPr>
      <w:r>
        <w:t xml:space="preserve">ACL por tenant en el broker.</w:t>
      </w:r>
    </w:p>
    <w:p>
      <w:pPr>
        <w:pStyle w:val="FirstParagraph"/>
      </w:pPr>
      <w:r>
        <w:t xml:space="preserve">El capítulo 9 desarrolla el modelo y distingue lo implementado de lo pendiente.</w:t>
      </w:r>
    </w:p>
    <w:bookmarkEnd w:id="36"/>
    <w:bookmarkStart w:id="37" w:name="resumen-de-decisiones"/>
    <w:p>
      <w:pPr>
        <w:pStyle w:val="Heading3"/>
      </w:pPr>
      <w:r>
        <w:t xml:space="preserve">2.6 Resumen de decisiones</w:t>
      </w:r>
    </w:p>
    <w:tbl>
      <w:tblPr>
        <w:tblStyle w:val="Table"/>
        <w:tblW w:type="dxa" w:w="9072"/>
        <w:tblLayout w:type="fixed"/>
        <w:tblLook w:firstRow="1" w:lastRow="0" w:firstColumn="0" w:lastColumn="0" w:noHBand="0" w:noVBand="0" w:val="0020"/>
      </w:tblPr>
      <w:tblGrid>
        <w:gridCol w:w="1942"/>
        <w:gridCol w:w="3350"/>
        <w:gridCol w:w="3780"/>
      </w:tblGrid>
      <w:tr>
        <w:trPr>
          <w:tblHeader w:val="on"/>
        </w:trPr>
        <w:tc>
          <w:tcPr>
            <w:tcW w:type="dxa" w:w="1942"/>
          </w:tcPr>
          <w:p>
            <w:pPr>
              <w:pStyle w:val="Compact"/>
            </w:pPr>
            <w:r>
              <w:t xml:space="preserve">Decisión</w:t>
            </w:r>
          </w:p>
        </w:tc>
        <w:tc>
          <w:tcPr>
            <w:tcW w:type="dxa" w:w="3350"/>
          </w:tcPr>
          <w:p>
            <w:pPr>
              <w:pStyle w:val="Compact"/>
            </w:pPr>
            <w:r>
              <w:t xml:space="preserve">Alternativa descartada</w:t>
            </w:r>
          </w:p>
        </w:tc>
        <w:tc>
          <w:tcPr>
            <w:tcW w:type="dxa" w:w="3780"/>
          </w:tcPr>
          <w:p>
            <w:pPr>
              <w:pStyle w:val="Compact"/>
            </w:pPr>
            <w:r>
              <w:t xml:space="preserve">Motivo</w:t>
            </w:r>
          </w:p>
        </w:tc>
      </w:tr>
      <w:tr>
        <w:tc>
          <w:tcPr>
            <w:tcW w:type="dxa" w:w="1942"/>
          </w:tcPr>
          <w:p>
            <w:pPr>
              <w:pStyle w:val="Compact"/>
            </w:pPr>
            <w:r>
              <w:t xml:space="preserve">ESP32-S3 para el hub</w:t>
            </w:r>
          </w:p>
        </w:tc>
        <w:tc>
          <w:tcPr>
            <w:tcW w:type="dxa" w:w="3350"/>
          </w:tcPr>
          <w:p>
            <w:pPr>
              <w:pStyle w:val="Compact"/>
            </w:pPr>
            <w:r>
              <w:t xml:space="preserve">ESP32-C3, Raspberry Pi</w:t>
            </w:r>
          </w:p>
        </w:tc>
        <w:tc>
          <w:tcPr>
            <w:tcW w:type="dxa" w:w="3780"/>
          </w:tcPr>
          <w:p>
            <w:pPr>
              <w:pStyle w:val="Compact"/>
            </w:pPr>
            <w:r>
              <w:t xml:space="preserve">Potencia, PSRAM, doble núcleo y costo</w:t>
            </w:r>
          </w:p>
        </w:tc>
      </w:tr>
      <w:tr>
        <w:tc>
          <w:tcPr>
            <w:tcW w:type="dxa" w:w="1942"/>
          </w:tcPr>
          <w:p>
            <w:pPr>
              <w:pStyle w:val="Compact"/>
            </w:pPr>
            <w:r>
              <w:t xml:space="preserve">ESP32-C3 para nodos</w:t>
            </w:r>
          </w:p>
        </w:tc>
        <w:tc>
          <w:tcPr>
            <w:tcW w:type="dxa" w:w="3350"/>
          </w:tcPr>
          <w:p>
            <w:pPr>
              <w:pStyle w:val="Compact"/>
            </w:pPr>
            <w:r>
              <w:t xml:space="preserve">ESP32 clásico, STM32+radio</w:t>
            </w:r>
          </w:p>
        </w:tc>
        <w:tc>
          <w:tcPr>
            <w:tcW w:type="dxa" w:w="3780"/>
          </w:tcPr>
          <w:p>
            <w:pPr>
              <w:pStyle w:val="Compact"/>
            </w:pPr>
            <w:r>
              <w:t xml:space="preserve">Consumo, integración y costo</w:t>
            </w:r>
          </w:p>
        </w:tc>
      </w:tr>
      <w:tr>
        <w:tc>
          <w:tcPr>
            <w:tcW w:type="dxa" w:w="1942"/>
          </w:tcPr>
          <w:p>
            <w:pPr>
              <w:pStyle w:val="Compact"/>
            </w:pPr>
            <w:r>
              <w:t xml:space="preserve">ESP-NOW</w:t>
            </w:r>
          </w:p>
        </w:tc>
        <w:tc>
          <w:tcPr>
            <w:tcW w:type="dxa" w:w="3350"/>
          </w:tcPr>
          <w:p>
            <w:pPr>
              <w:pStyle w:val="Compact"/>
            </w:pPr>
            <w:r>
              <w:t xml:space="preserve">WiFi, LoRa</w:t>
            </w:r>
          </w:p>
        </w:tc>
        <w:tc>
          <w:tcPr>
            <w:tcW w:type="dxa" w:w="3780"/>
          </w:tcPr>
          <w:p>
            <w:pPr>
              <w:pStyle w:val="Compact"/>
            </w:pPr>
            <w:r>
              <w:t xml:space="preserve">Latencia, consumo y ausencia de infraestructura</w:t>
            </w:r>
          </w:p>
        </w:tc>
      </w:tr>
      <w:tr>
        <w:tc>
          <w:tcPr>
            <w:tcW w:type="dxa" w:w="1942"/>
          </w:tcPr>
          <w:p>
            <w:pPr>
              <w:pStyle w:val="Compact"/>
            </w:pPr>
            <w:r>
              <w:t xml:space="preserve">MQTT sobre WSS</w:t>
            </w:r>
          </w:p>
        </w:tc>
        <w:tc>
          <w:tcPr>
            <w:tcW w:type="dxa" w:w="3350"/>
          </w:tcPr>
          <w:p>
            <w:pPr>
              <w:pStyle w:val="Compact"/>
            </w:pPr>
            <w:r>
              <w:t xml:space="preserve">CoAP, HTTP</w:t>
            </w:r>
          </w:p>
        </w:tc>
        <w:tc>
          <w:tcPr>
            <w:tcW w:type="dxa" w:w="3780"/>
          </w:tcPr>
          <w:p>
            <w:pPr>
              <w:pStyle w:val="Compact"/>
            </w:pPr>
            <w:r>
              <w:t xml:space="preserve">Ecosistema, LWT y integración con el backend</w:t>
            </w:r>
          </w:p>
        </w:tc>
      </w:tr>
      <w:tr>
        <w:tc>
          <w:tcPr>
            <w:tcW w:type="dxa" w:w="1942"/>
          </w:tcPr>
          <w:p>
            <w:pPr>
              <w:pStyle w:val="Compact"/>
            </w:pPr>
            <w:r>
              <w:t xml:space="preserve">FreeRTOS/ESP-IDF</w:t>
            </w:r>
          </w:p>
        </w:tc>
        <w:tc>
          <w:tcPr>
            <w:tcW w:type="dxa" w:w="3350"/>
          </w:tcPr>
          <w:p>
            <w:pPr>
              <w:pStyle w:val="Compact"/>
            </w:pPr>
            <w:r>
              <w:t xml:space="preserve">Arduino, Zephyr</w:t>
            </w:r>
          </w:p>
        </w:tc>
        <w:tc>
          <w:tcPr>
            <w:tcW w:type="dxa" w:w="3780"/>
          </w:tcPr>
          <w:p>
            <w:pPr>
              <w:pStyle w:val="Compact"/>
            </w:pPr>
            <w:r>
              <w:t xml:space="preserve">Madurez, control y soporte de ESP32</w:t>
            </w:r>
          </w:p>
        </w:tc>
      </w:tr>
      <w:tr>
        <w:tc>
          <w:tcPr>
            <w:tcW w:type="dxa" w:w="1942"/>
          </w:tcPr>
          <w:p>
            <w:pPr>
              <w:pStyle w:val="Compact"/>
            </w:pPr>
            <w:r>
              <w:t xml:space="preserve">Lógica local en el hub</w:t>
            </w:r>
          </w:p>
        </w:tc>
        <w:tc>
          <w:tcPr>
            <w:tcW w:type="dxa" w:w="3350"/>
          </w:tcPr>
          <w:p>
            <w:pPr>
              <w:pStyle w:val="Compact"/>
            </w:pPr>
            <w:r>
              <w:t xml:space="preserve">Lógica solo en la nube</w:t>
            </w:r>
          </w:p>
        </w:tc>
        <w:tc>
          <w:tcPr>
            <w:tcW w:type="dxa" w:w="3780"/>
          </w:tcPr>
          <w:p>
            <w:pPr>
              <w:pStyle w:val="Compact"/>
            </w:pPr>
            <w:r>
              <w:t xml:space="preserve">La alarma no puede depender de internet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5" w:name="arquitectura-de-referencia"/>
    <w:p>
      <w:pPr>
        <w:pStyle w:val="Heading2"/>
      </w:pPr>
      <w:r>
        <w:t xml:space="preserve">3. Arquitectura de referencia</w:t>
      </w:r>
    </w:p>
    <w:bookmarkStart w:id="39" w:name="capas-y-entidades"/>
    <w:p>
      <w:pPr>
        <w:pStyle w:val="Heading3"/>
      </w:pPr>
      <w:r>
        <w:t xml:space="preserve">3.1 Capas y entidades</w:t>
      </w:r>
    </w:p>
    <w:p>
      <w:pPr>
        <w:pStyle w:val="FirstParagraph"/>
      </w:pPr>
      <w:r>
        <w:t xml:space="preserve">El sistema se organiza en cuatro capas:</w:t>
      </w:r>
    </w:p>
    <w:p>
      <w:pPr>
        <w:pStyle w:val="SourceCode"/>
      </w:pPr>
      <w:r>
        <w:rPr>
          <w:rStyle w:val="VerbatimChar"/>
        </w:rPr>
        <w:t xml:space="preserve">[ PERCEPCIÓN ]</w:t>
      </w:r>
      <w:r>
        <w:br/>
      </w:r>
      <w:r>
        <w:rPr>
          <w:rStyle w:val="VerbatimChar"/>
        </w:rPr>
        <w:t xml:space="preserve">  Nodos ESP32-C3 / ESP32: magnético, PIR, humo/gas, temperatura,</w:t>
      </w:r>
      <w:r>
        <w:br/>
      </w:r>
      <w:r>
        <w:rPr>
          <w:rStyle w:val="VerbatimChar"/>
        </w:rPr>
        <w:t xml:space="preserve">  inundación, pánico, sirena, ultrasónico.</w:t>
      </w:r>
      <w:r>
        <w:br/>
      </w:r>
      <w:r>
        <w:rPr>
          <w:rStyle w:val="VerbatimChar"/>
        </w:rPr>
        <w:t xml:space="preserve">  Rastreador vehicular ESP32-S3 + A7670SA-FASE.</w:t>
      </w:r>
      <w:r>
        <w:br/>
      </w:r>
      <w:r>
        <w:rPr>
          <w:rStyle w:val="VerbatimChar"/>
        </w:rPr>
        <w:t xml:space="preserve">        │ ESP-NOW (hogar)                 │ UART + 4G/GNSS (vehículo)</w:t>
      </w:r>
      <w:r>
        <w:br/>
      </w:r>
      <w:r>
        <w:rPr>
          <w:rStyle w:val="VerbatimChar"/>
        </w:rPr>
        <w:t xml:space="preserve">        ▼                                 ▼</w:t>
      </w:r>
      <w:r>
        <w:br/>
      </w:r>
      <w:r>
        <w:rPr>
          <w:rStyle w:val="VerbatimChar"/>
        </w:rPr>
        <w:t xml:space="preserve">[ BORDE ]</w:t>
      </w:r>
      <w:r>
        <w:br/>
      </w:r>
      <w:r>
        <w:rPr>
          <w:rStyle w:val="VerbatimChar"/>
        </w:rPr>
        <w:t xml:space="preserve">  Hub ESP32-S3: coordinación ESP-NOW, FSM de alarma, sirena local,</w:t>
      </w:r>
      <w:r>
        <w:br/>
      </w:r>
      <w:r>
        <w:rPr>
          <w:rStyle w:val="VerbatimChar"/>
        </w:rPr>
        <w:t xml:space="preserve">  store-and-forward, portal cautivo, OTA.</w:t>
      </w:r>
      <w:r>
        <w:br/>
      </w:r>
      <w:r>
        <w:rPr>
          <w:rStyle w:val="VerbatimChar"/>
        </w:rPr>
        <w:t xml:space="preserve">        │ WiFi + MQTT/WSS:443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 NUBE ]</w:t>
      </w:r>
      <w:r>
        <w:br/>
      </w:r>
      <w:r>
        <w:rPr>
          <w:rStyle w:val="VerbatimChar"/>
        </w:rPr>
        <w:t xml:space="preserve">  Cloudflare Tunnel → Mosquitto → Node-RED → PostgreSQL / InfluxDB</w:t>
      </w:r>
      <w:r>
        <w:br/>
      </w:r>
      <w:r>
        <w:rPr>
          <w:rStyle w:val="VerbatimChar"/>
        </w:rPr>
        <w:t xml:space="preserve">  → Grafana / Traccar / Gotify / Telegram</w:t>
      </w:r>
      <w:r>
        <w:br/>
      </w:r>
      <w:r>
        <w:rPr>
          <w:rStyle w:val="VerbatimChar"/>
        </w:rPr>
        <w:t xml:space="preserve">        │ HTTPS / WebSocket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 APLICACIÓN ]</w:t>
      </w:r>
      <w:r>
        <w:br/>
      </w:r>
      <w:r>
        <w:rPr>
          <w:rStyle w:val="VerbatimChar"/>
        </w:rPr>
        <w:t xml:space="preserve">  PWA cliente, panel de administración, dashboards.</w:t>
      </w:r>
    </w:p>
    <w:p>
      <w:pPr>
        <w:pStyle w:val="FirstParagraph"/>
      </w:pPr>
      <w:r>
        <w:t xml:space="preserve">Las entidades del dominio son: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Tenant:</w:t>
      </w:r>
      <w:r>
        <w:t xml:space="preserve"> </w:t>
      </w:r>
      <w:r>
        <w:t xml:space="preserve">cliente de la plataforma.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Site:</w:t>
      </w:r>
      <w:r>
        <w:t xml:space="preserve"> </w:t>
      </w:r>
      <w:r>
        <w:t xml:space="preserve">propiedad o ubicación física.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Hub:</w:t>
      </w:r>
      <w:r>
        <w:t xml:space="preserve"> </w:t>
      </w:r>
      <w:r>
        <w:t xml:space="preserve">gateway del sitio.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Node:</w:t>
      </w:r>
      <w:r>
        <w:t xml:space="preserve"> </w:t>
      </w:r>
      <w:r>
        <w:t xml:space="preserve">sensor o actuador del sitio.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Vehicle:</w:t>
      </w:r>
      <w:r>
        <w:t xml:space="preserve"> </w:t>
      </w:r>
      <w:r>
        <w:t xml:space="preserve">vehículo del tenant, con rastreador propio.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Event:</w:t>
      </w:r>
      <w:r>
        <w:t xml:space="preserve"> </w:t>
      </w:r>
      <w:r>
        <w:t xml:space="preserve">hecho detectable (apertura, movimiento, humo, agua, pánico, tamper, batería baja, offline).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Command:</w:t>
      </w:r>
      <w:r>
        <w:t xml:space="preserve"> </w:t>
      </w:r>
      <w:r>
        <w:t xml:space="preserve">acción del backend o de la PWA hacia el hub (arm, disarm, OTA, rotación de credenciales).</w:t>
      </w:r>
    </w:p>
    <w:bookmarkEnd w:id="39"/>
    <w:bookmarkStart w:id="40" w:name="responsabilidades-del-hub"/>
    <w:p>
      <w:pPr>
        <w:pStyle w:val="Heading3"/>
      </w:pPr>
      <w:r>
        <w:t xml:space="preserve">3.2 Responsabilidades del hub</w:t>
      </w:r>
    </w:p>
    <w:p>
      <w:pPr>
        <w:pStyle w:val="Compact"/>
        <w:numPr>
          <w:ilvl w:val="0"/>
          <w:numId w:val="1015"/>
        </w:numPr>
      </w:pPr>
      <w:r>
        <w:t xml:space="preserve">Recibir y validar tramas ESP-NOW de los nodos.</w:t>
      </w:r>
    </w:p>
    <w:p>
      <w:pPr>
        <w:pStyle w:val="Compact"/>
        <w:numPr>
          <w:ilvl w:val="0"/>
          <w:numId w:val="1015"/>
        </w:numPr>
      </w:pPr>
      <w:r>
        <w:t xml:space="preserve">Enviar ACK en 50 ms o menos.</w:t>
      </w:r>
    </w:p>
    <w:p>
      <w:pPr>
        <w:pStyle w:val="Compact"/>
        <w:numPr>
          <w:ilvl w:val="0"/>
          <w:numId w:val="1015"/>
        </w:numPr>
      </w:pPr>
      <w:r>
        <w:t xml:space="preserve">Evaluar la máquina de estados de alarma con lógica local.</w:t>
      </w:r>
    </w:p>
    <w:p>
      <w:pPr>
        <w:pStyle w:val="Compact"/>
        <w:numPr>
          <w:ilvl w:val="0"/>
          <w:numId w:val="1015"/>
        </w:numPr>
      </w:pPr>
      <w:r>
        <w:t xml:space="preserve">Activar la sirena local sin esperar al backend.</w:t>
      </w:r>
    </w:p>
    <w:p>
      <w:pPr>
        <w:pStyle w:val="Compact"/>
        <w:numPr>
          <w:ilvl w:val="0"/>
          <w:numId w:val="1015"/>
        </w:numPr>
      </w:pPr>
      <w:r>
        <w:t xml:space="preserve">Publicar eventos y estado por MQTT/WSS.</w:t>
      </w:r>
    </w:p>
    <w:p>
      <w:pPr>
        <w:pStyle w:val="Compact"/>
        <w:numPr>
          <w:ilvl w:val="0"/>
          <w:numId w:val="1015"/>
        </w:numPr>
      </w:pPr>
      <w:r>
        <w:t xml:space="preserve">Recibir comandos y responder con el resultado.</w:t>
      </w:r>
    </w:p>
    <w:p>
      <w:pPr>
        <w:pStyle w:val="Compact"/>
        <w:numPr>
          <w:ilvl w:val="0"/>
          <w:numId w:val="1015"/>
        </w:numPr>
      </w:pPr>
      <w:r>
        <w:t xml:space="preserve">Mantener la tabla de nodos, batería y última actividad.</w:t>
      </w:r>
    </w:p>
    <w:p>
      <w:pPr>
        <w:pStyle w:val="Compact"/>
        <w:numPr>
          <w:ilvl w:val="0"/>
          <w:numId w:val="1015"/>
        </w:numPr>
      </w:pPr>
      <w:r>
        <w:t xml:space="preserve">Persistir configuración, estado y secuencias en NVS.</w:t>
      </w:r>
    </w:p>
    <w:p>
      <w:pPr>
        <w:pStyle w:val="Compact"/>
        <w:numPr>
          <w:ilvl w:val="0"/>
          <w:numId w:val="1015"/>
        </w:numPr>
      </w:pPr>
      <w:r>
        <w:t xml:space="preserve">Ejecutar el portal cautivo de provisioning.</w:t>
      </w:r>
    </w:p>
    <w:p>
      <w:pPr>
        <w:pStyle w:val="Compact"/>
        <w:numPr>
          <w:ilvl w:val="0"/>
          <w:numId w:val="1015"/>
        </w:numPr>
      </w:pPr>
      <w:r>
        <w:t xml:space="preserve">Descargar, validar e instalar OTA con rollback.</w:t>
      </w:r>
    </w:p>
    <w:p>
      <w:pPr>
        <w:pStyle w:val="Compact"/>
        <w:numPr>
          <w:ilvl w:val="0"/>
          <w:numId w:val="1015"/>
        </w:numPr>
      </w:pPr>
      <w:r>
        <w:t xml:space="preserve">Detectar tamper y pérdida de energía.</w:t>
      </w:r>
    </w:p>
    <w:p>
      <w:pPr>
        <w:pStyle w:val="Compact"/>
        <w:numPr>
          <w:ilvl w:val="0"/>
          <w:numId w:val="1015"/>
        </w:numPr>
      </w:pPr>
      <w:r>
        <w:t xml:space="preserve">Mantener el watchdog y la recuperación ante fallos.</w:t>
      </w:r>
    </w:p>
    <w:bookmarkEnd w:id="40"/>
    <w:bookmarkStart w:id="41" w:name="responsabilidades-de-los-nodos"/>
    <w:p>
      <w:pPr>
        <w:pStyle w:val="Heading3"/>
      </w:pPr>
      <w:r>
        <w:t xml:space="preserve">3.3 Responsabilidades de los nodos</w:t>
      </w:r>
    </w:p>
    <w:p>
      <w:pPr>
        <w:pStyle w:val="Compact"/>
        <w:numPr>
          <w:ilvl w:val="0"/>
          <w:numId w:val="1016"/>
        </w:numPr>
      </w:pPr>
      <w:r>
        <w:t xml:space="preserve">Dormir el mayor tiempo posible.</w:t>
      </w:r>
    </w:p>
    <w:p>
      <w:pPr>
        <w:pStyle w:val="Compact"/>
        <w:numPr>
          <w:ilvl w:val="0"/>
          <w:numId w:val="1016"/>
        </w:numPr>
      </w:pPr>
      <w:r>
        <w:t xml:space="preserve">Despertar por interrupción del sensor o por temporizador.</w:t>
      </w:r>
    </w:p>
    <w:p>
      <w:pPr>
        <w:pStyle w:val="Compact"/>
        <w:numPr>
          <w:ilvl w:val="0"/>
          <w:numId w:val="1016"/>
        </w:numPr>
      </w:pPr>
      <w:r>
        <w:t xml:space="preserve">Leer el sensor y construir una trama ESP-NOW v1.</w:t>
      </w:r>
    </w:p>
    <w:p>
      <w:pPr>
        <w:pStyle w:val="Compact"/>
        <w:numPr>
          <w:ilvl w:val="0"/>
          <w:numId w:val="1016"/>
        </w:numPr>
      </w:pPr>
      <w:r>
        <w:t xml:space="preserve">Transmitir con reintentos y esperar ACK.</w:t>
      </w:r>
    </w:p>
    <w:p>
      <w:pPr>
        <w:pStyle w:val="Compact"/>
        <w:numPr>
          <w:ilvl w:val="0"/>
          <w:numId w:val="1016"/>
        </w:numPr>
      </w:pPr>
      <w:r>
        <w:t xml:space="preserve">Reportar batería de forma periódica o cuando esté baja.</w:t>
      </w:r>
    </w:p>
    <w:p>
      <w:pPr>
        <w:pStyle w:val="Compact"/>
        <w:numPr>
          <w:ilvl w:val="0"/>
          <w:numId w:val="1016"/>
        </w:numPr>
      </w:pPr>
      <w:r>
        <w:t xml:space="preserve">Volver a sueño profundo.</w:t>
      </w:r>
    </w:p>
    <w:p>
      <w:pPr>
        <w:pStyle w:val="Compact"/>
        <w:numPr>
          <w:ilvl w:val="0"/>
          <w:numId w:val="1016"/>
        </w:numPr>
      </w:pPr>
      <w:r>
        <w:t xml:space="preserve">En el caso de la sirena, permanecer en escucha y ejecutar comandos con confirmación.</w:t>
      </w:r>
    </w:p>
    <w:bookmarkEnd w:id="41"/>
    <w:bookmarkStart w:id="42" w:name="flujo-extremo-a-extremo"/>
    <w:p>
      <w:pPr>
        <w:pStyle w:val="Heading3"/>
      </w:pPr>
      <w:r>
        <w:t xml:space="preserve">3.4 Flujo extremo a extremo</w:t>
      </w:r>
    </w:p>
    <w:p>
      <w:pPr>
        <w:pStyle w:val="SourceCode"/>
      </w:pPr>
      <w:r>
        <w:rPr>
          <w:rStyle w:val="VerbatimChar"/>
        </w:rPr>
        <w:t xml:space="preserve">Sensor → Nodo → ESP-NOW → Hub → FSM local → Sirena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└→ MQTT/WSS → Broker → Node-RED</w:t>
      </w:r>
      <w:r>
        <w:br/>
      </w:r>
      <w:r>
        <w:rPr>
          <w:rStyle w:val="VerbatimChar"/>
        </w:rPr>
        <w:t xml:space="preserve">                                                   ├→ InfluxDB</w:t>
      </w:r>
      <w:r>
        <w:br/>
      </w:r>
      <w:r>
        <w:rPr>
          <w:rStyle w:val="VerbatimChar"/>
        </w:rPr>
        <w:t xml:space="preserve">                                                   ├→ PostgreSQL</w:t>
      </w:r>
      <w:r>
        <w:br/>
      </w:r>
      <w:r>
        <w:rPr>
          <w:rStyle w:val="VerbatimChar"/>
        </w:rPr>
        <w:t xml:space="preserve">                                                   └→ Gotify/Telegram → PWA</w:t>
      </w:r>
    </w:p>
    <w:p>
      <w:pPr>
        <w:pStyle w:val="FirstParagraph"/>
      </w:pPr>
      <w:r>
        <w:t xml:space="preserve">El detalle de las secuencias (pairing, evento, arm/disarm, pérdida de energía y OTA) está en el capítulo 7.5.</w:t>
      </w:r>
    </w:p>
    <w:bookmarkEnd w:id="42"/>
    <w:bookmarkStart w:id="43" w:name="multi-tenant-y-jerarquía-de-tópicos"/>
    <w:p>
      <w:pPr>
        <w:pStyle w:val="Heading3"/>
      </w:pPr>
      <w:r>
        <w:t xml:space="preserve">3.5 Multi-tenant y jerarquía de tópicos</w:t>
      </w:r>
    </w:p>
    <w:p>
      <w:pPr>
        <w:pStyle w:val="FirstParagraph"/>
      </w:pPr>
      <w:r>
        <w:t xml:space="preserve">La jerarquía es</w:t>
      </w:r>
      <w:r>
        <w:t xml:space="preserve"> </w:t>
      </w:r>
      <w:r>
        <w:rPr>
          <w:rStyle w:val="VerbatimChar"/>
        </w:rPr>
        <w:t xml:space="preserve">tenant → site → hub → node</w:t>
      </w:r>
      <w:r>
        <w:t xml:space="preserve">. Los vehículos se asocian al tenant. Los topics reflejan esa jerarquía:</w:t>
      </w:r>
    </w:p>
    <w:p>
      <w:pPr>
        <w:pStyle w:val="SourceCode"/>
      </w:pPr>
      <w:r>
        <w:rPr>
          <w:rStyle w:val="VerbatimChar"/>
        </w:rPr>
        <w:t xml:space="preserve">seguimiento360/tenant/{tid}/site/{sid}/hub/{hid}/hello</w:t>
      </w:r>
      <w:r>
        <w:br/>
      </w:r>
      <w:r>
        <w:rPr>
          <w:rStyle w:val="VerbatimChar"/>
        </w:rPr>
        <w:t xml:space="preserve">seguimiento360/tenant/{tid}/site/{sid}/hub/{hid}/command</w:t>
      </w:r>
      <w:r>
        <w:br/>
      </w:r>
      <w:r>
        <w:rPr>
          <w:rStyle w:val="VerbatimChar"/>
        </w:rPr>
        <w:t xml:space="preserve">seguimiento360/tenant/{tid}/site/{sid}/hub/{hid}/response</w:t>
      </w:r>
      <w:r>
        <w:br/>
      </w:r>
      <w:r>
        <w:rPr>
          <w:rStyle w:val="VerbatimChar"/>
        </w:rPr>
        <w:t xml:space="preserve">seguimiento360/tenant/{tid}/site/{sid}/hub/{hid}/event</w:t>
      </w:r>
      <w:r>
        <w:br/>
      </w:r>
      <w:r>
        <w:rPr>
          <w:rStyle w:val="VerbatimChar"/>
        </w:rPr>
        <w:t xml:space="preserve">seguimiento360/tenant/{tid}/site/{sid}/hub/{hid}/status</w:t>
      </w:r>
    </w:p>
    <w:p>
      <w:pPr>
        <w:pStyle w:val="FirstParagraph"/>
      </w:pPr>
      <w:r>
        <w:t xml:space="preserve">El aislamiento se garantiza en dos niveles: ACL del broker por usuario/dispositivo y filtrado por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en el backend. El firmware no decide el tenant: lo recibe en el provisioning y lo usa como parte fija de sus topics.</w:t>
      </w:r>
    </w:p>
    <w:bookmarkEnd w:id="43"/>
    <w:bookmarkStart w:id="44" w:name="estado-actual-frente-al-objetivo"/>
    <w:p>
      <w:pPr>
        <w:pStyle w:val="Heading3"/>
      </w:pPr>
      <w:r>
        <w:t xml:space="preserve">3.6 Estado actual frente al objetivo</w:t>
      </w:r>
    </w:p>
    <w:p>
      <w:pPr>
        <w:pStyle w:val="FirstParagraph"/>
      </w:pPr>
      <w:r>
        <w:t xml:space="preserve">La siguiente tabla es la lectura vigente del repositorio. No sustituye a la SPEC-01, pero evita que el marco teórico describa como implementado algo que todavía es diseño.</w:t>
      </w:r>
    </w:p>
    <w:tbl>
      <w:tblPr>
        <w:tblStyle w:val="Table"/>
        <w:tblW w:type="dxa" w:w="9072"/>
        <w:tblLayout w:type="fixed"/>
        <w:tblLook w:firstRow="1" w:lastRow="0" w:firstColumn="0" w:lastColumn="0" w:noHBand="0" w:noVBand="0" w:val="0020"/>
      </w:tblPr>
      <w:tblGrid>
        <w:gridCol w:w="2074"/>
        <w:gridCol w:w="2304"/>
        <w:gridCol w:w="1913"/>
        <w:gridCol w:w="2781"/>
      </w:tblGrid>
      <w:tr>
        <w:trPr>
          <w:tblHeader w:val="on"/>
        </w:trPr>
        <w:tc>
          <w:tcPr>
            <w:tcW w:type="dxa" w:w="2074"/>
          </w:tcPr>
          <w:p>
            <w:pPr>
              <w:pStyle w:val="Compact"/>
            </w:pPr>
            <w:r>
              <w:t xml:space="preserve">Elemento</w:t>
            </w:r>
          </w:p>
        </w:tc>
        <w:tc>
          <w:tcPr>
            <w:tcW w:type="dxa" w:w="2304"/>
          </w:tcPr>
          <w:p>
            <w:pPr>
              <w:pStyle w:val="Compact"/>
            </w:pPr>
            <w:r>
              <w:t xml:space="preserve">Estado actual</w:t>
            </w:r>
          </w:p>
        </w:tc>
        <w:tc>
          <w:tcPr>
            <w:tcW w:type="dxa" w:w="1913"/>
          </w:tcPr>
          <w:p>
            <w:pPr>
              <w:pStyle w:val="Compact"/>
            </w:pPr>
            <w:r>
              <w:t xml:space="preserve">Objetivo</w:t>
            </w:r>
          </w:p>
        </w:tc>
        <w:tc>
          <w:tcPr>
            <w:tcW w:type="dxa" w:w="2781"/>
          </w:tcPr>
          <w:p>
            <w:pPr>
              <w:pStyle w:val="Compact"/>
            </w:pPr>
            <w:r>
              <w:t xml:space="preserve">Evidencia</w:t>
            </w:r>
          </w:p>
        </w:tc>
      </w:tr>
      <w:tr>
        <w:tc>
          <w:tcPr>
            <w:tcW w:type="dxa" w:w="2074"/>
          </w:tcPr>
          <w:p>
            <w:pPr>
              <w:pStyle w:val="Compact"/>
            </w:pPr>
            <w:r>
              <w:t xml:space="preserve">Hub ESP32-S3</w:t>
            </w:r>
          </w:p>
        </w:tc>
        <w:tc>
          <w:tcPr>
            <w:tcW w:type="dxa" w:w="2304"/>
          </w:tcPr>
          <w:p>
            <w:pPr>
              <w:pStyle w:val="Compact"/>
            </w:pPr>
            <w:r>
              <w:t xml:space="preserve">Implementado</w:t>
            </w:r>
          </w:p>
        </w:tc>
        <w:tc>
          <w:tcPr>
            <w:tcW w:type="dxa" w:w="1913"/>
          </w:tcPr>
          <w:p>
            <w:pPr>
              <w:pStyle w:val="Compact"/>
            </w:pPr>
            <w:r>
              <w:t xml:space="preserve">Producción</w:t>
            </w:r>
          </w:p>
        </w:tc>
        <w:tc>
          <w:tcPr>
            <w:tcW w:type="dxa" w:w="2781"/>
          </w:tcPr>
          <w:p>
            <w:pPr>
              <w:pStyle w:val="Compact"/>
            </w:pPr>
            <w:r>
              <w:rPr>
                <w:rStyle w:val="VerbatimChar"/>
              </w:rPr>
              <w:t xml:space="preserve">firmware/hub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sdkconfig.defaults</w:t>
            </w:r>
          </w:p>
        </w:tc>
      </w:tr>
      <w:tr>
        <w:tc>
          <w:tcPr>
            <w:tcW w:type="dxa" w:w="2074"/>
          </w:tcPr>
          <w:p>
            <w:pPr>
              <w:pStyle w:val="Compact"/>
            </w:pPr>
            <w:r>
              <w:t xml:space="preserve">WiFi STA + MQTT/WSS</w:t>
            </w:r>
          </w:p>
        </w:tc>
        <w:tc>
          <w:tcPr>
            <w:tcW w:type="dxa" w:w="2304"/>
          </w:tcPr>
          <w:p>
            <w:pPr>
              <w:pStyle w:val="Compact"/>
            </w:pPr>
            <w:r>
              <w:t xml:space="preserve">Implementado</w:t>
            </w:r>
          </w:p>
        </w:tc>
        <w:tc>
          <w:tcPr>
            <w:tcW w:type="dxa" w:w="1913"/>
          </w:tcPr>
          <w:p>
            <w:pPr>
              <w:pStyle w:val="Compact"/>
            </w:pPr>
            <w:r>
              <w:t xml:space="preserve">Producción</w:t>
            </w:r>
          </w:p>
        </w:tc>
        <w:tc>
          <w:tcPr>
            <w:tcW w:type="dxa" w:w="2781"/>
          </w:tcPr>
          <w:p>
            <w:pPr>
              <w:pStyle w:val="Compact"/>
            </w:pPr>
            <w:r>
              <w:rPr>
                <w:rStyle w:val="VerbatimChar"/>
              </w:rPr>
              <w:t xml:space="preserve">main.c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components/mqtt_link</w:t>
            </w:r>
          </w:p>
        </w:tc>
      </w:tr>
      <w:tr>
        <w:tc>
          <w:tcPr>
            <w:tcW w:type="dxa" w:w="2074"/>
          </w:tcPr>
          <w:p>
            <w:pPr>
              <w:pStyle w:val="Compact"/>
            </w:pPr>
            <w:r>
              <w:t xml:space="preserve">Topics multi-tenant</w:t>
            </w:r>
          </w:p>
        </w:tc>
        <w:tc>
          <w:tcPr>
            <w:tcW w:type="dxa" w:w="2304"/>
          </w:tcPr>
          <w:p>
            <w:pPr>
              <w:pStyle w:val="Compact"/>
            </w:pPr>
            <w:r>
              <w:t xml:space="preserve">Implementado</w:t>
            </w:r>
          </w:p>
        </w:tc>
        <w:tc>
          <w:tcPr>
            <w:tcW w:type="dxa" w:w="1913"/>
          </w:tcPr>
          <w:p>
            <w:pPr>
              <w:pStyle w:val="Compact"/>
            </w:pPr>
            <w:r>
              <w:t xml:space="preserve">Producción</w:t>
            </w:r>
          </w:p>
        </w:tc>
        <w:tc>
          <w:tcPr>
            <w:tcW w:type="dxa" w:w="2781"/>
          </w:tcPr>
          <w:p>
            <w:pPr>
              <w:pStyle w:val="Compact"/>
            </w:pPr>
            <w:r>
              <w:rPr>
                <w:rStyle w:val="VerbatimChar"/>
              </w:rPr>
              <w:t xml:space="preserve">get_mqtt_topic()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main.c</w:t>
            </w:r>
          </w:p>
        </w:tc>
      </w:tr>
      <w:tr>
        <w:tc>
          <w:tcPr>
            <w:tcW w:type="dxa" w:w="2074"/>
          </w:tcPr>
          <w:p>
            <w:pPr>
              <w:pStyle w:val="Compact"/>
            </w:pPr>
            <w:r>
              <w:t xml:space="preserve">Frame ESP-NOW v1</w:t>
            </w:r>
          </w:p>
        </w:tc>
        <w:tc>
          <w:tcPr>
            <w:tcW w:type="dxa" w:w="2304"/>
          </w:tcPr>
          <w:p>
            <w:pPr>
              <w:pStyle w:val="Compact"/>
            </w:pPr>
            <w:r>
              <w:t xml:space="preserve">Componente implementado; ruta legacy en</w:t>
            </w:r>
            <w:r>
              <w:t xml:space="preserve"> </w:t>
            </w:r>
            <w:r>
              <w:rPr>
                <w:rStyle w:val="VerbatimChar"/>
              </w:rPr>
              <w:t xml:space="preserve">main.c</w:t>
            </w:r>
          </w:p>
        </w:tc>
        <w:tc>
          <w:tcPr>
            <w:tcW w:type="dxa" w:w="1913"/>
          </w:tcPr>
          <w:p>
            <w:pPr>
              <w:pStyle w:val="Compact"/>
            </w:pPr>
            <w:r>
              <w:t xml:space="preserve">Usar v1 en todo el firmware</w:t>
            </w:r>
          </w:p>
        </w:tc>
        <w:tc>
          <w:tcPr>
            <w:tcW w:type="dxa" w:w="2781"/>
          </w:tcPr>
          <w:p>
            <w:pPr>
              <w:pStyle w:val="Compact"/>
            </w:pPr>
            <w:r>
              <w:rPr>
                <w:rStyle w:val="VerbatimChar"/>
              </w:rPr>
              <w:t xml:space="preserve">components/espnow_link</w:t>
            </w:r>
            <w:r>
              <w:t xml:space="preserve"> </w:t>
            </w:r>
            <w:r>
              <w:t xml:space="preserve">frente a</w:t>
            </w:r>
            <w:r>
              <w:t xml:space="preserve"> </w:t>
            </w:r>
            <w:r>
              <w:rPr>
                <w:rStyle w:val="VerbatimChar"/>
              </w:rPr>
              <w:t xml:space="preserve">main.c</w:t>
            </w:r>
          </w:p>
        </w:tc>
      </w:tr>
      <w:tr>
        <w:tc>
          <w:tcPr>
            <w:tcW w:type="dxa" w:w="2074"/>
          </w:tcPr>
          <w:p>
            <w:pPr>
              <w:pStyle w:val="Compact"/>
            </w:pPr>
            <w:r>
              <w:t xml:space="preserve">Nodo ultrasónico</w:t>
            </w:r>
          </w:p>
        </w:tc>
        <w:tc>
          <w:tcPr>
            <w:tcW w:type="dxa" w:w="2304"/>
          </w:tcPr>
          <w:p>
            <w:pPr>
              <w:pStyle w:val="Compact"/>
            </w:pPr>
            <w:r>
              <w:t xml:space="preserve">Prototipo ESP32 con payload de 7 bytes</w:t>
            </w:r>
          </w:p>
        </w:tc>
        <w:tc>
          <w:tcPr>
            <w:tcW w:type="dxa" w:w="1913"/>
          </w:tcPr>
          <w:p>
            <w:pPr>
              <w:pStyle w:val="Compact"/>
            </w:pPr>
            <w:r>
              <w:t xml:space="preserve">Nodo ESP32-C3 con frame v1</w:t>
            </w:r>
          </w:p>
        </w:tc>
        <w:tc>
          <w:tcPr>
            <w:tcW w:type="dxa" w:w="2781"/>
          </w:tcPr>
          <w:p>
            <w:pPr>
              <w:pStyle w:val="Compact"/>
            </w:pPr>
            <w:r>
              <w:rPr>
                <w:rStyle w:val="VerbatimChar"/>
              </w:rPr>
              <w:t xml:space="preserve">firmware/sensor-ultrasonic/main/main.c</w:t>
            </w:r>
          </w:p>
        </w:tc>
      </w:tr>
      <w:tr>
        <w:tc>
          <w:tcPr>
            <w:tcW w:type="dxa" w:w="2074"/>
          </w:tcPr>
          <w:p>
            <w:pPr>
              <w:pStyle w:val="Compact"/>
            </w:pPr>
            <w:r>
              <w:t xml:space="preserve">Tabla de nodos y</w:t>
            </w:r>
            <w:r>
              <w:t xml:space="preserve"> </w:t>
            </w:r>
            <w:r>
              <w:rPr>
                <w:rStyle w:val="VerbatimChar"/>
              </w:rPr>
              <w:t xml:space="preserve">node_lost</w:t>
            </w:r>
          </w:p>
        </w:tc>
        <w:tc>
          <w:tcPr>
            <w:tcW w:type="dxa" w:w="2304"/>
          </w:tcPr>
          <w:p>
            <w:pPr>
              <w:pStyle w:val="Compact"/>
            </w:pPr>
            <w:r>
              <w:t xml:space="preserve">Pendiente</w:t>
            </w:r>
          </w:p>
        </w:tc>
        <w:tc>
          <w:tcPr>
            <w:tcW w:type="dxa" w:w="1913"/>
          </w:tcPr>
          <w:p>
            <w:pPr>
              <w:pStyle w:val="Compact"/>
            </w:pPr>
            <w:r>
              <w:t xml:space="preserve">Implementado</w:t>
            </w:r>
          </w:p>
        </w:tc>
        <w:tc>
          <w:tcPr>
            <w:tcW w:type="dxa" w:w="2781"/>
          </w:tcPr>
          <w:p>
            <w:pPr>
              <w:pStyle w:val="Compact"/>
            </w:pPr>
            <w:r>
              <w:t xml:space="preserve">SPEC-01 HUB-F-008</w:t>
            </w:r>
          </w:p>
        </w:tc>
      </w:tr>
      <w:tr>
        <w:tc>
          <w:tcPr>
            <w:tcW w:type="dxa" w:w="2074"/>
          </w:tcPr>
          <w:p>
            <w:pPr>
              <w:pStyle w:val="Compact"/>
            </w:pPr>
            <w:r>
              <w:t xml:space="preserve">NVS de configuración y alarma</w:t>
            </w:r>
          </w:p>
        </w:tc>
        <w:tc>
          <w:tcPr>
            <w:tcW w:type="dxa" w:w="2304"/>
          </w:tcPr>
          <w:p>
            <w:pPr>
              <w:pStyle w:val="Compact"/>
            </w:pPr>
            <w:r>
              <w:t xml:space="preserve">Parcial</w:t>
            </w:r>
          </w:p>
        </w:tc>
        <w:tc>
          <w:tcPr>
            <w:tcW w:type="dxa" w:w="1913"/>
          </w:tcPr>
          <w:p>
            <w:pPr>
              <w:pStyle w:val="Compact"/>
            </w:pPr>
            <w:r>
              <w:t xml:space="preserve">Implementado</w:t>
            </w:r>
          </w:p>
        </w:tc>
        <w:tc>
          <w:tcPr>
            <w:tcW w:type="dxa" w:w="2781"/>
          </w:tcPr>
          <w:p>
            <w:pPr>
              <w:pStyle w:val="Compact"/>
            </w:pPr>
            <w:r>
              <w:t xml:space="preserve">SPEC-01 HUB-F-010</w:t>
            </w:r>
          </w:p>
        </w:tc>
      </w:tr>
      <w:tr>
        <w:tc>
          <w:tcPr>
            <w:tcW w:type="dxa" w:w="2074"/>
          </w:tcPr>
          <w:p>
            <w:pPr>
              <w:pStyle w:val="Compact"/>
            </w:pPr>
            <w:r>
              <w:t xml:space="preserve">Provisioning SoftAP + claim</w:t>
            </w:r>
          </w:p>
        </w:tc>
        <w:tc>
          <w:tcPr>
            <w:tcW w:type="dxa" w:w="2304"/>
          </w:tcPr>
          <w:p>
            <w:pPr>
              <w:pStyle w:val="Compact"/>
            </w:pPr>
            <w:r>
              <w:t xml:space="preserve">Parcial</w:t>
            </w:r>
          </w:p>
        </w:tc>
        <w:tc>
          <w:tcPr>
            <w:tcW w:type="dxa" w:w="1913"/>
          </w:tcPr>
          <w:p>
            <w:pPr>
              <w:pStyle w:val="Compact"/>
            </w:pPr>
            <w:r>
              <w:t xml:space="preserve">Implementado</w:t>
            </w:r>
          </w:p>
        </w:tc>
        <w:tc>
          <w:tcPr>
            <w:tcW w:type="dxa" w:w="2781"/>
          </w:tcPr>
          <w:p>
            <w:pPr>
              <w:pStyle w:val="Compact"/>
            </w:pPr>
            <w:r>
              <w:rPr>
                <w:rStyle w:val="VerbatimChar"/>
              </w:rPr>
              <w:t xml:space="preserve">components/sm_prov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web_config</w:t>
            </w:r>
          </w:p>
        </w:tc>
      </w:tr>
      <w:tr>
        <w:tc>
          <w:tcPr>
            <w:tcW w:type="dxa" w:w="2074"/>
          </w:tcPr>
          <w:p>
            <w:pPr>
              <w:pStyle w:val="Compact"/>
            </w:pPr>
            <w:r>
              <w:t xml:space="preserve">OTA con firma y rollback</w:t>
            </w:r>
          </w:p>
        </w:tc>
        <w:tc>
          <w:tcPr>
            <w:tcW w:type="dxa" w:w="2304"/>
          </w:tcPr>
          <w:p>
            <w:pPr>
              <w:pStyle w:val="Compact"/>
            </w:pPr>
            <w:r>
              <w:t xml:space="preserve">Parcial</w:t>
            </w:r>
          </w:p>
        </w:tc>
        <w:tc>
          <w:tcPr>
            <w:tcW w:type="dxa" w:w="1913"/>
          </w:tcPr>
          <w:p>
            <w:pPr>
              <w:pStyle w:val="Compact"/>
            </w:pPr>
            <w:r>
              <w:t xml:space="preserve">Implementado</w:t>
            </w:r>
          </w:p>
        </w:tc>
        <w:tc>
          <w:tcPr>
            <w:tcW w:type="dxa" w:w="2781"/>
          </w:tcPr>
          <w:p>
            <w:pPr>
              <w:pStyle w:val="Compact"/>
            </w:pPr>
            <w:r>
              <w:rPr>
                <w:rStyle w:val="VerbatimChar"/>
              </w:rPr>
              <w:t xml:space="preserve">main/ota_manager.c</w:t>
            </w:r>
          </w:p>
        </w:tc>
      </w:tr>
      <w:tr>
        <w:tc>
          <w:tcPr>
            <w:tcW w:type="dxa" w:w="2074"/>
          </w:tcPr>
          <w:p>
            <w:pPr>
              <w:pStyle w:val="Compact"/>
            </w:pPr>
            <w:r>
              <w:t xml:space="preserve">MQTT autenticado y ACL</w:t>
            </w:r>
          </w:p>
        </w:tc>
        <w:tc>
          <w:tcPr>
            <w:tcW w:type="dxa" w:w="2304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tcW w:type="dxa" w:w="1913"/>
          </w:tcPr>
          <w:p>
            <w:pPr>
              <w:pStyle w:val="Compact"/>
            </w:pPr>
            <w:r>
              <w:t xml:space="preserve">Implementado</w:t>
            </w:r>
          </w:p>
        </w:tc>
        <w:tc>
          <w:tcPr>
            <w:tcW w:type="dxa" w:w="2781"/>
          </w:tcPr>
          <w:p>
            <w:pPr>
              <w:pStyle w:val="Compact"/>
            </w:pPr>
            <w:r>
              <w:rPr>
                <w:rStyle w:val="VerbatimChar"/>
              </w:rPr>
              <w:t xml:space="preserve">INFRA-REAL</w:t>
            </w:r>
            <w:r>
              <w:t xml:space="preserve">, capítulo 9</w:t>
            </w:r>
          </w:p>
        </w:tc>
      </w:tr>
      <w:tr>
        <w:tc>
          <w:tcPr>
            <w:tcW w:type="dxa" w:w="2074"/>
          </w:tcPr>
          <w:p>
            <w:pPr>
              <w:pStyle w:val="Compact"/>
            </w:pPr>
            <w:r>
              <w:t xml:space="preserve">Secure Boot / Flash Encryption</w:t>
            </w:r>
          </w:p>
        </w:tc>
        <w:tc>
          <w:tcPr>
            <w:tcW w:type="dxa" w:w="2304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tcW w:type="dxa" w:w="1913"/>
          </w:tcPr>
          <w:p>
            <w:pPr>
              <w:pStyle w:val="Compact"/>
            </w:pPr>
            <w:r>
              <w:t xml:space="preserve">Implementado en release</w:t>
            </w:r>
          </w:p>
        </w:tc>
        <w:tc>
          <w:tcPr>
            <w:tcW w:type="dxa" w:w="2781"/>
          </w:tcPr>
          <w:p>
            <w:pPr>
              <w:pStyle w:val="Compact"/>
            </w:pPr>
            <w:r>
              <w:t xml:space="preserve">A4, capítulo 9</w:t>
            </w:r>
          </w:p>
        </w:tc>
      </w:tr>
      <w:tr>
        <w:tc>
          <w:tcPr>
            <w:tcW w:type="dxa" w:w="2074"/>
          </w:tcPr>
          <w:p>
            <w:pPr>
              <w:pStyle w:val="Compact"/>
            </w:pPr>
            <w:r>
              <w:t xml:space="preserve">Pruebas AT-001 a AT-010</w:t>
            </w:r>
          </w:p>
        </w:tc>
        <w:tc>
          <w:tcPr>
            <w:tcW w:type="dxa" w:w="2304"/>
          </w:tcPr>
          <w:p>
            <w:pPr>
              <w:pStyle w:val="Compact"/>
            </w:pPr>
            <w:r>
              <w:t xml:space="preserve">Pendientes</w:t>
            </w:r>
          </w:p>
        </w:tc>
        <w:tc>
          <w:tcPr>
            <w:tcW w:type="dxa" w:w="1913"/>
          </w:tcPr>
          <w:p>
            <w:pPr>
              <w:pStyle w:val="Compact"/>
            </w:pPr>
            <w:r>
              <w:t xml:space="preserve">Ejecutadas y registradas</w:t>
            </w:r>
          </w:p>
        </w:tc>
        <w:tc>
          <w:tcPr>
            <w:tcW w:type="dxa" w:w="2781"/>
          </w:tcPr>
          <w:p>
            <w:pPr>
              <w:pStyle w:val="Compact"/>
            </w:pPr>
            <w:r>
              <w:t xml:space="preserve">SPEC-03</w:t>
            </w:r>
          </w:p>
        </w:tc>
      </w:tr>
    </w:tbl>
    <w:p>
      <w:pPr>
        <w:pStyle w:val="BodyText"/>
      </w:pPr>
      <w:r>
        <w:t xml:space="preserve">Las brechas se desarrollan en el capítulo 13. Las dos más urgentes son: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Formato de trama:</w:t>
      </w:r>
      <w:r>
        <w:t xml:space="preserve"> </w:t>
      </w:r>
      <w:r>
        <w:t xml:space="preserve">el nodo ultrasónico envía un payload de 7 bytes directamente; el hub espera una trama v1 con cabecera de 19 bytes y CRC16. El firmware del nodo debe migrar al frame v1 antes de considerar cerrado M2.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Autoridad de la LMK:</w:t>
      </w:r>
      <w:r>
        <w:t xml:space="preserve"> </w:t>
      </w:r>
      <w:r>
        <w:t xml:space="preserve">la decisión vigente es que el hub genera la LMK y el servidor nunca la recibe (A5 v0.3). La decisión D4 de A8, que decía que el servidor la genera y la guarda, queda superada.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hardware-y-plataforma"/>
    <w:p>
      <w:pPr>
        <w:pStyle w:val="Heading2"/>
      </w:pPr>
      <w:r>
        <w:t xml:space="preserve">4. Hardware y plataforma</w:t>
      </w:r>
    </w:p>
    <w:bookmarkStart w:id="46" w:name="hub-esp32-s3"/>
    <w:p>
      <w:pPr>
        <w:pStyle w:val="Heading3"/>
      </w:pPr>
      <w:r>
        <w:t xml:space="preserve">4.1 Hub ESP32-S3</w:t>
      </w:r>
    </w:p>
    <w:tbl>
      <w:tblPr>
        <w:tblStyle w:val="Table"/>
        <w:tblW w:type="dxa" w:w="9072"/>
        <w:tblLayout w:type="fixed"/>
        <w:tblLook w:firstRow="1" w:lastRow="0" w:firstColumn="0" w:lastColumn="0" w:noHBand="0" w:noVBand="0" w:val="0020"/>
      </w:tblPr>
      <w:tblGrid>
        <w:gridCol w:w="3185"/>
        <w:gridCol w:w="5887"/>
      </w:tblGrid>
      <w:tr>
        <w:trPr>
          <w:tblHeader w:val="on"/>
        </w:trPr>
        <w:tc>
          <w:tcPr>
            <w:tcW w:type="dxa" w:w="3185"/>
          </w:tcPr>
          <w:p>
            <w:pPr>
              <w:pStyle w:val="Compact"/>
            </w:pPr>
            <w:r>
              <w:t xml:space="preserve">Característica</w:t>
            </w:r>
          </w:p>
        </w:tc>
        <w:tc>
          <w:tcPr>
            <w:tcW w:type="dxa" w:w="5887"/>
          </w:tcPr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>
            <w:tcW w:type="dxa" w:w="3185"/>
          </w:tcPr>
          <w:p>
            <w:pPr>
              <w:pStyle w:val="Compact"/>
            </w:pPr>
            <w:r>
              <w:t xml:space="preserve">MCU</w:t>
            </w:r>
          </w:p>
        </w:tc>
        <w:tc>
          <w:tcPr>
            <w:tcW w:type="dxa" w:w="5887"/>
          </w:tcPr>
          <w:p>
            <w:pPr>
              <w:pStyle w:val="Compact"/>
            </w:pPr>
            <w:r>
              <w:t xml:space="preserve">ESP32-S3, doble núcleo Xtensa LX7 a 240 MHz</w:t>
            </w:r>
          </w:p>
        </w:tc>
      </w:tr>
      <w:tr>
        <w:tc>
          <w:tcPr>
            <w:tcW w:type="dxa" w:w="3185"/>
          </w:tcPr>
          <w:p>
            <w:pPr>
              <w:pStyle w:val="Compact"/>
            </w:pPr>
            <w:r>
              <w:t xml:space="preserve">Flash</w:t>
            </w:r>
          </w:p>
        </w:tc>
        <w:tc>
          <w:tcPr>
            <w:tcW w:type="dxa" w:w="5887"/>
          </w:tcPr>
          <w:p>
            <w:pPr>
              <w:pStyle w:val="Compact"/>
            </w:pPr>
            <w:r>
              <w:t xml:space="preserve">16 MB</w:t>
            </w:r>
          </w:p>
        </w:tc>
      </w:tr>
      <w:tr>
        <w:tc>
          <w:tcPr>
            <w:tcW w:type="dxa" w:w="3185"/>
          </w:tcPr>
          <w:p>
            <w:pPr>
              <w:pStyle w:val="Compact"/>
            </w:pPr>
            <w:r>
              <w:t xml:space="preserve">PSRAM</w:t>
            </w:r>
          </w:p>
        </w:tc>
        <w:tc>
          <w:tcPr>
            <w:tcW w:type="dxa" w:w="5887"/>
          </w:tcPr>
          <w:p>
            <w:pPr>
              <w:pStyle w:val="Compact"/>
            </w:pPr>
            <w:r>
              <w:t xml:space="preserve">8 MB, modo octal, 80 MHz</w:t>
            </w:r>
          </w:p>
        </w:tc>
      </w:tr>
      <w:tr>
        <w:tc>
          <w:tcPr>
            <w:tcW w:type="dxa" w:w="3185"/>
          </w:tcPr>
          <w:p>
            <w:pPr>
              <w:pStyle w:val="Compact"/>
            </w:pPr>
            <w:r>
              <w:t xml:space="preserve">WiFi</w:t>
            </w:r>
          </w:p>
        </w:tc>
        <w:tc>
          <w:tcPr>
            <w:tcW w:type="dxa" w:w="5887"/>
          </w:tcPr>
          <w:p>
            <w:pPr>
              <w:pStyle w:val="Compact"/>
            </w:pPr>
            <w:r>
              <w:t xml:space="preserve">2,4 GHz, STA + SoftAP</w:t>
            </w:r>
          </w:p>
        </w:tc>
      </w:tr>
      <w:tr>
        <w:tc>
          <w:tcPr>
            <w:tcW w:type="dxa" w:w="3185"/>
          </w:tcPr>
          <w:p>
            <w:pPr>
              <w:pStyle w:val="Compact"/>
            </w:pPr>
            <w:r>
              <w:t xml:space="preserve">Bluetooth</w:t>
            </w:r>
          </w:p>
        </w:tc>
        <w:tc>
          <w:tcPr>
            <w:tcW w:type="dxa" w:w="5887"/>
          </w:tcPr>
          <w:p>
            <w:pPr>
              <w:pStyle w:val="Compact"/>
            </w:pPr>
            <w:r>
              <w:t xml:space="preserve">BLE 5</w:t>
            </w:r>
          </w:p>
        </w:tc>
      </w:tr>
      <w:tr>
        <w:tc>
          <w:tcPr>
            <w:tcW w:type="dxa" w:w="3185"/>
          </w:tcPr>
          <w:p>
            <w:pPr>
              <w:pStyle w:val="Compact"/>
            </w:pPr>
            <w:r>
              <w:t xml:space="preserve">Alimentación</w:t>
            </w:r>
          </w:p>
        </w:tc>
        <w:tc>
          <w:tcPr>
            <w:tcW w:type="dxa" w:w="5887"/>
          </w:tcPr>
          <w:p>
            <w:pPr>
              <w:pStyle w:val="Compact"/>
            </w:pPr>
            <w:r>
              <w:t xml:space="preserve">5 V USB-C, respaldo LiPo 3,7 V con TP4056 y boost</w:t>
            </w:r>
          </w:p>
        </w:tc>
      </w:tr>
      <w:tr>
        <w:tc>
          <w:tcPr>
            <w:tcW w:type="dxa" w:w="3185"/>
          </w:tcPr>
          <w:p>
            <w:pPr>
              <w:pStyle w:val="Compact"/>
            </w:pPr>
            <w:r>
              <w:t xml:space="preserve">Sensores locales</w:t>
            </w:r>
          </w:p>
        </w:tc>
        <w:tc>
          <w:tcPr>
            <w:tcW w:type="dxa" w:w="5887"/>
          </w:tcPr>
          <w:p>
            <w:pPr>
              <w:pStyle w:val="Compact"/>
            </w:pPr>
            <w:r>
              <w:t xml:space="preserve">RTC DS3231, tamper, ADC de alimentación</w:t>
            </w:r>
          </w:p>
        </w:tc>
      </w:tr>
      <w:tr>
        <w:tc>
          <w:tcPr>
            <w:tcW w:type="dxa" w:w="3185"/>
          </w:tcPr>
          <w:p>
            <w:pPr>
              <w:pStyle w:val="Compact"/>
            </w:pPr>
            <w:r>
              <w:t xml:space="preserve">Actuadores</w:t>
            </w:r>
          </w:p>
        </w:tc>
        <w:tc>
          <w:tcPr>
            <w:tcW w:type="dxa" w:w="5887"/>
          </w:tcPr>
          <w:p>
            <w:pPr>
              <w:pStyle w:val="Compact"/>
            </w:pPr>
            <w:r>
              <w:t xml:space="preserve">LED RGB, buzzer, salida de sirena</w:t>
            </w:r>
          </w:p>
        </w:tc>
      </w:tr>
    </w:tbl>
    <w:p>
      <w:pPr>
        <w:pStyle w:val="BodyText"/>
      </w:pPr>
      <w:r>
        <w:t xml:space="preserve">Asignación preliminar de GPIO:</w:t>
      </w:r>
    </w:p>
    <w:tbl>
      <w:tblPr>
        <w:tblStyle w:val="Table"/>
        <w:tblW w:type="dxa" w:w="9072"/>
        <w:tblLayout w:type="fixed"/>
        <w:tblLook w:firstRow="1" w:lastRow="0" w:firstColumn="0" w:lastColumn="0" w:noHBand="0" w:noVBand="0" w:val="0020"/>
      </w:tblPr>
      <w:tblGrid>
        <w:gridCol w:w="1375"/>
        <w:gridCol w:w="2422"/>
        <w:gridCol w:w="5275"/>
      </w:tblGrid>
      <w:tr>
        <w:trPr>
          <w:tblHeader w:val="on"/>
        </w:trPr>
        <w:tc>
          <w:tcPr>
            <w:tcW w:type="dxa" w:w="1375"/>
          </w:tcPr>
          <w:p>
            <w:pPr>
              <w:pStyle w:val="Compact"/>
            </w:pPr>
            <w:r>
              <w:t xml:space="preserve">GPIO</w:t>
            </w:r>
          </w:p>
        </w:tc>
        <w:tc>
          <w:tcPr>
            <w:tcW w:type="dxa" w:w="2422"/>
          </w:tcPr>
          <w:p>
            <w:pPr>
              <w:pStyle w:val="Compact"/>
            </w:pPr>
            <w:r>
              <w:t xml:space="preserve">Función</w:t>
            </w:r>
          </w:p>
        </w:tc>
        <w:tc>
          <w:tcPr>
            <w:tcW w:type="dxa" w:w="5275"/>
          </w:tcPr>
          <w:p>
            <w:pPr>
              <w:pStyle w:val="Compact"/>
            </w:pPr>
            <w:r>
              <w:t xml:space="preserve">Observación</w:t>
            </w:r>
          </w:p>
        </w:tc>
      </w:tr>
      <w:tr>
        <w:tc>
          <w:tcPr>
            <w:tcW w:type="dxa" w:w="1375"/>
          </w:tcPr>
          <w:p>
            <w:pPr>
              <w:pStyle w:val="Compact"/>
            </w:pPr>
            <w:r>
              <w:t xml:space="preserve">GPIO48</w:t>
            </w:r>
          </w:p>
        </w:tc>
        <w:tc>
          <w:tcPr>
            <w:tcW w:type="dxa" w:w="2422"/>
          </w:tcPr>
          <w:p>
            <w:pPr>
              <w:pStyle w:val="Compact"/>
            </w:pPr>
            <w:r>
              <w:t xml:space="preserve">LED RGB WS2812</w:t>
            </w:r>
          </w:p>
        </w:tc>
        <w:tc>
          <w:tcPr>
            <w:tcW w:type="dxa" w:w="5275"/>
          </w:tcPr>
          <w:p>
            <w:pPr>
              <w:pStyle w:val="Compact"/>
            </w:pPr>
            <w:r>
              <w:t xml:space="preserve">Estado de WiFi, ESP-NOW y alarma</w:t>
            </w:r>
          </w:p>
        </w:tc>
      </w:tr>
      <w:tr>
        <w:tc>
          <w:tcPr>
            <w:tcW w:type="dxa" w:w="1375"/>
          </w:tcPr>
          <w:p>
            <w:pPr>
              <w:pStyle w:val="Compact"/>
            </w:pPr>
            <w:r>
              <w:t xml:space="preserve">GPIO9</w:t>
            </w:r>
          </w:p>
        </w:tc>
        <w:tc>
          <w:tcPr>
            <w:tcW w:type="dxa" w:w="2422"/>
          </w:tcPr>
          <w:p>
            <w:pPr>
              <w:pStyle w:val="Compact"/>
            </w:pPr>
            <w:r>
              <w:t xml:space="preserve">I2C SDA</w:t>
            </w:r>
          </w:p>
        </w:tc>
        <w:tc>
          <w:tcPr>
            <w:tcW w:type="dxa" w:w="5275"/>
          </w:tcPr>
          <w:p>
            <w:pPr>
              <w:pStyle w:val="Compact"/>
            </w:pPr>
            <w:r>
              <w:t xml:space="preserve">RTC DS3231</w:t>
            </w:r>
          </w:p>
        </w:tc>
      </w:tr>
      <w:tr>
        <w:tc>
          <w:tcPr>
            <w:tcW w:type="dxa" w:w="1375"/>
          </w:tcPr>
          <w:p>
            <w:pPr>
              <w:pStyle w:val="Compact"/>
            </w:pPr>
            <w:r>
              <w:t xml:space="preserve">GPIO10</w:t>
            </w:r>
          </w:p>
        </w:tc>
        <w:tc>
          <w:tcPr>
            <w:tcW w:type="dxa" w:w="2422"/>
          </w:tcPr>
          <w:p>
            <w:pPr>
              <w:pStyle w:val="Compact"/>
            </w:pPr>
            <w:r>
              <w:t xml:space="preserve">I2C SCL</w:t>
            </w:r>
          </w:p>
        </w:tc>
        <w:tc>
          <w:tcPr>
            <w:tcW w:type="dxa" w:w="5275"/>
          </w:tcPr>
          <w:p>
            <w:pPr>
              <w:pStyle w:val="Compact"/>
            </w:pPr>
            <w:r>
              <w:t xml:space="preserve">RTC DS3231</w:t>
            </w:r>
          </w:p>
        </w:tc>
      </w:tr>
      <w:tr>
        <w:tc>
          <w:tcPr>
            <w:tcW w:type="dxa" w:w="1375"/>
          </w:tcPr>
          <w:p>
            <w:pPr>
              <w:pStyle w:val="Compact"/>
            </w:pPr>
            <w:r>
              <w:t xml:space="preserve">GPIO11</w:t>
            </w:r>
          </w:p>
        </w:tc>
        <w:tc>
          <w:tcPr>
            <w:tcW w:type="dxa" w:w="2422"/>
          </w:tcPr>
          <w:p>
            <w:pPr>
              <w:pStyle w:val="Compact"/>
            </w:pPr>
            <w:r>
              <w:t xml:space="preserve">Salida de sirena</w:t>
            </w:r>
          </w:p>
        </w:tc>
        <w:tc>
          <w:tcPr>
            <w:tcW w:type="dxa" w:w="5275"/>
          </w:tcPr>
          <w:p>
            <w:pPr>
              <w:pStyle w:val="Compact"/>
            </w:pPr>
            <w:r>
              <w:t xml:space="preserve">MOSFET hacia relé o sirena de 12 V</w:t>
            </w:r>
          </w:p>
        </w:tc>
      </w:tr>
      <w:tr>
        <w:tc>
          <w:tcPr>
            <w:tcW w:type="dxa" w:w="1375"/>
          </w:tcPr>
          <w:p>
            <w:pPr>
              <w:pStyle w:val="Compact"/>
            </w:pPr>
            <w:r>
              <w:t xml:space="preserve">GPIO12</w:t>
            </w:r>
          </w:p>
        </w:tc>
        <w:tc>
          <w:tcPr>
            <w:tcW w:type="dxa" w:w="2422"/>
          </w:tcPr>
          <w:p>
            <w:pPr>
              <w:pStyle w:val="Compact"/>
            </w:pPr>
            <w:r>
              <w:t xml:space="preserve">Buzzer interno</w:t>
            </w:r>
          </w:p>
        </w:tc>
        <w:tc>
          <w:tcPr>
            <w:tcW w:type="dxa" w:w="5275"/>
          </w:tcPr>
          <w:p>
            <w:pPr>
              <w:pStyle w:val="Compact"/>
            </w:pPr>
            <w:r>
              <w:t xml:space="preserve">Retroalimentación local</w:t>
            </w:r>
          </w:p>
        </w:tc>
      </w:tr>
      <w:tr>
        <w:tc>
          <w:tcPr>
            <w:tcW w:type="dxa" w:w="1375"/>
          </w:tcPr>
          <w:p>
            <w:pPr>
              <w:pStyle w:val="Compact"/>
            </w:pPr>
            <w:r>
              <w:t xml:space="preserve">GPIO0</w:t>
            </w:r>
          </w:p>
        </w:tc>
        <w:tc>
          <w:tcPr>
            <w:tcW w:type="dxa" w:w="2422"/>
          </w:tcPr>
          <w:p>
            <w:pPr>
              <w:pStyle w:val="Compact"/>
            </w:pPr>
            <w:r>
              <w:t xml:space="preserve">Botón físico</w:t>
            </w:r>
          </w:p>
        </w:tc>
        <w:tc>
          <w:tcPr>
            <w:tcW w:type="dxa" w:w="5275"/>
          </w:tcPr>
          <w:p>
            <w:pPr>
              <w:pStyle w:val="Compact"/>
            </w:pPr>
            <w:r>
              <w:t xml:space="preserve">Pairing y prueba</w:t>
            </w:r>
          </w:p>
        </w:tc>
      </w:tr>
      <w:tr>
        <w:tc>
          <w:tcPr>
            <w:tcW w:type="dxa" w:w="1375"/>
          </w:tcPr>
          <w:p>
            <w:pPr>
              <w:pStyle w:val="Compact"/>
            </w:pPr>
            <w:r>
              <w:t xml:space="preserve">GPIO4</w:t>
            </w:r>
          </w:p>
        </w:tc>
        <w:tc>
          <w:tcPr>
            <w:tcW w:type="dxa" w:w="2422"/>
          </w:tcPr>
          <w:p>
            <w:pPr>
              <w:pStyle w:val="Compact"/>
            </w:pPr>
            <w:r>
              <w:t xml:space="preserve">Tamper</w:t>
            </w:r>
          </w:p>
        </w:tc>
        <w:tc>
          <w:tcPr>
            <w:tcW w:type="dxa" w:w="5275"/>
          </w:tcPr>
          <w:p>
            <w:pPr>
              <w:pStyle w:val="Compact"/>
            </w:pPr>
            <w:r>
              <w:t xml:space="preserve">Microinterruptor de carcasa</w:t>
            </w:r>
          </w:p>
        </w:tc>
      </w:tr>
    </w:tbl>
    <w:p>
      <w:pPr>
        <w:pStyle w:val="BodyText"/>
      </w:pPr>
      <w:r>
        <w:t xml:space="preserve">La asignación es preliminar y debe validarse contra el esquemático final. No se deben usar pines de strapping para funciones que cambien durante el arranque.</w:t>
      </w:r>
    </w:p>
    <w:bookmarkEnd w:id="46"/>
    <w:bookmarkStart w:id="47" w:name="nodos"/>
    <w:p>
      <w:pPr>
        <w:pStyle w:val="Heading3"/>
      </w:pPr>
      <w:r>
        <w:t xml:space="preserve">4.2 Nodos</w:t>
      </w:r>
    </w:p>
    <w:tbl>
      <w:tblPr>
        <w:tblStyle w:val="Table"/>
        <w:tblW w:type="dxa" w:w="9072"/>
        <w:tblLayout w:type="fixed"/>
        <w:tblLook w:firstRow="1" w:lastRow="0" w:firstColumn="0" w:lastColumn="0" w:noHBand="0" w:noVBand="0" w:val="0020"/>
      </w:tblPr>
      <w:tblGrid>
        <w:gridCol w:w="1541"/>
        <w:gridCol w:w="1645"/>
        <w:gridCol w:w="2034"/>
        <w:gridCol w:w="1617"/>
        <w:gridCol w:w="2235"/>
      </w:tblGrid>
      <w:tr>
        <w:trPr>
          <w:tblHeader w:val="on"/>
        </w:trPr>
        <w:tc>
          <w:tcPr>
            <w:tcW w:type="dxa" w:w="1541"/>
          </w:tcPr>
          <w:p>
            <w:pPr>
              <w:pStyle w:val="Compact"/>
            </w:pPr>
            <w:r>
              <w:t xml:space="preserve">Nodo</w:t>
            </w:r>
          </w:p>
        </w:tc>
        <w:tc>
          <w:tcPr>
            <w:tcW w:type="dxa" w:w="1645"/>
          </w:tcPr>
          <w:p>
            <w:pPr>
              <w:pStyle w:val="Compact"/>
            </w:pPr>
            <w:r>
              <w:t xml:space="preserve">MCU objetivo</w:t>
            </w:r>
          </w:p>
        </w:tc>
        <w:tc>
          <w:tcPr>
            <w:tcW w:type="dxa" w:w="2034"/>
          </w:tcPr>
          <w:p>
            <w:pPr>
              <w:pStyle w:val="Compact"/>
            </w:pPr>
            <w:r>
              <w:t xml:space="preserve">Sensor/actuador</w:t>
            </w:r>
          </w:p>
        </w:tc>
        <w:tc>
          <w:tcPr>
            <w:tcW w:type="dxa" w:w="1617"/>
          </w:tcPr>
          <w:p>
            <w:pPr>
              <w:pStyle w:val="Compact"/>
            </w:pPr>
            <w:r>
              <w:t xml:space="preserve">Alimentación</w:t>
            </w:r>
          </w:p>
        </w:tc>
        <w:tc>
          <w:tcPr>
            <w:tcW w:type="dxa" w:w="2235"/>
          </w:tcPr>
          <w:p>
            <w:pPr>
              <w:pStyle w:val="Compact"/>
            </w:pPr>
            <w:r>
              <w:t xml:space="preserve">Consumo en reposo</w:t>
            </w:r>
          </w:p>
        </w:tc>
      </w:tr>
      <w:tr>
        <w:tc>
          <w:tcPr>
            <w:tcW w:type="dxa" w:w="1541"/>
          </w:tcPr>
          <w:p>
            <w:pPr>
              <w:pStyle w:val="Compact"/>
            </w:pPr>
            <w:r>
              <w:t xml:space="preserve">Magnético</w:t>
            </w:r>
          </w:p>
        </w:tc>
        <w:tc>
          <w:tcPr>
            <w:tcW w:type="dxa" w:w="1645"/>
          </w:tcPr>
          <w:p>
            <w:pPr>
              <w:pStyle w:val="Compact"/>
            </w:pPr>
            <w:r>
              <w:t xml:space="preserve">ESP32-C3</w:t>
            </w:r>
          </w:p>
        </w:tc>
        <w:tc>
          <w:tcPr>
            <w:tcW w:type="dxa" w:w="2034"/>
          </w:tcPr>
          <w:p>
            <w:pPr>
              <w:pStyle w:val="Compact"/>
            </w:pPr>
            <w:r>
              <w:t xml:space="preserve">Reed switch</w:t>
            </w:r>
          </w:p>
        </w:tc>
        <w:tc>
          <w:tcPr>
            <w:tcW w:type="dxa" w:w="1617"/>
          </w:tcPr>
          <w:p>
            <w:pPr>
              <w:pStyle w:val="Compact"/>
            </w:pPr>
            <w:r>
              <w:t xml:space="preserve">2×AAA</w:t>
            </w:r>
          </w:p>
        </w:tc>
        <w:tc>
          <w:tcPr>
            <w:tcW w:type="dxa" w:w="2235"/>
          </w:tcPr>
          <w:p>
            <w:pPr>
              <w:pStyle w:val="Compact"/>
            </w:pPr>
            <w:r>
              <w:t xml:space="preserve">~50 µA</w:t>
            </w:r>
          </w:p>
        </w:tc>
      </w:tr>
      <w:tr>
        <w:tc>
          <w:tcPr>
            <w:tcW w:type="dxa" w:w="1541"/>
          </w:tcPr>
          <w:p>
            <w:pPr>
              <w:pStyle w:val="Compact"/>
            </w:pPr>
            <w:r>
              <w:t xml:space="preserve">PIR</w:t>
            </w:r>
          </w:p>
        </w:tc>
        <w:tc>
          <w:tcPr>
            <w:tcW w:type="dxa" w:w="1645"/>
          </w:tcPr>
          <w:p>
            <w:pPr>
              <w:pStyle w:val="Compact"/>
            </w:pPr>
            <w:r>
              <w:t xml:space="preserve">ESP32-C3</w:t>
            </w:r>
          </w:p>
        </w:tc>
        <w:tc>
          <w:tcPr>
            <w:tcW w:type="dxa" w:w="2034"/>
          </w:tcPr>
          <w:p>
            <w:pPr>
              <w:pStyle w:val="Compact"/>
            </w:pPr>
            <w:r>
              <w:t xml:space="preserve">AM312</w:t>
            </w:r>
          </w:p>
        </w:tc>
        <w:tc>
          <w:tcPr>
            <w:tcW w:type="dxa" w:w="1617"/>
          </w:tcPr>
          <w:p>
            <w:pPr>
              <w:pStyle w:val="Compact"/>
            </w:pPr>
            <w:r>
              <w:t xml:space="preserve">18650 o 2×AAA</w:t>
            </w:r>
          </w:p>
        </w:tc>
        <w:tc>
          <w:tcPr>
            <w:tcW w:type="dxa" w:w="2235"/>
          </w:tcPr>
          <w:p>
            <w:pPr>
              <w:pStyle w:val="Compact"/>
            </w:pPr>
            <w:r>
              <w:t xml:space="preserve">~70 µA</w:t>
            </w:r>
          </w:p>
        </w:tc>
      </w:tr>
      <w:tr>
        <w:tc>
          <w:tcPr>
            <w:tcW w:type="dxa" w:w="1541"/>
          </w:tcPr>
          <w:p>
            <w:pPr>
              <w:pStyle w:val="Compact"/>
            </w:pPr>
            <w:r>
              <w:t xml:space="preserve">Humo/gas</w:t>
            </w:r>
          </w:p>
        </w:tc>
        <w:tc>
          <w:tcPr>
            <w:tcW w:type="dxa" w:w="1645"/>
          </w:tcPr>
          <w:p>
            <w:pPr>
              <w:pStyle w:val="Compact"/>
            </w:pPr>
            <w:r>
              <w:t xml:space="preserve">ESP32-C3</w:t>
            </w:r>
          </w:p>
        </w:tc>
        <w:tc>
          <w:tcPr>
            <w:tcW w:type="dxa" w:w="2034"/>
          </w:tcPr>
          <w:p>
            <w:pPr>
              <w:pStyle w:val="Compact"/>
            </w:pPr>
            <w:r>
              <w:t xml:space="preserve">MQ-2</w:t>
            </w:r>
          </w:p>
        </w:tc>
        <w:tc>
          <w:tcPr>
            <w:tcW w:type="dxa" w:w="1617"/>
          </w:tcPr>
          <w:p>
            <w:pPr>
              <w:pStyle w:val="Compact"/>
            </w:pPr>
            <w:r>
              <w:t xml:space="preserve">5 V continuo</w:t>
            </w:r>
          </w:p>
        </w:tc>
        <w:tc>
          <w:tcPr>
            <w:tcW w:type="dxa" w:w="2235"/>
          </w:tcPr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>
            <w:tcW w:type="dxa" w:w="1541"/>
          </w:tcPr>
          <w:p>
            <w:pPr>
              <w:pStyle w:val="Compact"/>
            </w:pPr>
            <w:r>
              <w:t xml:space="preserve">Temperatura/humedad</w:t>
            </w:r>
          </w:p>
        </w:tc>
        <w:tc>
          <w:tcPr>
            <w:tcW w:type="dxa" w:w="1645"/>
          </w:tcPr>
          <w:p>
            <w:pPr>
              <w:pStyle w:val="Compact"/>
            </w:pPr>
            <w:r>
              <w:t xml:space="preserve">ESP32-C3</w:t>
            </w:r>
          </w:p>
        </w:tc>
        <w:tc>
          <w:tcPr>
            <w:tcW w:type="dxa" w:w="2034"/>
          </w:tcPr>
          <w:p>
            <w:pPr>
              <w:pStyle w:val="Compact"/>
            </w:pPr>
            <w:r>
              <w:t xml:space="preserve">BME280</w:t>
            </w:r>
          </w:p>
        </w:tc>
        <w:tc>
          <w:tcPr>
            <w:tcW w:type="dxa" w:w="1617"/>
          </w:tcPr>
          <w:p>
            <w:pPr>
              <w:pStyle w:val="Compact"/>
            </w:pPr>
            <w:r>
              <w:t xml:space="preserve">2×AAA</w:t>
            </w:r>
          </w:p>
        </w:tc>
        <w:tc>
          <w:tcPr>
            <w:tcW w:type="dxa" w:w="2235"/>
          </w:tcPr>
          <w:p>
            <w:pPr>
              <w:pStyle w:val="Compact"/>
            </w:pPr>
            <w:r>
              <w:t xml:space="preserve">~30 µA</w:t>
            </w:r>
          </w:p>
        </w:tc>
      </w:tr>
      <w:tr>
        <w:tc>
          <w:tcPr>
            <w:tcW w:type="dxa" w:w="1541"/>
          </w:tcPr>
          <w:p>
            <w:pPr>
              <w:pStyle w:val="Compact"/>
            </w:pPr>
            <w:r>
              <w:t xml:space="preserve">Inundación</w:t>
            </w:r>
          </w:p>
        </w:tc>
        <w:tc>
          <w:tcPr>
            <w:tcW w:type="dxa" w:w="1645"/>
          </w:tcPr>
          <w:p>
            <w:pPr>
              <w:pStyle w:val="Compact"/>
            </w:pPr>
            <w:r>
              <w:t xml:space="preserve">ESP32-C3</w:t>
            </w:r>
          </w:p>
        </w:tc>
        <w:tc>
          <w:tcPr>
            <w:tcW w:type="dxa" w:w="2034"/>
          </w:tcPr>
          <w:p>
            <w:pPr>
              <w:pStyle w:val="Compact"/>
            </w:pPr>
            <w:r>
              <w:t xml:space="preserve">Sonda de electrodos</w:t>
            </w:r>
          </w:p>
        </w:tc>
        <w:tc>
          <w:tcPr>
            <w:tcW w:type="dxa" w:w="1617"/>
          </w:tcPr>
          <w:p>
            <w:pPr>
              <w:pStyle w:val="Compact"/>
            </w:pPr>
            <w:r>
              <w:t xml:space="preserve">2×AAA</w:t>
            </w:r>
          </w:p>
        </w:tc>
        <w:tc>
          <w:tcPr>
            <w:tcW w:type="dxa" w:w="2235"/>
          </w:tcPr>
          <w:p>
            <w:pPr>
              <w:pStyle w:val="Compact"/>
            </w:pPr>
            <w:r>
              <w:t xml:space="preserve">~20 µA</w:t>
            </w:r>
          </w:p>
        </w:tc>
      </w:tr>
      <w:tr>
        <w:tc>
          <w:tcPr>
            <w:tcW w:type="dxa" w:w="1541"/>
          </w:tcPr>
          <w:p>
            <w:pPr>
              <w:pStyle w:val="Compact"/>
            </w:pPr>
            <w:r>
              <w:t xml:space="preserve">Pánico</w:t>
            </w:r>
          </w:p>
        </w:tc>
        <w:tc>
          <w:tcPr>
            <w:tcW w:type="dxa" w:w="1645"/>
          </w:tcPr>
          <w:p>
            <w:pPr>
              <w:pStyle w:val="Compact"/>
            </w:pPr>
            <w:r>
              <w:t xml:space="preserve">ESP32-C3</w:t>
            </w:r>
          </w:p>
        </w:tc>
        <w:tc>
          <w:tcPr>
            <w:tcW w:type="dxa" w:w="2034"/>
          </w:tcPr>
          <w:p>
            <w:pPr>
              <w:pStyle w:val="Compact"/>
            </w:pPr>
            <w:r>
              <w:t xml:space="preserve">Pulsador</w:t>
            </w:r>
          </w:p>
        </w:tc>
        <w:tc>
          <w:tcPr>
            <w:tcW w:type="dxa" w:w="1617"/>
          </w:tcPr>
          <w:p>
            <w:pPr>
              <w:pStyle w:val="Compact"/>
            </w:pPr>
            <w:r>
              <w:t xml:space="preserve">18650</w:t>
            </w:r>
          </w:p>
        </w:tc>
        <w:tc>
          <w:tcPr>
            <w:tcW w:type="dxa" w:w="2235"/>
          </w:tcPr>
          <w:p>
            <w:pPr>
              <w:pStyle w:val="Compact"/>
            </w:pPr>
            <w:r>
              <w:t xml:space="preserve">~30 µA</w:t>
            </w:r>
          </w:p>
        </w:tc>
      </w:tr>
      <w:tr>
        <w:tc>
          <w:tcPr>
            <w:tcW w:type="dxa" w:w="1541"/>
          </w:tcPr>
          <w:p>
            <w:pPr>
              <w:pStyle w:val="Compact"/>
            </w:pPr>
            <w:r>
              <w:t xml:space="preserve">Sirena</w:t>
            </w:r>
          </w:p>
        </w:tc>
        <w:tc>
          <w:tcPr>
            <w:tcW w:type="dxa" w:w="1645"/>
          </w:tcPr>
          <w:p>
            <w:pPr>
              <w:pStyle w:val="Compact"/>
            </w:pPr>
            <w:r>
              <w:t xml:space="preserve">ESP32-C3</w:t>
            </w:r>
          </w:p>
        </w:tc>
        <w:tc>
          <w:tcPr>
            <w:tcW w:type="dxa" w:w="2034"/>
          </w:tcPr>
          <w:p>
            <w:pPr>
              <w:pStyle w:val="Compact"/>
            </w:pPr>
            <w:r>
              <w:t xml:space="preserve">MOSFET + sirena 110 dB</w:t>
            </w:r>
          </w:p>
        </w:tc>
        <w:tc>
          <w:tcPr>
            <w:tcW w:type="dxa" w:w="1617"/>
          </w:tcPr>
          <w:p>
            <w:pPr>
              <w:pStyle w:val="Compact"/>
            </w:pPr>
            <w:r>
              <w:t xml:space="preserve">12 V</w:t>
            </w:r>
          </w:p>
        </w:tc>
        <w:tc>
          <w:tcPr>
            <w:tcW w:type="dxa" w:w="2235"/>
          </w:tcPr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>
            <w:tcW w:type="dxa" w:w="1541"/>
          </w:tcPr>
          <w:p>
            <w:pPr>
              <w:pStyle w:val="Compact"/>
            </w:pPr>
            <w:r>
              <w:t xml:space="preserve">Ultrasónico</w:t>
            </w:r>
          </w:p>
        </w:tc>
        <w:tc>
          <w:tcPr>
            <w:tcW w:type="dxa" w:w="1645"/>
          </w:tcPr>
          <w:p>
            <w:pPr>
              <w:pStyle w:val="Compact"/>
            </w:pPr>
            <w:r>
              <w:t xml:space="preserve">ESP32 (prototipo)</w:t>
            </w:r>
          </w:p>
        </w:tc>
        <w:tc>
          <w:tcPr>
            <w:tcW w:type="dxa" w:w="2034"/>
          </w:tcPr>
          <w:p>
            <w:pPr>
              <w:pStyle w:val="Compact"/>
            </w:pPr>
            <w:r>
              <w:t xml:space="preserve">HC-SR04</w:t>
            </w:r>
          </w:p>
        </w:tc>
        <w:tc>
          <w:tcPr>
            <w:tcW w:type="dxa" w:w="1617"/>
          </w:tcPr>
          <w:p>
            <w:pPr>
              <w:pStyle w:val="Compact"/>
            </w:pPr>
            <w:r>
              <w:t xml:space="preserve">5 V o batería</w:t>
            </w:r>
          </w:p>
        </w:tc>
        <w:tc>
          <w:tcPr>
            <w:tcW w:type="dxa" w:w="2235"/>
          </w:tcPr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t xml:space="preserve">El prototipo ultrasónico usa ESP32 clásico por disponibilidad. La migración a C3 es parte del plan de producto, no un requisito para validar la lógica del hub.</w:t>
      </w:r>
    </w:p>
    <w:bookmarkEnd w:id="47"/>
    <w:bookmarkStart w:id="48" w:name="rastreador-vehicular"/>
    <w:p>
      <w:pPr>
        <w:pStyle w:val="Heading3"/>
      </w:pPr>
      <w:r>
        <w:t xml:space="preserve">4.3 Rastreador vehicular</w:t>
      </w:r>
    </w:p>
    <w:p>
      <w:pPr>
        <w:pStyle w:val="FirstParagraph"/>
      </w:pPr>
      <w:r>
        <w:t xml:space="preserve">El rastreador combina un ESP32-S3 con un módulo SIMCom A7670SA-FASE (LTE + GNSS) por UART. Captura posición, ignición, impacto y datos OBD-II, y publica por 4G/MQTT y por el protocolo Osmand de Traccar.</w:t>
      </w:r>
    </w:p>
    <w:tbl>
      <w:tblPr>
        <w:tblStyle w:val="Table"/>
        <w:tblW w:type="dxa" w:w="9072"/>
        <w:tblLayout w:type="fixed"/>
        <w:tblLook w:firstRow="1" w:lastRow="0" w:firstColumn="0" w:lastColumn="0" w:noHBand="0" w:noVBand="0" w:val="0020"/>
      </w:tblPr>
      <w:tblGrid>
        <w:gridCol w:w="2562"/>
        <w:gridCol w:w="1294"/>
        <w:gridCol w:w="5216"/>
      </w:tblGrid>
      <w:tr>
        <w:trPr>
          <w:tblHeader w:val="on"/>
        </w:trPr>
        <w:tc>
          <w:tcPr>
            <w:tcW w:type="dxa" w:w="2562"/>
          </w:tcPr>
          <w:p>
            <w:pPr>
              <w:pStyle w:val="Compact"/>
            </w:pPr>
            <w:r>
              <w:t xml:space="preserve">Señal</w:t>
            </w:r>
          </w:p>
        </w:tc>
        <w:tc>
          <w:tcPr>
            <w:tcW w:type="dxa" w:w="1294"/>
          </w:tcPr>
          <w:p>
            <w:pPr>
              <w:pStyle w:val="Compact"/>
            </w:pPr>
            <w:r>
              <w:t xml:space="preserve">GPIO</w:t>
            </w:r>
          </w:p>
        </w:tc>
        <w:tc>
          <w:tcPr>
            <w:tcW w:type="dxa" w:w="5216"/>
          </w:tcPr>
          <w:p>
            <w:pPr>
              <w:pStyle w:val="Compact"/>
            </w:pPr>
            <w:r>
              <w:t xml:space="preserve">Protección</w:t>
            </w:r>
          </w:p>
        </w:tc>
      </w:tr>
      <w:tr>
        <w:tc>
          <w:tcPr>
            <w:tcW w:type="dxa" w:w="2562"/>
          </w:tcPr>
          <w:p>
            <w:pPr>
              <w:pStyle w:val="Compact"/>
            </w:pPr>
            <w:r>
              <w:t xml:space="preserve">UART TX/RX al A7670</w:t>
            </w:r>
          </w:p>
        </w:tc>
        <w:tc>
          <w:tcPr>
            <w:tcW w:type="dxa" w:w="1294"/>
          </w:tcPr>
          <w:p>
            <w:pPr>
              <w:pStyle w:val="Compact"/>
            </w:pPr>
            <w:r>
              <w:t xml:space="preserve">UART1</w:t>
            </w:r>
          </w:p>
        </w:tc>
        <w:tc>
          <w:tcPr>
            <w:tcW w:type="dxa" w:w="5216"/>
          </w:tcPr>
          <w:p>
            <w:pPr>
              <w:pStyle w:val="Compact"/>
            </w:pPr>
            <w:r>
              <w:t xml:space="preserve">Niveles 3,3 V</w:t>
            </w:r>
          </w:p>
        </w:tc>
      </w:tr>
      <w:tr>
        <w:tc>
          <w:tcPr>
            <w:tcW w:type="dxa" w:w="2562"/>
          </w:tcPr>
          <w:p>
            <w:pPr>
              <w:pStyle w:val="Compact"/>
            </w:pPr>
            <w:r>
              <w:t xml:space="preserve">Ignición</w:t>
            </w:r>
          </w:p>
        </w:tc>
        <w:tc>
          <w:tcPr>
            <w:tcW w:type="dxa" w:w="1294"/>
          </w:tcPr>
          <w:p>
            <w:pPr>
              <w:pStyle w:val="Compact"/>
            </w:pPr>
            <w:r>
              <w:t xml:space="preserve">GPIO4</w:t>
            </w:r>
          </w:p>
        </w:tc>
        <w:tc>
          <w:tcPr>
            <w:tcW w:type="dxa" w:w="5216"/>
          </w:tcPr>
          <w:p>
            <w:pPr>
              <w:pStyle w:val="Compact"/>
            </w:pPr>
            <w:r>
              <w:t xml:space="preserve">Divisor y optoacoplador desde 12 V</w:t>
            </w:r>
          </w:p>
        </w:tc>
      </w:tr>
      <w:tr>
        <w:tc>
          <w:tcPr>
            <w:tcW w:type="dxa" w:w="2562"/>
          </w:tcPr>
          <w:p>
            <w:pPr>
              <w:pStyle w:val="Compact"/>
            </w:pPr>
            <w:r>
              <w:t xml:space="preserve">Corte de motor</w:t>
            </w:r>
          </w:p>
        </w:tc>
        <w:tc>
          <w:tcPr>
            <w:tcW w:type="dxa" w:w="1294"/>
          </w:tcPr>
          <w:p>
            <w:pPr>
              <w:pStyle w:val="Compact"/>
            </w:pPr>
            <w:r>
              <w:t xml:space="preserve">GPIO5</w:t>
            </w:r>
          </w:p>
        </w:tc>
        <w:tc>
          <w:tcPr>
            <w:tcW w:type="dxa" w:w="5216"/>
          </w:tcPr>
          <w:p>
            <w:pPr>
              <w:pStyle w:val="Compact"/>
            </w:pPr>
            <w:r>
              <w:t xml:space="preserve">Relé, opcional y con condiciones de seguridad</w:t>
            </w:r>
          </w:p>
        </w:tc>
      </w:tr>
      <w:tr>
        <w:tc>
          <w:tcPr>
            <w:tcW w:type="dxa" w:w="2562"/>
          </w:tcPr>
          <w:p>
            <w:pPr>
              <w:pStyle w:val="Compact"/>
            </w:pPr>
            <w:r>
              <w:t xml:space="preserve">LED de estado</w:t>
            </w:r>
          </w:p>
        </w:tc>
        <w:tc>
          <w:tcPr>
            <w:tcW w:type="dxa" w:w="1294"/>
          </w:tcPr>
          <w:p>
            <w:pPr>
              <w:pStyle w:val="Compact"/>
            </w:pPr>
            <w:r>
              <w:t xml:space="preserve">GPIO48</w:t>
            </w:r>
          </w:p>
        </w:tc>
        <w:tc>
          <w:tcPr>
            <w:tcW w:type="dxa" w:w="5216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W w:type="dxa" w:w="2562"/>
          </w:tcPr>
          <w:p>
            <w:pPr>
              <w:pStyle w:val="Compact"/>
            </w:pPr>
            <w:r>
              <w:t xml:space="preserve">Botón de servicio</w:t>
            </w:r>
          </w:p>
        </w:tc>
        <w:tc>
          <w:tcPr>
            <w:tcW w:type="dxa" w:w="1294"/>
          </w:tcPr>
          <w:p>
            <w:pPr>
              <w:pStyle w:val="Compact"/>
            </w:pPr>
            <w:r>
              <w:t xml:space="preserve">GPIO0</w:t>
            </w:r>
          </w:p>
        </w:tc>
        <w:tc>
          <w:tcPr>
            <w:tcW w:type="dxa" w:w="5216"/>
          </w:tcPr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La alimentación automotriz requiere fusible, TVS contra</w:t>
      </w:r>
      <w:r>
        <w:t xml:space="preserve"> </w:t>
      </w:r>
      <w:r>
        <w:rPr>
          <w:i/>
          <w:iCs/>
        </w:rPr>
        <w:t xml:space="preserve">load dump</w:t>
      </w:r>
      <w:r>
        <w:t xml:space="preserve"> </w:t>
      </w:r>
      <w:r>
        <w:t xml:space="preserve">y respaldo LiPo para detectar la desconexión de la batería principal.</w:t>
      </w:r>
    </w:p>
    <w:bookmarkEnd w:id="48"/>
    <w:bookmarkStart w:id="49" w:name="reglas-de-interfaz-hardwarefirmware"/>
    <w:p>
      <w:pPr>
        <w:pStyle w:val="Heading3"/>
      </w:pPr>
      <w:r>
        <w:t xml:space="preserve">4.4 Reglas de interfaz hardware–firmware</w:t>
      </w:r>
    </w:p>
    <w:p>
      <w:pPr>
        <w:pStyle w:val="Compact"/>
        <w:numPr>
          <w:ilvl w:val="0"/>
          <w:numId w:val="1018"/>
        </w:numPr>
      </w:pPr>
      <w:r>
        <w:t xml:space="preserve">Todo GPIO debe tener una función documentada y un estado por defecto seguro.</w:t>
      </w:r>
    </w:p>
    <w:p>
      <w:pPr>
        <w:pStyle w:val="Compact"/>
        <w:numPr>
          <w:ilvl w:val="0"/>
          <w:numId w:val="1018"/>
        </w:numPr>
      </w:pPr>
      <w:r>
        <w:t xml:space="preserve">Los pines de strapping no se usan para señales que cambian durante el boot.</w:t>
      </w:r>
    </w:p>
    <w:p>
      <w:pPr>
        <w:pStyle w:val="Compact"/>
        <w:numPr>
          <w:ilvl w:val="0"/>
          <w:numId w:val="1018"/>
        </w:numPr>
      </w:pPr>
      <w:r>
        <w:t xml:space="preserve">El ADC de batería usa un divisor de alta impedancia y un tiempo de muestreo suficiente.</w:t>
      </w:r>
    </w:p>
    <w:p>
      <w:pPr>
        <w:pStyle w:val="Compact"/>
        <w:numPr>
          <w:ilvl w:val="0"/>
          <w:numId w:val="1018"/>
        </w:numPr>
      </w:pPr>
      <w:r>
        <w:t xml:space="preserve">Las salidas inductivas (sirena, relé) llevan diodo de flyback y TVS.</w:t>
      </w:r>
    </w:p>
    <w:p>
      <w:pPr>
        <w:pStyle w:val="Compact"/>
        <w:numPr>
          <w:ilvl w:val="0"/>
          <w:numId w:val="1018"/>
        </w:numPr>
      </w:pPr>
      <w:r>
        <w:t xml:space="preserve">El tamper se detecta por interrupción de flanco, con pull-up interno y filtrado por software.</w:t>
      </w:r>
    </w:p>
    <w:p>
      <w:pPr>
        <w:pStyle w:val="Compact"/>
        <w:numPr>
          <w:ilvl w:val="0"/>
          <w:numId w:val="1018"/>
        </w:numPr>
      </w:pPr>
      <w:r>
        <w:t xml:space="preserve">La alimentación se monitorea por ADC; el umbral de corte se calibra en banco.</w:t>
      </w:r>
    </w:p>
    <w:p>
      <w:pPr>
        <w:pStyle w:val="Compact"/>
        <w:numPr>
          <w:ilvl w:val="0"/>
          <w:numId w:val="1018"/>
        </w:numPr>
      </w:pPr>
      <w:r>
        <w:t xml:space="preserve">El hub debe poder alimentar la sirena y el LED sin caídas que reinicien el MCU.</w:t>
      </w:r>
    </w:p>
    <w:p>
      <w:pPr>
        <w:pStyle w:val="Compact"/>
        <w:numPr>
          <w:ilvl w:val="0"/>
          <w:numId w:val="1018"/>
        </w:numPr>
      </w:pPr>
      <w:r>
        <w:t xml:space="preserve">La carcasa y el montaje no deben bloquear la antena; se respeta la zona de exclusión de Espressif.</w:t>
      </w:r>
    </w:p>
    <w:bookmarkEnd w:id="49"/>
    <w:bookmarkStart w:id="50" w:name="X15ea646c1c99ed5677b21a64b415f5a00269e1d"/>
    <w:p>
      <w:pPr>
        <w:pStyle w:val="Heading3"/>
      </w:pPr>
      <w:r>
        <w:t xml:space="preserve">4.5 Restricciones de hardware que afectan al firmware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Un solo radio:</w:t>
      </w:r>
      <w:r>
        <w:t xml:space="preserve"> </w:t>
      </w:r>
      <w:r>
        <w:t xml:space="preserve">WiFi y ESP-NOW comparten el transceptor. El canal debe ser fijo y coincidir con el del router.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PSRAM compartida:</w:t>
      </w:r>
      <w:r>
        <w:t xml:space="preserve"> </w:t>
      </w:r>
      <w:r>
        <w:t xml:space="preserve">los buffers grandes van a PSRAM; las estructuras críticas y las tablas LMK quedan en SRAM.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Flash de 16 MB:</w:t>
      </w:r>
      <w:r>
        <w:t xml:space="preserve"> </w:t>
      </w:r>
      <w:r>
        <w:t xml:space="preserve">permite particiones OTA de mayor tamaño que el diseño original de 4 MB. El esquema de A3 se escala, no se copia literalmente.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Consumo:</w:t>
      </w:r>
      <w:r>
        <w:t xml:space="preserve"> </w:t>
      </w:r>
      <w:r>
        <w:t xml:space="preserve">el nodo debe dormir entre eventos; no se permite mantener WiFi/MQTT en nodos a batería.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Temperatura:</w:t>
      </w:r>
      <w:r>
        <w:t xml:space="preserve"> </w:t>
      </w:r>
      <w:r>
        <w:t xml:space="preserve">el MQ-2 requiere precalentamiento; no se puede leer de forma instantánea tras el despertar.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64" w:name="arquitectura-del-firmware-del-hub"/>
    <w:p>
      <w:pPr>
        <w:pStyle w:val="Heading2"/>
      </w:pPr>
      <w:r>
        <w:t xml:space="preserve">5. Arquitectura del firmware del hub</w:t>
      </w:r>
    </w:p>
    <w:bookmarkStart w:id="52" w:name="base-esp-idf-freertos-y-doble-núcleo"/>
    <w:p>
      <w:pPr>
        <w:pStyle w:val="Heading3"/>
      </w:pPr>
      <w:r>
        <w:t xml:space="preserve">5.1 Base: ESP-IDF, FreeRTOS y doble núcleo</w:t>
      </w:r>
    </w:p>
    <w:p>
      <w:pPr>
        <w:pStyle w:val="FirstParagraph"/>
      </w:pPr>
      <w:r>
        <w:t xml:space="preserve">El hub se implementa con ESP-IDF v5.x sobre FreeRTOS. El ESP32-S3 tiene dos núcleos y el diseño los usa de forma asimétrica: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Core 0:</w:t>
      </w:r>
      <w:r>
        <w:t xml:space="preserve"> </w:t>
      </w:r>
      <w:r>
        <w:t xml:space="preserve">radio y tiempo real. Alberga el driver WiFi, la recepción ESP-NOW, la transmisión ESP-NOW y el monitoreo del sistema.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Core 1:</w:t>
      </w:r>
      <w:r>
        <w:t xml:space="preserve"> </w:t>
      </w:r>
      <w:r>
        <w:t xml:space="preserve">aplicación y red. Alberga la lógica de alarma, la conexión WiFi/MQTT, la gestión de nodos y el provisioning.</w:t>
      </w:r>
    </w:p>
    <w:p>
      <w:pPr>
        <w:pStyle w:val="FirstParagraph"/>
      </w:pPr>
      <w:r>
        <w:t xml:space="preserve">La separación evita que un handshake TLS o una operación de flash bloqueen la recepción de tramas y el ACK al nodo. Es una decisión de arquitectura, no una optimización posterior: el presupuesto de ACK de 50 ms depende de ella.</w:t>
      </w:r>
    </w:p>
    <w:bookmarkEnd w:id="52"/>
    <w:bookmarkStart w:id="53" w:name="tareas"/>
    <w:p>
      <w:pPr>
        <w:pStyle w:val="Heading3"/>
      </w:pPr>
      <w:r>
        <w:t xml:space="preserve">5.2 Tareas</w:t>
      </w:r>
    </w:p>
    <w:tbl>
      <w:tblPr>
        <w:tblStyle w:val="Table"/>
        <w:tblW w:type="dxa" w:w="9072"/>
        <w:tblLayout w:type="fixed"/>
        <w:tblLook w:firstRow="1" w:lastRow="0" w:firstColumn="0" w:lastColumn="0" w:noHBand="0" w:noVBand="0" w:val="0020"/>
      </w:tblPr>
      <w:tblGrid>
        <w:gridCol w:w="1741"/>
        <w:gridCol w:w="1000"/>
        <w:gridCol w:w="1445"/>
        <w:gridCol w:w="882"/>
        <w:gridCol w:w="4004"/>
      </w:tblGrid>
      <w:tr>
        <w:trPr>
          <w:tblHeader w:val="on"/>
        </w:trPr>
        <w:tc>
          <w:tcPr>
            <w:tcW w:type="dxa" w:w="1741"/>
          </w:tcPr>
          <w:p>
            <w:pPr>
              <w:pStyle w:val="Compact"/>
            </w:pPr>
            <w:r>
              <w:t xml:space="preserve">Tarea</w:t>
            </w:r>
          </w:p>
        </w:tc>
        <w:tc>
          <w:tcPr>
            <w:tcW w:type="dxa" w:w="1000"/>
          </w:tcPr>
          <w:p>
            <w:pPr>
              <w:pStyle w:val="Compact"/>
              <w:jc w:val="right"/>
            </w:pPr>
            <w:r>
              <w:t xml:space="preserve">Núcleo</w:t>
            </w:r>
          </w:p>
        </w:tc>
        <w:tc>
          <w:tcPr>
            <w:tcW w:type="dxa" w:w="1445"/>
          </w:tcPr>
          <w:p>
            <w:pPr>
              <w:pStyle w:val="Compact"/>
              <w:jc w:val="right"/>
            </w:pPr>
            <w:r>
              <w:t xml:space="preserve">Prioridad</w:t>
            </w:r>
          </w:p>
        </w:tc>
        <w:tc>
          <w:tcPr>
            <w:tcW w:type="dxa" w:w="882"/>
          </w:tcPr>
          <w:p>
            <w:pPr>
              <w:pStyle w:val="Compact"/>
              <w:jc w:val="right"/>
            </w:pPr>
            <w:r>
              <w:t xml:space="preserve">Stack</w:t>
            </w:r>
          </w:p>
        </w:tc>
        <w:tc>
          <w:tcPr>
            <w:tcW w:type="dxa" w:w="4004"/>
          </w:tcPr>
          <w:p>
            <w:pPr>
              <w:pStyle w:val="Compact"/>
            </w:pPr>
            <w:r>
              <w:t xml:space="preserve">Responsabilidad</w:t>
            </w:r>
          </w:p>
        </w:tc>
      </w:tr>
      <w:tr>
        <w:tc>
          <w:tcPr>
            <w:tcW w:type="dxa" w:w="1741"/>
          </w:tcPr>
          <w:p>
            <w:pPr>
              <w:pStyle w:val="Compact"/>
            </w:pPr>
            <w:r>
              <w:rPr>
                <w:rStyle w:val="VerbatimChar"/>
              </w:rPr>
              <w:t xml:space="preserve">t_espnow_rx</w:t>
            </w:r>
          </w:p>
        </w:tc>
        <w:tc>
          <w:tcPr>
            <w:tcW w:type="dxa" w:w="1000"/>
          </w:tcPr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>
            <w:tcW w:type="dxa" w:w="1445"/>
          </w:tcPr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>
            <w:tcW w:type="dxa" w:w="882"/>
          </w:tcPr>
          <w:p>
            <w:pPr>
              <w:pStyle w:val="Compact"/>
              <w:jc w:val="right"/>
            </w:pPr>
            <w:r>
              <w:t xml:space="preserve">3072 B</w:t>
            </w:r>
          </w:p>
        </w:tc>
        <w:tc>
          <w:tcPr>
            <w:tcW w:type="dxa" w:w="4004"/>
          </w:tcPr>
          <w:p>
            <w:pPr>
              <w:pStyle w:val="Compact"/>
            </w:pPr>
            <w:r>
              <w:t xml:space="preserve">Recibir frames, validar CRC y secuencia, enviar ACK, encolar eventos</w:t>
            </w:r>
          </w:p>
        </w:tc>
      </w:tr>
      <w:tr>
        <w:tc>
          <w:tcPr>
            <w:tcW w:type="dxa" w:w="1741"/>
          </w:tcPr>
          <w:p>
            <w:pPr>
              <w:pStyle w:val="Compact"/>
            </w:pPr>
            <w:r>
              <w:rPr>
                <w:rStyle w:val="VerbatimChar"/>
              </w:rPr>
              <w:t xml:space="preserve">t_espnow_tx</w:t>
            </w:r>
          </w:p>
        </w:tc>
        <w:tc>
          <w:tcPr>
            <w:tcW w:type="dxa" w:w="1000"/>
          </w:tcPr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>
            <w:tcW w:type="dxa" w:w="1445"/>
          </w:tcPr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>
            <w:tcW w:type="dxa" w:w="882"/>
          </w:tcPr>
          <w:p>
            <w:pPr>
              <w:pStyle w:val="Compact"/>
              <w:jc w:val="right"/>
            </w:pPr>
            <w:r>
              <w:t xml:space="preserve">3072 B</w:t>
            </w:r>
          </w:p>
        </w:tc>
        <w:tc>
          <w:tcPr>
            <w:tcW w:type="dxa" w:w="4004"/>
          </w:tcPr>
          <w:p>
            <w:pPr>
              <w:pStyle w:val="Compact"/>
            </w:pPr>
            <w:r>
              <w:t xml:space="preserve">Serializar la transmisión ESP-NOW; única tarea que llama a</w:t>
            </w:r>
            <w:r>
              <w:t xml:space="preserve"> </w:t>
            </w:r>
            <w:r>
              <w:rPr>
                <w:rStyle w:val="VerbatimChar"/>
              </w:rPr>
              <w:t xml:space="preserve">esp_now_send()</w:t>
            </w:r>
          </w:p>
        </w:tc>
      </w:tr>
      <w:tr>
        <w:tc>
          <w:tcPr>
            <w:tcW w:type="dxa" w:w="1741"/>
          </w:tcPr>
          <w:p>
            <w:pPr>
              <w:pStyle w:val="Compact"/>
            </w:pPr>
            <w:r>
              <w:rPr>
                <w:rStyle w:val="VerbatimChar"/>
              </w:rPr>
              <w:t xml:space="preserve">t_wifi_mqtt</w:t>
            </w:r>
          </w:p>
        </w:tc>
        <w:tc>
          <w:tcPr>
            <w:tcW w:type="dxa" w:w="1000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tcW w:type="dxa" w:w="1445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tcW w:type="dxa" w:w="882"/>
          </w:tcPr>
          <w:p>
            <w:pPr>
              <w:pStyle w:val="Compact"/>
              <w:jc w:val="right"/>
            </w:pPr>
            <w:r>
              <w:t xml:space="preserve">8192 B</w:t>
            </w:r>
          </w:p>
        </w:tc>
        <w:tc>
          <w:tcPr>
            <w:tcW w:type="dxa" w:w="4004"/>
          </w:tcPr>
          <w:p>
            <w:pPr>
              <w:pStyle w:val="Compact"/>
            </w:pPr>
            <w:r>
              <w:t xml:space="preserve">SM_CONN, WiFi, TLS, MQTT, LWT, backoff</w:t>
            </w:r>
          </w:p>
        </w:tc>
      </w:tr>
      <w:tr>
        <w:tc>
          <w:tcPr>
            <w:tcW w:type="dxa" w:w="1741"/>
          </w:tcPr>
          <w:p>
            <w:pPr>
              <w:pStyle w:val="Compact"/>
            </w:pPr>
            <w:r>
              <w:rPr>
                <w:rStyle w:val="VerbatimChar"/>
              </w:rPr>
              <w:t xml:space="preserve">t_logic</w:t>
            </w:r>
          </w:p>
        </w:tc>
        <w:tc>
          <w:tcPr>
            <w:tcW w:type="dxa" w:w="1000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tcW w:type="dxa" w:w="1445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tcW w:type="dxa" w:w="882"/>
          </w:tcPr>
          <w:p>
            <w:pPr>
              <w:pStyle w:val="Compact"/>
              <w:jc w:val="right"/>
            </w:pPr>
            <w:r>
              <w:t xml:space="preserve">4096 B</w:t>
            </w:r>
          </w:p>
        </w:tc>
        <w:tc>
          <w:tcPr>
            <w:tcW w:type="dxa" w:w="4004"/>
          </w:tcPr>
          <w:p>
            <w:pPr>
              <w:pStyle w:val="Compact"/>
            </w:pPr>
            <w:r>
              <w:t xml:space="preserve">SM_ALARM, reglas locales, puente ESP-NOW ↔ MQTT</w:t>
            </w:r>
          </w:p>
        </w:tc>
      </w:tr>
      <w:tr>
        <w:tc>
          <w:tcPr>
            <w:tcW w:type="dxa" w:w="1741"/>
          </w:tcPr>
          <w:p>
            <w:pPr>
              <w:pStyle w:val="Compact"/>
            </w:pPr>
            <w:r>
              <w:rPr>
                <w:rStyle w:val="VerbatimChar"/>
              </w:rPr>
              <w:t xml:space="preserve">t_node_mgr</w:t>
            </w:r>
          </w:p>
        </w:tc>
        <w:tc>
          <w:tcPr>
            <w:tcW w:type="dxa" w:w="1000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tcW w:type="dxa" w:w="1445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tcW w:type="dxa" w:w="882"/>
          </w:tcPr>
          <w:p>
            <w:pPr>
              <w:pStyle w:val="Compact"/>
              <w:jc w:val="right"/>
            </w:pPr>
            <w:r>
              <w:t xml:space="preserve">4096 B</w:t>
            </w:r>
          </w:p>
        </w:tc>
        <w:tc>
          <w:tcPr>
            <w:tcW w:type="dxa" w:w="4004"/>
          </w:tcPr>
          <w:p>
            <w:pPr>
              <w:pStyle w:val="Compact"/>
            </w:pPr>
            <w:r>
              <w:t xml:space="preserve">SM_NODE, tabla de nodos, NVS, heartbeats</w:t>
            </w:r>
          </w:p>
        </w:tc>
      </w:tr>
      <w:tr>
        <w:tc>
          <w:tcPr>
            <w:tcW w:type="dxa" w:w="1741"/>
          </w:tcPr>
          <w:p>
            <w:pPr>
              <w:pStyle w:val="Compact"/>
            </w:pPr>
            <w:r>
              <w:rPr>
                <w:rStyle w:val="VerbatimChar"/>
              </w:rPr>
              <w:t xml:space="preserve">t_prov</w:t>
            </w:r>
          </w:p>
        </w:tc>
        <w:tc>
          <w:tcPr>
            <w:tcW w:type="dxa" w:w="1000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tcW w:type="dxa" w:w="1445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tcW w:type="dxa" w:w="882"/>
          </w:tcPr>
          <w:p>
            <w:pPr>
              <w:pStyle w:val="Compact"/>
              <w:jc w:val="right"/>
            </w:pPr>
            <w:r>
              <w:t xml:space="preserve">6144 B</w:t>
            </w:r>
          </w:p>
        </w:tc>
        <w:tc>
          <w:tcPr>
            <w:tcW w:type="dxa" w:w="4004"/>
          </w:tcPr>
          <w:p>
            <w:pPr>
              <w:pStyle w:val="Compact"/>
            </w:pPr>
            <w:r>
              <w:t xml:space="preserve">SM_PROV, SoftAP, portal cautivo, claim</w:t>
            </w:r>
          </w:p>
        </w:tc>
      </w:tr>
      <w:tr>
        <w:tc>
          <w:tcPr>
            <w:tcW w:type="dxa" w:w="1741"/>
          </w:tcPr>
          <w:p>
            <w:pPr>
              <w:pStyle w:val="Compact"/>
            </w:pPr>
            <w:r>
              <w:rPr>
                <w:rStyle w:val="VerbatimChar"/>
              </w:rPr>
              <w:t xml:space="preserve">t_sys_mon</w:t>
            </w:r>
          </w:p>
        </w:tc>
        <w:tc>
          <w:tcPr>
            <w:tcW w:type="dxa" w:w="1000"/>
          </w:tcPr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>
            <w:tcW w:type="dxa" w:w="1445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tcW w:type="dxa" w:w="882"/>
          </w:tcPr>
          <w:p>
            <w:pPr>
              <w:pStyle w:val="Compact"/>
              <w:jc w:val="right"/>
            </w:pPr>
            <w:r>
              <w:t xml:space="preserve">2048 B</w:t>
            </w:r>
          </w:p>
        </w:tc>
        <w:tc>
          <w:tcPr>
            <w:tcW w:type="dxa" w:w="4004"/>
          </w:tcPr>
          <w:p>
            <w:pPr>
              <w:pStyle w:val="Compact"/>
            </w:pPr>
            <w:r>
              <w:t xml:space="preserve">Watchdog, ADC de alimentación, tamper, housekeeping</w:t>
            </w:r>
          </w:p>
        </w:tc>
      </w:tr>
    </w:tbl>
    <w:p>
      <w:pPr>
        <w:pStyle w:val="BodyText"/>
      </w:pPr>
      <w:r>
        <w:t xml:space="preserve">La prioridad 24 de</w:t>
      </w:r>
      <w:r>
        <w:t xml:space="preserve"> </w:t>
      </w:r>
      <w:r>
        <w:rPr>
          <w:rStyle w:val="VerbatimChar"/>
        </w:rPr>
        <w:t xml:space="preserve">t_espnow_rx</w:t>
      </w:r>
      <w:r>
        <w:t xml:space="preserve"> </w:t>
      </w:r>
      <w:r>
        <w:t xml:space="preserve">es deliberada: debe estar por encima de las tareas de red y por debajo de las tareas internas del driver WiFi (prioridad 23 en ESP-IDF, con</w:t>
      </w:r>
      <w:r>
        <w:t xml:space="preserve"> </w:t>
      </w:r>
      <w:r>
        <w:rPr>
          <w:rStyle w:val="VerbatimChar"/>
        </w:rPr>
        <w:t xml:space="preserve">configMAX_PRIORITIES = 25</w:t>
      </w:r>
      <w:r>
        <w:t xml:space="preserve">). El ACK se construye y se envía antes de encolar el evento a la lógica superior.</w:t>
      </w:r>
    </w:p>
    <w:bookmarkEnd w:id="53"/>
    <w:bookmarkStart w:id="54" w:name="colas-y-sincronización"/>
    <w:p>
      <w:pPr>
        <w:pStyle w:val="Heading3"/>
      </w:pPr>
      <w:r>
        <w:t xml:space="preserve">5.3 Colas y sincronización</w:t>
      </w:r>
    </w:p>
    <w:tbl>
      <w:tblPr>
        <w:tblStyle w:val="Table"/>
        <w:tblW w:type="dxa" w:w="9072"/>
        <w:tblLayout w:type="fixed"/>
        <w:tblLook w:firstRow="1" w:lastRow="0" w:firstColumn="0" w:lastColumn="0" w:noHBand="0" w:noVBand="0" w:val="0020"/>
      </w:tblPr>
      <w:tblGrid>
        <w:gridCol w:w="1990"/>
        <w:gridCol w:w="2421"/>
        <w:gridCol w:w="1184"/>
        <w:gridCol w:w="1184"/>
        <w:gridCol w:w="2293"/>
      </w:tblGrid>
      <w:tr>
        <w:trPr>
          <w:tblHeader w:val="on"/>
        </w:trPr>
        <w:tc>
          <w:tcPr>
            <w:tcW w:type="dxa" w:w="1990"/>
          </w:tcPr>
          <w:p>
            <w:pPr>
              <w:pStyle w:val="Compact"/>
            </w:pPr>
            <w:r>
              <w:t xml:space="preserve">Cola</w:t>
            </w:r>
          </w:p>
        </w:tc>
        <w:tc>
          <w:tcPr>
            <w:tcW w:type="dxa" w:w="2421"/>
          </w:tcPr>
          <w:p>
            <w:pPr>
              <w:pStyle w:val="Compact"/>
            </w:pPr>
            <w:r>
              <w:t xml:space="preserve">Origen → destino</w:t>
            </w:r>
          </w:p>
        </w:tc>
        <w:tc>
          <w:tcPr>
            <w:tcW w:type="dxa" w:w="1184"/>
          </w:tcPr>
          <w:p>
            <w:pPr>
              <w:pStyle w:val="Compact"/>
              <w:jc w:val="right"/>
            </w:pPr>
            <w:r>
              <w:t xml:space="preserve">Longitud</w:t>
            </w:r>
          </w:p>
        </w:tc>
        <w:tc>
          <w:tcPr>
            <w:tcW w:type="dxa" w:w="1184"/>
          </w:tcPr>
          <w:p>
            <w:pPr>
              <w:pStyle w:val="Compact"/>
              <w:jc w:val="right"/>
            </w:pPr>
            <w:r>
              <w:t xml:space="preserve">Elemento</w:t>
            </w:r>
          </w:p>
        </w:tc>
        <w:tc>
          <w:tcPr>
            <w:tcW w:type="dxa" w:w="2293"/>
          </w:tcPr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>
            <w:tcW w:type="dxa" w:w="1990"/>
          </w:tcPr>
          <w:p>
            <w:pPr>
              <w:pStyle w:val="Compact"/>
            </w:pPr>
            <w:r>
              <w:rPr>
                <w:rStyle w:val="VerbatimChar"/>
              </w:rPr>
              <w:t xml:space="preserve">xQ_EspnowIsr</w:t>
            </w:r>
          </w:p>
        </w:tc>
        <w:tc>
          <w:tcPr>
            <w:tcW w:type="dxa" w:w="2421"/>
          </w:tcPr>
          <w:p>
            <w:pPr>
              <w:pStyle w:val="Compact"/>
            </w:pPr>
            <w:r>
              <w:t xml:space="preserve">callback RX →</w:t>
            </w:r>
            <w:r>
              <w:t xml:space="preserve"> </w:t>
            </w:r>
            <w:r>
              <w:rPr>
                <w:rStyle w:val="VerbatimChar"/>
              </w:rPr>
              <w:t xml:space="preserve">t_espnow_rx</w:t>
            </w:r>
          </w:p>
        </w:tc>
        <w:tc>
          <w:tcPr>
            <w:tcW w:type="dxa" w:w="1184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tcW w:type="dxa" w:w="1184"/>
          </w:tcPr>
          <w:p>
            <w:pPr>
              <w:pStyle w:val="Compact"/>
              <w:jc w:val="right"/>
            </w:pPr>
            <w:r>
              <w:t xml:space="preserve">256 B</w:t>
            </w:r>
          </w:p>
        </w:tc>
        <w:tc>
          <w:tcPr>
            <w:tcW w:type="dxa" w:w="2293"/>
          </w:tcPr>
          <w:p>
            <w:pPr>
              <w:pStyle w:val="Compact"/>
            </w:pPr>
            <w:r>
              <w:t xml:space="preserve">Frame crudo; el callback no hace trabajo pesado</w:t>
            </w:r>
          </w:p>
        </w:tc>
      </w:tr>
      <w:tr>
        <w:tc>
          <w:tcPr>
            <w:tcW w:type="dxa" w:w="1990"/>
          </w:tcPr>
          <w:p>
            <w:pPr>
              <w:pStyle w:val="Compact"/>
            </w:pPr>
            <w:r>
              <w:rPr>
                <w:rStyle w:val="VerbatimChar"/>
              </w:rPr>
              <w:t xml:space="preserve">xQ_EspnowLogic</w:t>
            </w:r>
          </w:p>
        </w:tc>
        <w:tc>
          <w:tcPr>
            <w:tcW w:type="dxa" w:w="2421"/>
          </w:tcPr>
          <w:p>
            <w:pPr>
              <w:pStyle w:val="Compact"/>
            </w:pPr>
            <w:r>
              <w:rPr>
                <w:rStyle w:val="VerbatimChar"/>
              </w:rPr>
              <w:t xml:space="preserve">t_espnow_rx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t_logic</w:t>
            </w:r>
          </w:p>
        </w:tc>
        <w:tc>
          <w:tcPr>
            <w:tcW w:type="dxa" w:w="1184"/>
          </w:tcPr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>
            <w:tcW w:type="dxa" w:w="1184"/>
          </w:tcPr>
          <w:p>
            <w:pPr>
              <w:pStyle w:val="Compact"/>
              <w:jc w:val="right"/>
            </w:pPr>
            <w:r>
              <w:t xml:space="preserve">64 B</w:t>
            </w:r>
          </w:p>
        </w:tc>
        <w:tc>
          <w:tcPr>
            <w:tcW w:type="dxa" w:w="2293"/>
          </w:tcPr>
          <w:p>
            <w:pPr>
              <w:pStyle w:val="Compact"/>
            </w:pPr>
            <w:r>
              <w:t xml:space="preserve">Evento validado y decodificado</w:t>
            </w:r>
          </w:p>
        </w:tc>
      </w:tr>
      <w:tr>
        <w:tc>
          <w:tcPr>
            <w:tcW w:type="dxa" w:w="1990"/>
          </w:tcPr>
          <w:p>
            <w:pPr>
              <w:pStyle w:val="Compact"/>
            </w:pPr>
            <w:r>
              <w:rPr>
                <w:rStyle w:val="VerbatimChar"/>
              </w:rPr>
              <w:t xml:space="preserve">xQ_NodeTx</w:t>
            </w:r>
          </w:p>
        </w:tc>
        <w:tc>
          <w:tcPr>
            <w:tcW w:type="dxa" w:w="2421"/>
          </w:tcPr>
          <w:p>
            <w:pPr>
              <w:pStyle w:val="Compact"/>
            </w:pPr>
            <w:r>
              <w:t xml:space="preserve">lógica/nodos →</w:t>
            </w:r>
            <w:r>
              <w:t xml:space="preserve"> </w:t>
            </w:r>
            <w:r>
              <w:rPr>
                <w:rStyle w:val="VerbatimChar"/>
              </w:rPr>
              <w:t xml:space="preserve">t_espnow_tx</w:t>
            </w:r>
          </w:p>
        </w:tc>
        <w:tc>
          <w:tcPr>
            <w:tcW w:type="dxa" w:w="1184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tcW w:type="dxa" w:w="1184"/>
          </w:tcPr>
          <w:p>
            <w:pPr>
              <w:pStyle w:val="Compact"/>
              <w:jc w:val="right"/>
            </w:pPr>
            <w:r>
              <w:t xml:space="preserve">256 B</w:t>
            </w:r>
          </w:p>
        </w:tc>
        <w:tc>
          <w:tcPr>
            <w:tcW w:type="dxa" w:w="2293"/>
          </w:tcPr>
          <w:p>
            <w:pPr>
              <w:pStyle w:val="Compact"/>
            </w:pPr>
            <w:r>
              <w:t xml:space="preserve">ACK, comandos y respuestas a nodos</w:t>
            </w:r>
          </w:p>
        </w:tc>
      </w:tr>
      <w:tr>
        <w:tc>
          <w:tcPr>
            <w:tcW w:type="dxa" w:w="1990"/>
          </w:tcPr>
          <w:p>
            <w:pPr>
              <w:pStyle w:val="Compact"/>
            </w:pPr>
            <w:r>
              <w:rPr>
                <w:rStyle w:val="VerbatimChar"/>
              </w:rPr>
              <w:t xml:space="preserve">xQ_LogicMqtt</w:t>
            </w:r>
          </w:p>
        </w:tc>
        <w:tc>
          <w:tcPr>
            <w:tcW w:type="dxa" w:w="2421"/>
          </w:tcPr>
          <w:p>
            <w:pPr>
              <w:pStyle w:val="Compact"/>
            </w:pPr>
            <w:r>
              <w:rPr>
                <w:rStyle w:val="VerbatimChar"/>
              </w:rPr>
              <w:t xml:space="preserve">t_logic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t_wifi_mqtt</w:t>
            </w:r>
          </w:p>
        </w:tc>
        <w:tc>
          <w:tcPr>
            <w:tcW w:type="dxa" w:w="1184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tcW w:type="dxa" w:w="1184"/>
          </w:tcPr>
          <w:p>
            <w:pPr>
              <w:pStyle w:val="Compact"/>
              <w:jc w:val="right"/>
            </w:pPr>
            <w:r>
              <w:t xml:space="preserve">128 B</w:t>
            </w:r>
          </w:p>
        </w:tc>
        <w:tc>
          <w:tcPr>
            <w:tcW w:type="dxa" w:w="2293"/>
          </w:tcPr>
          <w:p>
            <w:pPr>
              <w:pStyle w:val="Compact"/>
            </w:pPr>
            <w:r>
              <w:t xml:space="preserve">Payload JSON para publicar</w:t>
            </w:r>
          </w:p>
        </w:tc>
      </w:tr>
      <w:tr>
        <w:tc>
          <w:tcPr>
            <w:tcW w:type="dxa" w:w="1990"/>
          </w:tcPr>
          <w:p>
            <w:pPr>
              <w:pStyle w:val="Compact"/>
            </w:pPr>
            <w:r>
              <w:rPr>
                <w:rStyle w:val="VerbatimChar"/>
              </w:rPr>
              <w:t xml:space="preserve">xQ_MqttCmd</w:t>
            </w:r>
          </w:p>
        </w:tc>
        <w:tc>
          <w:tcPr>
            <w:tcW w:type="dxa" w:w="2421"/>
          </w:tcPr>
          <w:p>
            <w:pPr>
              <w:pStyle w:val="Compact"/>
            </w:pPr>
            <w:r>
              <w:rPr>
                <w:rStyle w:val="VerbatimChar"/>
              </w:rPr>
              <w:t xml:space="preserve">t_wifi_mqtt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t_logic</w:t>
            </w:r>
          </w:p>
        </w:tc>
        <w:tc>
          <w:tcPr>
            <w:tcW w:type="dxa" w:w="1184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tcW w:type="dxa" w:w="1184"/>
          </w:tcPr>
          <w:p>
            <w:pPr>
              <w:pStyle w:val="Compact"/>
              <w:jc w:val="right"/>
            </w:pPr>
            <w:r>
              <w:t xml:space="preserve">128 B</w:t>
            </w:r>
          </w:p>
        </w:tc>
        <w:tc>
          <w:tcPr>
            <w:tcW w:type="dxa" w:w="2293"/>
          </w:tcPr>
          <w:p>
            <w:pPr>
              <w:pStyle w:val="Compact"/>
            </w:pPr>
            <w:r>
              <w:t xml:space="preserve">Comandos downlink</w:t>
            </w:r>
          </w:p>
        </w:tc>
      </w:tr>
      <w:tr>
        <w:tc>
          <w:tcPr>
            <w:tcW w:type="dxa" w:w="1990"/>
          </w:tcPr>
          <w:p>
            <w:pPr>
              <w:pStyle w:val="Compact"/>
            </w:pPr>
            <w:r>
              <w:rPr>
                <w:rStyle w:val="VerbatimChar"/>
              </w:rPr>
              <w:t xml:space="preserve">xQ_MqttNode</w:t>
            </w:r>
          </w:p>
        </w:tc>
        <w:tc>
          <w:tcPr>
            <w:tcW w:type="dxa" w:w="2421"/>
          </w:tcPr>
          <w:p>
            <w:pPr>
              <w:pStyle w:val="Compact"/>
            </w:pPr>
            <w:r>
              <w:rPr>
                <w:rStyle w:val="VerbatimChar"/>
              </w:rPr>
              <w:t xml:space="preserve">t_wifi_mqtt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t_node_mgr</w:t>
            </w:r>
          </w:p>
        </w:tc>
        <w:tc>
          <w:tcPr>
            <w:tcW w:type="dxa" w:w="1184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tcW w:type="dxa" w:w="1184"/>
          </w:tcPr>
          <w:p>
            <w:pPr>
              <w:pStyle w:val="Compact"/>
              <w:jc w:val="right"/>
            </w:pPr>
            <w:r>
              <w:t xml:space="preserve">64 B</w:t>
            </w:r>
          </w:p>
        </w:tc>
        <w:tc>
          <w:tcPr>
            <w:tcW w:type="dxa" w:w="2293"/>
          </w:tcPr>
          <w:p>
            <w:pPr>
              <w:pStyle w:val="Compact"/>
            </w:pPr>
            <w:r>
              <w:t xml:space="preserve">Comandos de gestión de nodos</w:t>
            </w:r>
          </w:p>
        </w:tc>
      </w:tr>
    </w:tbl>
    <w:p/>
    <w:tbl>
      <w:tblPr>
        <w:tblStyle w:val="Table"/>
        <w:tblW w:type="dxa" w:w="9072"/>
        <w:tblLayout w:type="fixed"/>
        <w:tblLook w:firstRow="1" w:lastRow="0" w:firstColumn="0" w:lastColumn="0" w:noHBand="0" w:noVBand="0" w:val="0020"/>
      </w:tblPr>
      <w:tblGrid>
        <w:gridCol w:w="2103"/>
        <w:gridCol w:w="2701"/>
        <w:gridCol w:w="4268"/>
      </w:tblGrid>
      <w:tr>
        <w:trPr>
          <w:tblHeader w:val="on"/>
        </w:trPr>
        <w:tc>
          <w:tcPr>
            <w:tcW w:type="dxa" w:w="2103"/>
          </w:tcPr>
          <w:p>
            <w:pPr>
              <w:pStyle w:val="Compact"/>
            </w:pPr>
            <w:r>
              <w:t xml:space="preserve">Mutex</w:t>
            </w:r>
          </w:p>
        </w:tc>
        <w:tc>
          <w:tcPr>
            <w:tcW w:type="dxa" w:w="2701"/>
          </w:tcPr>
          <w:p>
            <w:pPr>
              <w:pStyle w:val="Compact"/>
            </w:pPr>
            <w:r>
              <w:t xml:space="preserve">Protege</w:t>
            </w:r>
          </w:p>
        </w:tc>
        <w:tc>
          <w:tcPr>
            <w:tcW w:type="dxa" w:w="4268"/>
          </w:tcPr>
          <w:p>
            <w:pPr>
              <w:pStyle w:val="Compact"/>
            </w:pPr>
            <w:r>
              <w:t xml:space="preserve">Motivo</w:t>
            </w:r>
          </w:p>
        </w:tc>
      </w:tr>
      <w:tr>
        <w:tc>
          <w:tcPr>
            <w:tcW w:type="dxa" w:w="2103"/>
          </w:tcPr>
          <w:p>
            <w:pPr>
              <w:pStyle w:val="Compact"/>
            </w:pPr>
            <w:r>
              <w:rPr>
                <w:rStyle w:val="VerbatimChar"/>
              </w:rPr>
              <w:t xml:space="preserve">xMutex_NVS</w:t>
            </w:r>
          </w:p>
        </w:tc>
        <w:tc>
          <w:tcPr>
            <w:tcW w:type="dxa" w:w="2701"/>
          </w:tcPr>
          <w:p>
            <w:pPr>
              <w:pStyle w:val="Compact"/>
            </w:pPr>
            <w:r>
              <w:rPr>
                <w:rStyle w:val="VerbatimChar"/>
              </w:rPr>
              <w:t xml:space="preserve">nvs_set_*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nvs_commit</w:t>
            </w:r>
          </w:p>
        </w:tc>
        <w:tc>
          <w:tcPr>
            <w:tcW w:type="dxa" w:w="4268"/>
          </w:tcPr>
          <w:p>
            <w:pPr>
              <w:pStyle w:val="Compact"/>
            </w:pPr>
            <w:r>
              <w:t xml:space="preserve">Evita corrupción si</w:t>
            </w:r>
            <w:r>
              <w:t xml:space="preserve"> </w:t>
            </w:r>
            <w:r>
              <w:rPr>
                <w:rStyle w:val="VerbatimChar"/>
              </w:rPr>
              <w:t xml:space="preserve">t_node_mgr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t_prov</w:t>
            </w:r>
            <w:r>
              <w:t xml:space="preserve"> </w:t>
            </w:r>
            <w:r>
              <w:t xml:space="preserve">escriben a la vez</w:t>
            </w:r>
          </w:p>
        </w:tc>
      </w:tr>
      <w:tr>
        <w:tc>
          <w:tcPr>
            <w:tcW w:type="dxa" w:w="2103"/>
          </w:tcPr>
          <w:p>
            <w:pPr>
              <w:pStyle w:val="Compact"/>
            </w:pPr>
            <w:r>
              <w:rPr>
                <w:rStyle w:val="VerbatimChar"/>
              </w:rPr>
              <w:t xml:space="preserve">xMutex_Alarm</w:t>
            </w:r>
          </w:p>
        </w:tc>
        <w:tc>
          <w:tcPr>
            <w:tcW w:type="dxa" w:w="2701"/>
          </w:tcPr>
          <w:p>
            <w:pPr>
              <w:pStyle w:val="Compact"/>
            </w:pPr>
            <w:r>
              <w:rPr>
                <w:rStyle w:val="VerbatimChar"/>
              </w:rPr>
              <w:t xml:space="preserve">alarm_state_t</w:t>
            </w:r>
          </w:p>
        </w:tc>
        <w:tc>
          <w:tcPr>
            <w:tcW w:type="dxa" w:w="4268"/>
          </w:tcPr>
          <w:p>
            <w:pPr>
              <w:pStyle w:val="Compact"/>
            </w:pPr>
            <w:r>
              <w:t xml:space="preserve">Protege transiciones ante eventos simultáneos</w:t>
            </w:r>
          </w:p>
        </w:tc>
      </w:tr>
    </w:tbl>
    <w:p>
      <w:pPr>
        <w:pStyle w:val="BodyText"/>
      </w:pPr>
      <w:r>
        <w:t xml:space="preserve">El driver ESP-NOW no es</w:t>
      </w:r>
      <w:r>
        <w:t xml:space="preserve"> </w:t>
      </w:r>
      <w:r>
        <w:rPr>
          <w:i/>
          <w:iCs/>
        </w:rPr>
        <w:t xml:space="preserve">thread-safe</w:t>
      </w:r>
      <w:r>
        <w:t xml:space="preserve">. Por eso no se usa un mutex para transmitir: se serializa con</w:t>
      </w:r>
      <w:r>
        <w:t xml:space="preserve"> </w:t>
      </w:r>
      <w:r>
        <w:rPr>
          <w:rStyle w:val="VerbatimChar"/>
        </w:rPr>
        <w:t xml:space="preserve">xQ_NodeTx</w:t>
      </w:r>
      <w:r>
        <w:t xml:space="preserve"> </w:t>
      </w:r>
      <w:r>
        <w:t xml:space="preserve">y una única tarea</w:t>
      </w:r>
      <w:r>
        <w:t xml:space="preserve"> </w:t>
      </w:r>
      <w:r>
        <w:rPr>
          <w:rStyle w:val="VerbatimChar"/>
        </w:rPr>
        <w:t xml:space="preserve">t_espnow_tx</w:t>
      </w:r>
      <w:r>
        <w:t xml:space="preserve">. Un mutex podría provocar inversión de prioridad y bloquear el ACK.</w:t>
      </w:r>
    </w:p>
    <w:bookmarkEnd w:id="54"/>
    <w:bookmarkStart w:id="59" w:name="máquinas-de-estado"/>
    <w:p>
      <w:pPr>
        <w:pStyle w:val="Heading3"/>
      </w:pPr>
      <w:r>
        <w:t xml:space="preserve">5.4 Máquinas de estado</w:t>
      </w:r>
    </w:p>
    <w:p>
      <w:pPr>
        <w:pStyle w:val="FirstParagraph"/>
      </w:pPr>
      <w:r>
        <w:t xml:space="preserve">El hub tiene cuatro FSM ortogonales. Cada una corre en una tarea distinta o comparte tarea con prioridad adecuada; la independencia permite que el nodo reciba ACK aunque MQTT esté caído.</w:t>
      </w:r>
    </w:p>
    <w:bookmarkStart w:id="55" w:name="sm_prov-provisioning"/>
    <w:p>
      <w:pPr>
        <w:pStyle w:val="Heading4"/>
      </w:pPr>
      <w:r>
        <w:t xml:space="preserve">5.4.1 SM_PROV — provisioning</w:t>
      </w:r>
    </w:p>
    <w:tbl>
      <w:tblPr>
        <w:tblStyle w:val="Table"/>
        <w:tblW w:type="dxa" w:w="9072"/>
        <w:tblLayout w:type="fixed"/>
        <w:tblLook w:firstRow="1" w:lastRow="0" w:firstColumn="0" w:lastColumn="0" w:noHBand="0" w:noVBand="0" w:val="0020"/>
      </w:tblPr>
      <w:tblGrid>
        <w:gridCol w:w="2175"/>
        <w:gridCol w:w="3084"/>
        <w:gridCol w:w="3813"/>
      </w:tblGrid>
      <w:tr>
        <w:trPr>
          <w:tblHeader w:val="on"/>
        </w:trPr>
        <w:tc>
          <w:tcPr>
            <w:tcW w:type="dxa" w:w="2175"/>
          </w:tcPr>
          <w:p>
            <w:pPr>
              <w:pStyle w:val="Compact"/>
            </w:pPr>
            <w:r>
              <w:t xml:space="preserve">Estado</w:t>
            </w:r>
          </w:p>
        </w:tc>
        <w:tc>
          <w:tcPr>
            <w:tcW w:type="dxa" w:w="3084"/>
          </w:tcPr>
          <w:p>
            <w:pPr>
              <w:pStyle w:val="Compact"/>
            </w:pPr>
            <w:r>
              <w:t xml:space="preserve">Descripción</w:t>
            </w:r>
          </w:p>
        </w:tc>
        <w:tc>
          <w:tcPr>
            <w:tcW w:type="dxa" w:w="3813"/>
          </w:tcPr>
          <w:p>
            <w:pPr>
              <w:pStyle w:val="Compact"/>
            </w:pPr>
            <w:r>
              <w:t xml:space="preserve">Salida</w:t>
            </w:r>
          </w:p>
        </w:tc>
      </w:tr>
      <w:tr>
        <w:tc>
          <w:tcPr>
            <w:tcW w:type="dxa" w:w="2175"/>
          </w:tcPr>
          <w:p>
            <w:pPr>
              <w:pStyle w:val="Compact"/>
            </w:pPr>
            <w:r>
              <w:rPr>
                <w:rStyle w:val="VerbatimChar"/>
              </w:rPr>
              <w:t xml:space="preserve">FACTORY_RESET</w:t>
            </w:r>
          </w:p>
        </w:tc>
        <w:tc>
          <w:tcPr>
            <w:tcW w:type="dxa" w:w="3084"/>
          </w:tcPr>
          <w:p>
            <w:pPr>
              <w:pStyle w:val="Compact"/>
            </w:pPr>
            <w:r>
              <w:t xml:space="preserve">NVS sin tenant; limpia estado y nodos</w:t>
            </w:r>
          </w:p>
        </w:tc>
        <w:tc>
          <w:tcPr>
            <w:tcW w:type="dxa" w:w="3813"/>
          </w:tcPr>
          <w:p>
            <w:pPr>
              <w:pStyle w:val="Compact"/>
            </w:pPr>
            <w:r>
              <w:t xml:space="preserve">NVS formateado →</w:t>
            </w:r>
            <w:r>
              <w:t xml:space="preserve"> </w:t>
            </w:r>
            <w:r>
              <w:rPr>
                <w:rStyle w:val="VerbatimChar"/>
              </w:rPr>
              <w:t xml:space="preserve">PROV_LISTEN</w:t>
            </w:r>
          </w:p>
        </w:tc>
      </w:tr>
      <w:tr>
        <w:tc>
          <w:tcPr>
            <w:tcW w:type="dxa" w:w="2175"/>
          </w:tcPr>
          <w:p>
            <w:pPr>
              <w:pStyle w:val="Compact"/>
            </w:pPr>
            <w:r>
              <w:rPr>
                <w:rStyle w:val="VerbatimChar"/>
              </w:rPr>
              <w:t xml:space="preserve">PROV_LISTEN</w:t>
            </w:r>
          </w:p>
        </w:tc>
        <w:tc>
          <w:tcPr>
            <w:tcW w:type="dxa" w:w="3084"/>
          </w:tcPr>
          <w:p>
            <w:pPr>
              <w:pStyle w:val="Compact"/>
            </w:pPr>
            <w:r>
              <w:t xml:space="preserve">SoftAP + portal HTTP; espera claim code</w:t>
            </w:r>
          </w:p>
        </w:tc>
        <w:tc>
          <w:tcPr>
            <w:tcW w:type="dxa" w:w="3813"/>
          </w:tcPr>
          <w:p>
            <w:pPr>
              <w:pStyle w:val="Compact"/>
            </w:pPr>
            <w:r>
              <w:t xml:space="preserve">Claim válido + respuesta del servidor →</w:t>
            </w:r>
            <w:r>
              <w:t xml:space="preserve"> </w:t>
            </w:r>
            <w:r>
              <w:rPr>
                <w:rStyle w:val="VerbatimChar"/>
              </w:rPr>
              <w:t xml:space="preserve">ACTIVE_TENANT</w:t>
            </w:r>
          </w:p>
        </w:tc>
      </w:tr>
      <w:tr>
        <w:tc>
          <w:tcPr>
            <w:tcW w:type="dxa" w:w="2175"/>
          </w:tcPr>
          <w:p>
            <w:pPr>
              <w:pStyle w:val="Compact"/>
            </w:pPr>
            <w:r>
              <w:rPr>
                <w:rStyle w:val="VerbatimChar"/>
              </w:rPr>
              <w:t xml:space="preserve">ACTIVE_TENANT</w:t>
            </w:r>
          </w:p>
        </w:tc>
        <w:tc>
          <w:tcPr>
            <w:tcW w:type="dxa" w:w="3084"/>
          </w:tcPr>
          <w:p>
            <w:pPr>
              <w:pStyle w:val="Compact"/>
            </w:pPr>
            <w:r>
              <w:t xml:space="preserve">Hub operativo con tenant/site persistidos</w:t>
            </w:r>
          </w:p>
        </w:tc>
        <w:tc>
          <w:tcPr>
            <w:tcW w:type="dxa" w:w="3813"/>
          </w:tcPr>
          <w:p>
            <w:pPr>
              <w:pStyle w:val="Compact"/>
            </w:pPr>
            <w:r>
              <w:t xml:space="preserve">Botón 10 s →</w:t>
            </w:r>
            <w:r>
              <w:t xml:space="preserve"> </w:t>
            </w:r>
            <w:r>
              <w:rPr>
                <w:rStyle w:val="VerbatimChar"/>
              </w:rPr>
              <w:t xml:space="preserve">FACTORY_RESET</w:t>
            </w:r>
          </w:p>
        </w:tc>
      </w:tr>
    </w:tbl>
    <w:p>
      <w:pPr>
        <w:pStyle w:val="BodyText"/>
      </w:pPr>
      <w:r>
        <w:t xml:space="preserve">El provisioning es por</w:t>
      </w:r>
      <w:r>
        <w:t xml:space="preserve"> </w:t>
      </w:r>
      <w:r>
        <w:rPr>
          <w:b/>
          <w:bCs/>
        </w:rPr>
        <w:t xml:space="preserve">SoftAP + portal cautivo</w:t>
      </w:r>
      <w:r>
        <w:t xml:space="preserve">, no por BLE. El instalador se conecta al AP del hub, abre</w:t>
      </w:r>
      <w:r>
        <w:t xml:space="preserve"> </w:t>
      </w:r>
      <w:r>
        <w:rPr>
          <w:rStyle w:val="VerbatimChar"/>
        </w:rPr>
        <w:t xml:space="preserve">http://192.168.4.1</w:t>
      </w:r>
      <w:r>
        <w:t xml:space="preserve">, introduce WiFi y claim code. El hub valida contra el backend y solo entonces escribe el tenant en NVS.</w:t>
      </w:r>
    </w:p>
    <w:bookmarkEnd w:id="55"/>
    <w:bookmarkStart w:id="56" w:name="sm_conn-conexión"/>
    <w:p>
      <w:pPr>
        <w:pStyle w:val="Heading4"/>
      </w:pPr>
      <w:r>
        <w:t xml:space="preserve">5.4.2 SM_CONN — conexión</w:t>
      </w:r>
    </w:p>
    <w:tbl>
      <w:tblPr>
        <w:tblStyle w:val="Table"/>
        <w:tblW w:type="dxa" w:w="9072"/>
        <w:tblLayout w:type="fixed"/>
        <w:tblLook w:firstRow="1" w:lastRow="0" w:firstColumn="0" w:lastColumn="0" w:noHBand="0" w:noVBand="0" w:val="0020"/>
      </w:tblPr>
      <w:tblGrid>
        <w:gridCol w:w="2443"/>
        <w:gridCol w:w="2834"/>
        <w:gridCol w:w="3795"/>
      </w:tblGrid>
      <w:tr>
        <w:trPr>
          <w:tblHeader w:val="on"/>
        </w:trPr>
        <w:tc>
          <w:tcPr>
            <w:tcW w:type="dxa" w:w="2443"/>
          </w:tcPr>
          <w:p>
            <w:pPr>
              <w:pStyle w:val="Compact"/>
            </w:pPr>
            <w:r>
              <w:t xml:space="preserve">Estado</w:t>
            </w:r>
          </w:p>
        </w:tc>
        <w:tc>
          <w:tcPr>
            <w:tcW w:type="dxa" w:w="2834"/>
          </w:tcPr>
          <w:p>
            <w:pPr>
              <w:pStyle w:val="Compact"/>
            </w:pPr>
            <w:r>
              <w:t xml:space="preserve">Descripción</w:t>
            </w:r>
          </w:p>
        </w:tc>
        <w:tc>
          <w:tcPr>
            <w:tcW w:type="dxa" w:w="3795"/>
          </w:tcPr>
          <w:p>
            <w:pPr>
              <w:pStyle w:val="Compact"/>
            </w:pPr>
            <w:r>
              <w:t xml:space="preserve">Salida</w:t>
            </w:r>
          </w:p>
        </w:tc>
      </w:tr>
      <w:tr>
        <w:tc>
          <w:tcPr>
            <w:tcW w:type="dxa" w:w="2443"/>
          </w:tcPr>
          <w:p>
            <w:pPr>
              <w:pStyle w:val="Compact"/>
            </w:pPr>
            <w:r>
              <w:rPr>
                <w:rStyle w:val="VerbatimChar"/>
              </w:rPr>
              <w:t xml:space="preserve">DISCONNECTED</w:t>
            </w:r>
          </w:p>
        </w:tc>
        <w:tc>
          <w:tcPr>
            <w:tcW w:type="dxa" w:w="2834"/>
          </w:tcPr>
          <w:p>
            <w:pPr>
              <w:pStyle w:val="Compact"/>
            </w:pPr>
            <w:r>
              <w:t xml:space="preserve">Sin red</w:t>
            </w:r>
          </w:p>
        </w:tc>
        <w:tc>
          <w:tcPr>
            <w:tcW w:type="dxa" w:w="3795"/>
          </w:tcPr>
          <w:p>
            <w:pPr>
              <w:pStyle w:val="Compact"/>
            </w:pPr>
            <w:r>
              <w:t xml:space="preserve">Inicio de tarea →</w:t>
            </w:r>
            <w:r>
              <w:t xml:space="preserve"> </w:t>
            </w:r>
            <w:r>
              <w:rPr>
                <w:rStyle w:val="VerbatimChar"/>
              </w:rPr>
              <w:t xml:space="preserve">WIFI_CONNECTING</w:t>
            </w:r>
          </w:p>
        </w:tc>
      </w:tr>
      <w:tr>
        <w:tc>
          <w:tcPr>
            <w:tcW w:type="dxa" w:w="2443"/>
          </w:tcPr>
          <w:p>
            <w:pPr>
              <w:pStyle w:val="Compact"/>
            </w:pPr>
            <w:r>
              <w:rPr>
                <w:rStyle w:val="VerbatimChar"/>
              </w:rPr>
              <w:t xml:space="preserve">WIFI_CONNECTING</w:t>
            </w:r>
          </w:p>
        </w:tc>
        <w:tc>
          <w:tcPr>
            <w:tcW w:type="dxa" w:w="2834"/>
          </w:tcPr>
          <w:p>
            <w:pPr>
              <w:pStyle w:val="Compact"/>
            </w:pPr>
            <w:r>
              <w:t xml:space="preserve">Asociación WiFi</w:t>
            </w:r>
          </w:p>
        </w:tc>
        <w:tc>
          <w:tcPr>
            <w:tcW w:type="dxa" w:w="3795"/>
          </w:tcPr>
          <w:p>
            <w:pPr>
              <w:pStyle w:val="Compact"/>
            </w:pPr>
            <w:r>
              <w:t xml:space="preserve">IP obtenida →</w:t>
            </w:r>
            <w:r>
              <w:t xml:space="preserve"> </w:t>
            </w:r>
            <w:r>
              <w:rPr>
                <w:rStyle w:val="VerbatimChar"/>
              </w:rPr>
              <w:t xml:space="preserve">WIFI_CONNECTED</w:t>
            </w:r>
            <w:r>
              <w:t xml:space="preserve">; fallo →</w:t>
            </w:r>
            <w:r>
              <w:t xml:space="preserve"> </w:t>
            </w:r>
            <w:r>
              <w:rPr>
                <w:rStyle w:val="VerbatimChar"/>
              </w:rPr>
              <w:t xml:space="preserve">ERROR_BACKOFF</w:t>
            </w:r>
          </w:p>
        </w:tc>
      </w:tr>
      <w:tr>
        <w:tc>
          <w:tcPr>
            <w:tcW w:type="dxa" w:w="2443"/>
          </w:tcPr>
          <w:p>
            <w:pPr>
              <w:pStyle w:val="Compact"/>
            </w:pPr>
            <w:r>
              <w:rPr>
                <w:rStyle w:val="VerbatimChar"/>
              </w:rPr>
              <w:t xml:space="preserve">WIFI_CONNECTED</w:t>
            </w:r>
          </w:p>
        </w:tc>
        <w:tc>
          <w:tcPr>
            <w:tcW w:type="dxa" w:w="2834"/>
          </w:tcPr>
          <w:p>
            <w:pPr>
              <w:pStyle w:val="Compact"/>
            </w:pPr>
            <w:r>
              <w:t xml:space="preserve">WiFi arriba, sin MQTT</w:t>
            </w:r>
          </w:p>
        </w:tc>
        <w:tc>
          <w:tcPr>
            <w:tcW w:type="dxa" w:w="3795"/>
          </w:tcPr>
          <w:p>
            <w:pPr>
              <w:pStyle w:val="Compact"/>
            </w:pPr>
            <w:r>
              <w:t xml:space="preserve">LWT configurada, handshake TLS →</w:t>
            </w:r>
            <w:r>
              <w:t xml:space="preserve"> </w:t>
            </w:r>
            <w:r>
              <w:rPr>
                <w:rStyle w:val="VerbatimChar"/>
              </w:rPr>
              <w:t xml:space="preserve">MQTT_CONNECTING</w:t>
            </w:r>
          </w:p>
        </w:tc>
      </w:tr>
      <w:tr>
        <w:tc>
          <w:tcPr>
            <w:tcW w:type="dxa" w:w="2443"/>
          </w:tcPr>
          <w:p>
            <w:pPr>
              <w:pStyle w:val="Compact"/>
            </w:pPr>
            <w:r>
              <w:rPr>
                <w:rStyle w:val="VerbatimChar"/>
              </w:rPr>
              <w:t xml:space="preserve">MQTT_CONNECTING</w:t>
            </w:r>
          </w:p>
        </w:tc>
        <w:tc>
          <w:tcPr>
            <w:tcW w:type="dxa" w:w="2834"/>
          </w:tcPr>
          <w:p>
            <w:pPr>
              <w:pStyle w:val="Compact"/>
            </w:pPr>
            <w:r>
              <w:t xml:space="preserve">WSS + TLS + CONNECT</w:t>
            </w:r>
          </w:p>
        </w:tc>
        <w:tc>
          <w:tcPr>
            <w:tcW w:type="dxa" w:w="3795"/>
          </w:tcPr>
          <w:p>
            <w:pPr>
              <w:pStyle w:val="Compact"/>
            </w:pPr>
            <w:r>
              <w:t xml:space="preserve">CONNACK →</w:t>
            </w:r>
            <w:r>
              <w:t xml:space="preserve"> </w:t>
            </w:r>
            <w:r>
              <w:rPr>
                <w:rStyle w:val="VerbatimChar"/>
              </w:rPr>
              <w:t xml:space="preserve">ONLINE</w:t>
            </w:r>
            <w:r>
              <w:t xml:space="preserve">; fallo →</w:t>
            </w:r>
            <w:r>
              <w:t xml:space="preserve"> </w:t>
            </w:r>
            <w:r>
              <w:rPr>
                <w:rStyle w:val="VerbatimChar"/>
              </w:rPr>
              <w:t xml:space="preserve">ERROR_BACKOFF</w:t>
            </w:r>
          </w:p>
        </w:tc>
      </w:tr>
      <w:tr>
        <w:tc>
          <w:tcPr>
            <w:tcW w:type="dxa" w:w="2443"/>
          </w:tcPr>
          <w:p>
            <w:pPr>
              <w:pStyle w:val="Compact"/>
            </w:pPr>
            <w:r>
              <w:rPr>
                <w:rStyle w:val="VerbatimChar"/>
              </w:rPr>
              <w:t xml:space="preserve">ONLINE</w:t>
            </w:r>
          </w:p>
        </w:tc>
        <w:tc>
          <w:tcPr>
            <w:tcW w:type="dxa" w:w="2834"/>
          </w:tcPr>
          <w:p>
            <w:pPr>
              <w:pStyle w:val="Compact"/>
            </w:pPr>
            <w:r>
              <w:t xml:space="preserve">Sesión MQTT estable</w:t>
            </w:r>
          </w:p>
        </w:tc>
        <w:tc>
          <w:tcPr>
            <w:tcW w:type="dxa" w:w="3795"/>
          </w:tcPr>
          <w:p>
            <w:pPr>
              <w:pStyle w:val="Compact"/>
            </w:pPr>
            <w:r>
              <w:t xml:space="preserve">Caída →</w:t>
            </w:r>
            <w:r>
              <w:t xml:space="preserve"> </w:t>
            </w:r>
            <w:r>
              <w:rPr>
                <w:rStyle w:val="VerbatimChar"/>
              </w:rPr>
              <w:t xml:space="preserve">WIFI_CONNECTED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ERROR_BACKOFF</w:t>
            </w:r>
          </w:p>
        </w:tc>
      </w:tr>
      <w:tr>
        <w:tc>
          <w:tcPr>
            <w:tcW w:type="dxa" w:w="2443"/>
          </w:tcPr>
          <w:p>
            <w:pPr>
              <w:pStyle w:val="Compact"/>
            </w:pPr>
            <w:r>
              <w:rPr>
                <w:rStyle w:val="VerbatimChar"/>
              </w:rPr>
              <w:t xml:space="preserve">ERROR_BACKOFF</w:t>
            </w:r>
          </w:p>
        </w:tc>
        <w:tc>
          <w:tcPr>
            <w:tcW w:type="dxa" w:w="2834"/>
          </w:tcPr>
          <w:p>
            <w:pPr>
              <w:pStyle w:val="Compact"/>
            </w:pPr>
            <w:r>
              <w:t xml:space="preserve">Espera exponencial 1 s → 60 s + jitter</w:t>
            </w:r>
          </w:p>
        </w:tc>
        <w:tc>
          <w:tcPr>
            <w:tcW w:type="dxa" w:w="3795"/>
          </w:tcPr>
          <w:p>
            <w:pPr>
              <w:pStyle w:val="Compact"/>
            </w:pPr>
            <w:r>
              <w:t xml:space="preserve">Timer →</w:t>
            </w:r>
            <w:r>
              <w:t xml:space="preserve"> </w:t>
            </w:r>
            <w:r>
              <w:rPr>
                <w:rStyle w:val="VerbatimChar"/>
              </w:rPr>
              <w:t xml:space="preserve">WIFI_CONNECTING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MQTT_CONNECTING</w:t>
            </w:r>
          </w:p>
        </w:tc>
      </w:tr>
    </w:tbl>
    <w:p>
      <w:pPr>
        <w:pStyle w:val="BodyText"/>
      </w:pPr>
      <w:r>
        <w:t xml:space="preserve">Si MQTT falla pero WiFi sigue arriba, el hub no reinicia WiFi: conserva NTP, portal local y capacidad de OTA local. El backoff con jitter evita la tormenta de reconexiones cuando el broker se reinicia.</w:t>
      </w:r>
    </w:p>
    <w:bookmarkEnd w:id="56"/>
    <w:bookmarkStart w:id="57" w:name="sm_alarm-alarma"/>
    <w:p>
      <w:pPr>
        <w:pStyle w:val="Heading4"/>
      </w:pPr>
      <w:r>
        <w:t xml:space="preserve">5.4.3 SM_ALARM — alarma</w:t>
      </w:r>
    </w:p>
    <w:tbl>
      <w:tblPr>
        <w:tblStyle w:val="Table"/>
        <w:tblW w:type="dxa" w:w="9072"/>
        <w:tblLayout w:type="fixed"/>
        <w:tblLook w:firstRow="1" w:lastRow="0" w:firstColumn="0" w:lastColumn="0" w:noHBand="0" w:noVBand="0" w:val="0020"/>
      </w:tblPr>
      <w:tblGrid>
        <w:gridCol w:w="1638"/>
        <w:gridCol w:w="3601"/>
        <w:gridCol w:w="3833"/>
      </w:tblGrid>
      <w:tr>
        <w:trPr>
          <w:tblHeader w:val="on"/>
        </w:trPr>
        <w:tc>
          <w:tcPr>
            <w:tcW w:type="dxa" w:w="1638"/>
          </w:tcPr>
          <w:p>
            <w:pPr>
              <w:pStyle w:val="Compact"/>
            </w:pPr>
            <w:r>
              <w:t xml:space="preserve">Estado</w:t>
            </w:r>
          </w:p>
        </w:tc>
        <w:tc>
          <w:tcPr>
            <w:tcW w:type="dxa" w:w="3601"/>
          </w:tcPr>
          <w:p>
            <w:pPr>
              <w:pStyle w:val="Compact"/>
            </w:pPr>
            <w:r>
              <w:t xml:space="preserve">Descripción</w:t>
            </w:r>
          </w:p>
        </w:tc>
        <w:tc>
          <w:tcPr>
            <w:tcW w:type="dxa" w:w="3833"/>
          </w:tcPr>
          <w:p>
            <w:pPr>
              <w:pStyle w:val="Compact"/>
            </w:pPr>
            <w:r>
              <w:t xml:space="preserve">Salida</w:t>
            </w:r>
          </w:p>
        </w:tc>
      </w:tr>
      <w:tr>
        <w:tc>
          <w:tcPr>
            <w:tcW w:type="dxa" w:w="1638"/>
          </w:tcPr>
          <w:p>
            <w:pPr>
              <w:pStyle w:val="Compact"/>
            </w:pPr>
            <w:r>
              <w:rPr>
                <w:rStyle w:val="VerbatimChar"/>
              </w:rPr>
              <w:t xml:space="preserve">DISARMED</w:t>
            </w:r>
          </w:p>
        </w:tc>
        <w:tc>
          <w:tcPr>
            <w:tcW w:type="dxa" w:w="3601"/>
          </w:tcPr>
          <w:p>
            <w:pPr>
              <w:pStyle w:val="Compact"/>
            </w:pPr>
            <w:r>
              <w:t xml:space="preserve">Sistema inactivo</w:t>
            </w:r>
          </w:p>
        </w:tc>
        <w:tc>
          <w:tcPr>
            <w:tcW w:type="dxa" w:w="3833"/>
          </w:tcPr>
          <w:p>
            <w:pPr>
              <w:pStyle w:val="Compact"/>
            </w:pPr>
            <w:r>
              <w:t xml:space="preserve">Comando ARM válido →</w:t>
            </w:r>
            <w:r>
              <w:t xml:space="preserve"> </w:t>
            </w:r>
            <w:r>
              <w:rPr>
                <w:rStyle w:val="VerbatimChar"/>
              </w:rPr>
              <w:t xml:space="preserve">ARMED</w:t>
            </w:r>
          </w:p>
        </w:tc>
      </w:tr>
      <w:tr>
        <w:tc>
          <w:tcPr>
            <w:tcW w:type="dxa" w:w="1638"/>
          </w:tcPr>
          <w:p>
            <w:pPr>
              <w:pStyle w:val="Compact"/>
            </w:pPr>
            <w:r>
              <w:rPr>
                <w:rStyle w:val="VerbatimChar"/>
              </w:rPr>
              <w:t xml:space="preserve">ARMED</w:t>
            </w:r>
          </w:p>
        </w:tc>
        <w:tc>
          <w:tcPr>
            <w:tcW w:type="dxa" w:w="3601"/>
          </w:tcPr>
          <w:p>
            <w:pPr>
              <w:pStyle w:val="Compact"/>
            </w:pPr>
            <w:r>
              <w:t xml:space="preserve">Monitoreo activo;</w:t>
            </w:r>
            <w:r>
              <w:t xml:space="preserve"> </w:t>
            </w:r>
            <w:r>
              <w:rPr>
                <w:i/>
                <w:iCs/>
              </w:rPr>
              <w:t xml:space="preserve">exit delay</w:t>
            </w:r>
            <w:r>
              <w:t xml:space="preserve"> </w:t>
            </w:r>
            <w:r>
              <w:t xml:space="preserve">como timer</w:t>
            </w:r>
          </w:p>
        </w:tc>
        <w:tc>
          <w:tcPr>
            <w:tcW w:type="dxa" w:w="3833"/>
          </w:tcPr>
          <w:p>
            <w:pPr>
              <w:pStyle w:val="Compact"/>
            </w:pPr>
            <w:r>
              <w:t xml:space="preserve">Sensor dispara →</w:t>
            </w:r>
            <w:r>
              <w:t xml:space="preserve"> </w:t>
            </w:r>
            <w:r>
              <w:rPr>
                <w:rStyle w:val="VerbatimChar"/>
              </w:rPr>
              <w:t xml:space="preserve">TRIGGERED</w:t>
            </w:r>
            <w:r>
              <w:t xml:space="preserve">; DISARM →</w:t>
            </w:r>
            <w:r>
              <w:t xml:space="preserve"> </w:t>
            </w:r>
            <w:r>
              <w:rPr>
                <w:rStyle w:val="VerbatimChar"/>
              </w:rPr>
              <w:t xml:space="preserve">DISARMED</w:t>
            </w:r>
          </w:p>
        </w:tc>
      </w:tr>
      <w:tr>
        <w:tc>
          <w:tcPr>
            <w:tcW w:type="dxa" w:w="1638"/>
          </w:tcPr>
          <w:p>
            <w:pPr>
              <w:pStyle w:val="Compact"/>
            </w:pPr>
            <w:r>
              <w:rPr>
                <w:rStyle w:val="VerbatimChar"/>
              </w:rPr>
              <w:t xml:space="preserve">TRIGGERED</w:t>
            </w:r>
          </w:p>
        </w:tc>
        <w:tc>
          <w:tcPr>
            <w:tcW w:type="dxa" w:w="3601"/>
          </w:tcPr>
          <w:p>
            <w:pPr>
              <w:pStyle w:val="Compact"/>
            </w:pPr>
            <w:r>
              <w:t xml:space="preserve">Retardo de entrada; sirena aún no activa</w:t>
            </w:r>
          </w:p>
        </w:tc>
        <w:tc>
          <w:tcPr>
            <w:tcW w:type="dxa" w:w="3833"/>
          </w:tcPr>
          <w:p>
            <w:pPr>
              <w:pStyle w:val="Compact"/>
            </w:pPr>
            <w:r>
              <w:t xml:space="preserve">Timeout →</w:t>
            </w:r>
            <w:r>
              <w:t xml:space="preserve"> </w:t>
            </w:r>
            <w:r>
              <w:rPr>
                <w:rStyle w:val="VerbatimChar"/>
              </w:rPr>
              <w:t xml:space="preserve">ALARM</w:t>
            </w:r>
            <w:r>
              <w:t xml:space="preserve">; DISARM →</w:t>
            </w:r>
            <w:r>
              <w:t xml:space="preserve"> </w:t>
            </w:r>
            <w:r>
              <w:rPr>
                <w:rStyle w:val="VerbatimChar"/>
              </w:rPr>
              <w:t xml:space="preserve">DISARMED</w:t>
            </w:r>
          </w:p>
        </w:tc>
      </w:tr>
      <w:tr>
        <w:tc>
          <w:tcPr>
            <w:tcW w:type="dxa" w:w="1638"/>
          </w:tcPr>
          <w:p>
            <w:pPr>
              <w:pStyle w:val="Compact"/>
            </w:pPr>
            <w:r>
              <w:rPr>
                <w:rStyle w:val="VerbatimChar"/>
              </w:rPr>
              <w:t xml:space="preserve">ALARM</w:t>
            </w:r>
          </w:p>
        </w:tc>
        <w:tc>
          <w:tcPr>
            <w:tcW w:type="dxa" w:w="3601"/>
          </w:tcPr>
          <w:p>
            <w:pPr>
              <w:pStyle w:val="Compact"/>
            </w:pPr>
            <w:r>
              <w:t xml:space="preserve">Sirena activa y notificación máxima</w:t>
            </w:r>
          </w:p>
        </w:tc>
        <w:tc>
          <w:tcPr>
            <w:tcW w:type="dxa" w:w="3833"/>
          </w:tcPr>
          <w:p>
            <w:pPr>
              <w:pStyle w:val="Compact"/>
            </w:pPr>
            <w:r>
              <w:t xml:space="preserve">DISARM →</w:t>
            </w:r>
            <w:r>
              <w:t xml:space="preserve"> </w:t>
            </w:r>
            <w:r>
              <w:rPr>
                <w:rStyle w:val="VerbatimChar"/>
              </w:rPr>
              <w:t xml:space="preserve">DISARMED</w:t>
            </w:r>
            <w:r>
              <w:t xml:space="preserve">; timeout de silencio →</w:t>
            </w:r>
            <w:r>
              <w:t xml:space="preserve"> </w:t>
            </w:r>
            <w:r>
              <w:rPr>
                <w:rStyle w:val="VerbatimChar"/>
              </w:rPr>
              <w:t xml:space="preserve">DISARMED</w:t>
            </w:r>
          </w:p>
        </w:tc>
      </w:tr>
    </w:tbl>
    <w:p>
      <w:pPr>
        <w:pStyle w:val="BodyText"/>
      </w:pPr>
      <w:r>
        <w:t xml:space="preserve">El</w:t>
      </w:r>
      <w:r>
        <w:t xml:space="preserve"> </w:t>
      </w:r>
      <w:r>
        <w:rPr>
          <w:i/>
          <w:iCs/>
        </w:rPr>
        <w:t xml:space="preserve">exit delay</w:t>
      </w:r>
      <w:r>
        <w:t xml:space="preserve"> </w:t>
      </w:r>
      <w:r>
        <w:t xml:space="preserve">no es un estado separado: es un timer en la transición</w:t>
      </w:r>
      <w:r>
        <w:t xml:space="preserve"> </w:t>
      </w:r>
      <w:r>
        <w:rPr>
          <w:rStyle w:val="VerbatimChar"/>
        </w:rPr>
        <w:t xml:space="preserve">DISARMED → ARMED</w:t>
      </w:r>
      <w:r>
        <w:t xml:space="preserve">. El</w:t>
      </w:r>
      <w:r>
        <w:t xml:space="preserve"> </w:t>
      </w:r>
      <w:r>
        <w:rPr>
          <w:i/>
          <w:iCs/>
        </w:rPr>
        <w:t xml:space="preserve">entry delay</w:t>
      </w:r>
      <w:r>
        <w:t xml:space="preserve"> </w:t>
      </w:r>
      <w:r>
        <w:t xml:space="preserve">sí es</w:t>
      </w:r>
      <w:r>
        <w:t xml:space="preserve"> </w:t>
      </w:r>
      <w:r>
        <w:rPr>
          <w:rStyle w:val="VerbatimChar"/>
        </w:rPr>
        <w:t xml:space="preserve">TRIGGERED</w:t>
      </w:r>
      <w:r>
        <w:t xml:space="preserve">. La sirena se activa en</w:t>
      </w:r>
      <w:r>
        <w:t xml:space="preserve"> </w:t>
      </w:r>
      <w:r>
        <w:rPr>
          <w:rStyle w:val="VerbatimChar"/>
        </w:rPr>
        <w:t xml:space="preserve">ALARM</w:t>
      </w:r>
      <w:r>
        <w:t xml:space="preserve"> </w:t>
      </w:r>
      <w:r>
        <w:t xml:space="preserve">por lógica local, sin esperar al backend.</w:t>
      </w:r>
    </w:p>
    <w:p>
      <w:pPr>
        <w:pStyle w:val="BodyText"/>
      </w:pPr>
      <w:r>
        <w:rPr>
          <w:b/>
          <w:bCs/>
        </w:rPr>
        <w:t xml:space="preserve">Extensión de producto:</w:t>
      </w:r>
      <w:r>
        <w:t xml:space="preserve"> </w:t>
      </w:r>
      <w:r>
        <w:t xml:space="preserve">el marco teórico original preveía armado total y parcial. La FSM implementada solo distingue</w:t>
      </w:r>
      <w:r>
        <w:t xml:space="preserve"> </w:t>
      </w:r>
      <w:r>
        <w:rPr>
          <w:rStyle w:val="VerbatimChar"/>
        </w:rPr>
        <w:t xml:space="preserve">ARMED</w:t>
      </w:r>
      <w:r>
        <w:t xml:space="preserve">/</w:t>
      </w:r>
      <w:r>
        <w:rPr>
          <w:rStyle w:val="VerbatimChar"/>
        </w:rPr>
        <w:t xml:space="preserve">DISARMED</w:t>
      </w:r>
      <w:r>
        <w:t xml:space="preserve">. Si se requiere armado parcial (perimetral vs. interior), se añade un campo de política al estado (</w:t>
      </w:r>
      <w:r>
        <w:rPr>
          <w:rStyle w:val="VerbatimChar"/>
        </w:rPr>
        <w:t xml:space="preserve">arm_mode</w:t>
      </w:r>
      <w:r>
        <w:t xml:space="preserve">) y una tabla de sensores por zona; no se crea una FSM nueva.</w:t>
      </w:r>
    </w:p>
    <w:bookmarkEnd w:id="57"/>
    <w:bookmarkStart w:id="58" w:name="sm_node-ciclo-de-vida-del-nodo"/>
    <w:p>
      <w:pPr>
        <w:pStyle w:val="Heading4"/>
      </w:pPr>
      <w:r>
        <w:t xml:space="preserve">5.4.4 SM_NODE — ciclo de vida del nodo</w:t>
      </w:r>
    </w:p>
    <w:tbl>
      <w:tblPr>
        <w:tblStyle w:val="Table"/>
        <w:tblW w:type="dxa" w:w="9072"/>
        <w:tblLayout w:type="fixed"/>
        <w:tblLook w:firstRow="1" w:lastRow="0" w:firstColumn="0" w:lastColumn="0" w:noHBand="0" w:noVBand="0" w:val="0020"/>
      </w:tblPr>
      <w:tblGrid>
        <w:gridCol w:w="1289"/>
        <w:gridCol w:w="4169"/>
        <w:gridCol w:w="3614"/>
      </w:tblGrid>
      <w:tr>
        <w:trPr>
          <w:tblHeader w:val="on"/>
        </w:trPr>
        <w:tc>
          <w:tcPr>
            <w:tcW w:type="dxa" w:w="1289"/>
          </w:tcPr>
          <w:p>
            <w:pPr>
              <w:pStyle w:val="Compact"/>
            </w:pPr>
            <w:r>
              <w:t xml:space="preserve">Estado</w:t>
            </w:r>
          </w:p>
        </w:tc>
        <w:tc>
          <w:tcPr>
            <w:tcW w:type="dxa" w:w="4169"/>
          </w:tcPr>
          <w:p>
            <w:pPr>
              <w:pStyle w:val="Compact"/>
            </w:pPr>
            <w:r>
              <w:t xml:space="preserve">Descripción</w:t>
            </w:r>
          </w:p>
        </w:tc>
        <w:tc>
          <w:tcPr>
            <w:tcW w:type="dxa" w:w="3614"/>
          </w:tcPr>
          <w:p>
            <w:pPr>
              <w:pStyle w:val="Compact"/>
            </w:pPr>
            <w:r>
              <w:t xml:space="preserve">Salida</w:t>
            </w:r>
          </w:p>
        </w:tc>
      </w:tr>
      <w:tr>
        <w:tc>
          <w:tcPr>
            <w:tcW w:type="dxa" w:w="1289"/>
          </w:tcPr>
          <w:p>
            <w:pPr>
              <w:pStyle w:val="Compact"/>
            </w:pPr>
            <w:r>
              <w:rPr>
                <w:rStyle w:val="VerbatimChar"/>
              </w:rPr>
              <w:t xml:space="preserve">UNKNOWN</w:t>
            </w:r>
          </w:p>
        </w:tc>
        <w:tc>
          <w:tcPr>
            <w:tcW w:type="dxa" w:w="4169"/>
          </w:tcPr>
          <w:p>
            <w:pPr>
              <w:pStyle w:val="Compact"/>
            </w:pPr>
            <w:r>
              <w:t xml:space="preserve">MAC recibida pero no registrada</w:t>
            </w:r>
          </w:p>
        </w:tc>
        <w:tc>
          <w:tcPr>
            <w:tcW w:type="dxa" w:w="3614"/>
          </w:tcPr>
          <w:p>
            <w:pPr>
              <w:pStyle w:val="Compact"/>
            </w:pPr>
            <w:r>
              <w:t xml:space="preserve">Pairing →</w:t>
            </w:r>
            <w:r>
              <w:t xml:space="preserve"> </w:t>
            </w:r>
            <w:r>
              <w:rPr>
                <w:rStyle w:val="VerbatimChar"/>
              </w:rPr>
              <w:t xml:space="preserve">PAIRING</w:t>
            </w:r>
          </w:p>
        </w:tc>
      </w:tr>
      <w:tr>
        <w:tc>
          <w:tcPr>
            <w:tcW w:type="dxa" w:w="1289"/>
          </w:tcPr>
          <w:p>
            <w:pPr>
              <w:pStyle w:val="Compact"/>
            </w:pPr>
            <w:r>
              <w:rPr>
                <w:rStyle w:val="VerbatimChar"/>
              </w:rPr>
              <w:t xml:space="preserve">PAIRING</w:t>
            </w:r>
          </w:p>
        </w:tc>
        <w:tc>
          <w:tcPr>
            <w:tcW w:type="dxa" w:w="4169"/>
          </w:tcPr>
          <w:p>
            <w:pPr>
              <w:pStyle w:val="Compact"/>
            </w:pPr>
            <w:r>
              <w:t xml:space="preserve">Esperando validación del servidor o política local</w:t>
            </w:r>
          </w:p>
        </w:tc>
        <w:tc>
          <w:tcPr>
            <w:tcW w:type="dxa" w:w="3614"/>
          </w:tcPr>
          <w:p>
            <w:pPr>
              <w:pStyle w:val="Compact"/>
            </w:pPr>
            <w:r>
              <w:t xml:space="preserve">Aprobado + LMK →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; rechazo →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</w:p>
        </w:tc>
      </w:tr>
      <w:tr>
        <w:tc>
          <w:tcPr>
            <w:tcW w:type="dxa" w:w="1289"/>
          </w:tcPr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</w:p>
        </w:tc>
        <w:tc>
          <w:tcPr>
            <w:tcW w:type="dxa" w:w="4169"/>
          </w:tcPr>
          <w:p>
            <w:pPr>
              <w:pStyle w:val="Compact"/>
            </w:pPr>
            <w:r>
              <w:t xml:space="preserve">Nodo operativo, heartbeats normales</w:t>
            </w:r>
          </w:p>
        </w:tc>
        <w:tc>
          <w:tcPr>
            <w:tcW w:type="dxa" w:w="3614"/>
          </w:tcPr>
          <w:p>
            <w:pPr>
              <w:pStyle w:val="Compact"/>
            </w:pPr>
            <w:r>
              <w:t xml:space="preserve">3 heartbeats perdidos →</w:t>
            </w:r>
            <w:r>
              <w:t xml:space="preserve"> </w:t>
            </w:r>
            <w:r>
              <w:rPr>
                <w:rStyle w:val="VerbatimChar"/>
              </w:rPr>
              <w:t xml:space="preserve">LOST</w:t>
            </w:r>
            <w:r>
              <w:t xml:space="preserve">; delete →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</w:p>
        </w:tc>
      </w:tr>
      <w:tr>
        <w:tc>
          <w:tcPr>
            <w:tcW w:type="dxa" w:w="1289"/>
          </w:tcPr>
          <w:p>
            <w:pPr>
              <w:pStyle w:val="Compact"/>
            </w:pPr>
            <w:r>
              <w:rPr>
                <w:rStyle w:val="VerbatimChar"/>
              </w:rPr>
              <w:t xml:space="preserve">LOST</w:t>
            </w:r>
          </w:p>
        </w:tc>
        <w:tc>
          <w:tcPr>
            <w:tcW w:type="dxa" w:w="4169"/>
          </w:tcPr>
          <w:p>
            <w:pPr>
              <w:pStyle w:val="Compact"/>
            </w:pPr>
            <w:r>
              <w:t xml:space="preserve">Sin comunicación; posible batería agotada</w:t>
            </w:r>
          </w:p>
        </w:tc>
        <w:tc>
          <w:tcPr>
            <w:tcW w:type="dxa" w:w="3614"/>
          </w:tcPr>
          <w:p>
            <w:pPr>
              <w:pStyle w:val="Compact"/>
            </w:pPr>
            <w:r>
              <w:t xml:space="preserve">Heartbeat →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; 24 h →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</w:p>
        </w:tc>
      </w:tr>
    </w:tbl>
    <w:p>
      <w:pPr>
        <w:pStyle w:val="BodyText"/>
      </w:pPr>
      <w:r>
        <w:t xml:space="preserve">El contador de heartbeats perdidos vive en RAM. Solo los cambios</w:t>
      </w:r>
      <w:r>
        <w:t xml:space="preserve"> </w:t>
      </w:r>
      <w:r>
        <w:rPr>
          <w:rStyle w:val="VerbatimChar"/>
        </w:rPr>
        <w:t xml:space="preserve">ACTIVE ↔ LOST</w:t>
      </w:r>
      <w:r>
        <w:t xml:space="preserve"> </w:t>
      </w:r>
      <w:r>
        <w:t xml:space="preserve">y la recepción de un heartbeat válido tocan NVS. Esto es lo que hace viable el desgaste de flash (capítulo 8).</w:t>
      </w:r>
    </w:p>
    <w:bookmarkEnd w:id="58"/>
    <w:bookmarkEnd w:id="59"/>
    <w:bookmarkStart w:id="60" w:name="flujo-de-un-evento-y-presupuestos"/>
    <w:p>
      <w:pPr>
        <w:pStyle w:val="Heading3"/>
      </w:pPr>
      <w:r>
        <w:t xml:space="preserve">5.5 Flujo de un evento y presupuestos</w:t>
      </w:r>
    </w:p>
    <w:p>
      <w:pPr>
        <w:pStyle w:val="SourceCode"/>
      </w:pPr>
      <w:r>
        <w:rPr>
          <w:rStyle w:val="VerbatimChar"/>
        </w:rPr>
        <w:t xml:space="preserve">[ Nodo ] --frame v1--&gt; [ t_espnow_rx ] --ACK--&gt; [ Nodo ]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└─ xQ_EspnowLogic → [ t_logic ]</w:t>
      </w:r>
      <w:r>
        <w:br/>
      </w:r>
      <w:r>
        <w:rPr>
          <w:rStyle w:val="VerbatimChar"/>
        </w:rPr>
        <w:t xml:space="preserve">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├─ SM_ALARM (local)</w:t>
      </w:r>
      <w:r>
        <w:br/>
      </w:r>
      <w:r>
        <w:rPr>
          <w:rStyle w:val="VerbatimChar"/>
        </w:rPr>
        <w:t xml:space="preserve">                                                     ├─ sirena (si aplica)</w:t>
      </w:r>
      <w:r>
        <w:br/>
      </w:r>
      <w:r>
        <w:rPr>
          <w:rStyle w:val="VerbatimChar"/>
        </w:rPr>
        <w:t xml:space="preserve">                                                     └─ xQ_LogicMqtt → [ t_wifi_mqtt ] → MQTT</w:t>
      </w:r>
    </w:p>
    <w:tbl>
      <w:tblPr>
        <w:tblStyle w:val="Table"/>
        <w:tblW w:type="dxa" w:w="9072"/>
        <w:tblLayout w:type="fixed"/>
        <w:tblLook w:firstRow="1" w:lastRow="0" w:firstColumn="0" w:lastColumn="0" w:noHBand="0" w:noVBand="0" w:val="0020"/>
      </w:tblPr>
      <w:tblGrid>
        <w:gridCol w:w="2439"/>
        <w:gridCol w:w="2847"/>
        <w:gridCol w:w="3786"/>
      </w:tblGrid>
      <w:tr>
        <w:trPr>
          <w:tblHeader w:val="on"/>
        </w:trPr>
        <w:tc>
          <w:tcPr>
            <w:tcW w:type="dxa" w:w="2439"/>
          </w:tcPr>
          <w:p>
            <w:pPr>
              <w:pStyle w:val="Compact"/>
            </w:pPr>
            <w:r>
              <w:t xml:space="preserve">Presupuesto</w:t>
            </w:r>
          </w:p>
        </w:tc>
        <w:tc>
          <w:tcPr>
            <w:tcW w:type="dxa" w:w="2847"/>
          </w:tcPr>
          <w:p>
            <w:pPr>
              <w:pStyle w:val="Compact"/>
            </w:pPr>
            <w:r>
              <w:t xml:space="preserve">Medición</w:t>
            </w:r>
          </w:p>
        </w:tc>
        <w:tc>
          <w:tcPr>
            <w:tcW w:type="dxa" w:w="3786"/>
          </w:tcPr>
          <w:p>
            <w:pPr>
              <w:pStyle w:val="Compact"/>
            </w:pPr>
            <w:r>
              <w:t xml:space="preserve">Punto de control</w:t>
            </w:r>
          </w:p>
        </w:tc>
      </w:tr>
      <w:tr>
        <w:tc>
          <w:tcPr>
            <w:tcW w:type="dxa" w:w="2439"/>
          </w:tcPr>
          <w:p>
            <w:pPr>
              <w:pStyle w:val="Compact"/>
            </w:pPr>
            <w:r>
              <w:t xml:space="preserve">ACK al nodo ≤ 50 ms</w:t>
            </w:r>
          </w:p>
        </w:tc>
        <w:tc>
          <w:tcPr>
            <w:tcW w:type="dxa" w:w="2847"/>
          </w:tcPr>
          <w:p>
            <w:pPr>
              <w:pStyle w:val="Compact"/>
            </w:pPr>
            <w:r>
              <w:t xml:space="preserve">Interrupción RX → salida del ACK</w:t>
            </w:r>
          </w:p>
        </w:tc>
        <w:tc>
          <w:tcPr>
            <w:tcW w:type="dxa" w:w="3786"/>
          </w:tcPr>
          <w:p>
            <w:pPr>
              <w:pStyle w:val="Compact"/>
            </w:pPr>
            <w:r>
              <w:rPr>
                <w:rStyle w:val="VerbatimChar"/>
              </w:rPr>
              <w:t xml:space="preserve">t_espnow_rx</w:t>
            </w:r>
            <w:r>
              <w:t xml:space="preserve">; instrumentar</w:t>
            </w:r>
            <w:r>
              <w:t xml:space="preserve"> </w:t>
            </w:r>
            <w:r>
              <w:rPr>
                <w:rStyle w:val="VerbatimChar"/>
              </w:rPr>
              <w:t xml:space="preserve">rx_timestamp_us</w:t>
            </w:r>
          </w:p>
        </w:tc>
      </w:tr>
      <w:tr>
        <w:tc>
          <w:tcPr>
            <w:tcW w:type="dxa" w:w="2439"/>
          </w:tcPr>
          <w:p>
            <w:pPr>
              <w:pStyle w:val="Compact"/>
            </w:pPr>
            <w:r>
              <w:t xml:space="preserve">RX → publicación MQTT ≤ 250 ms</w:t>
            </w:r>
          </w:p>
        </w:tc>
        <w:tc>
          <w:tcPr>
            <w:tcW w:type="dxa" w:w="2847"/>
          </w:tcPr>
          <w:p>
            <w:pPr>
              <w:pStyle w:val="Compact"/>
            </w:pPr>
            <w:r>
              <w:t xml:space="preserve">Fin del frame → escritura al socket</w:t>
            </w:r>
          </w:p>
        </w:tc>
        <w:tc>
          <w:tcPr>
            <w:tcW w:type="dxa" w:w="3786"/>
          </w:tcPr>
          <w:p>
            <w:pPr>
              <w:pStyle w:val="Compact"/>
            </w:pPr>
            <w:r>
              <w:rPr>
                <w:rStyle w:val="VerbatimChar"/>
              </w:rPr>
              <w:t xml:space="preserve">t_logic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t_wifi_mqtt</w:t>
            </w:r>
            <w:r>
              <w:t xml:space="preserve">; contadores de alta resolución</w:t>
            </w:r>
          </w:p>
        </w:tc>
      </w:tr>
      <w:tr>
        <w:tc>
          <w:tcPr>
            <w:tcW w:type="dxa" w:w="2439"/>
          </w:tcPr>
          <w:p>
            <w:pPr>
              <w:pStyle w:val="Compact"/>
            </w:pPr>
            <w:r>
              <w:t xml:space="preserve">Boot → MQTT online ≤ 10 s</w:t>
            </w:r>
          </w:p>
        </w:tc>
        <w:tc>
          <w:tcPr>
            <w:tcW w:type="dxa" w:w="2847"/>
          </w:tcPr>
          <w:p>
            <w:pPr>
              <w:pStyle w:val="Compact"/>
            </w:pPr>
            <w:r>
              <w:t xml:space="preserve">Reset → primer</w:t>
            </w:r>
            <w:r>
              <w:t xml:space="preserve"> </w:t>
            </w:r>
            <w:r>
              <w:rPr>
                <w:rStyle w:val="VerbatimChar"/>
              </w:rPr>
              <w:t xml:space="preserve">status online</w:t>
            </w:r>
          </w:p>
        </w:tc>
        <w:tc>
          <w:tcPr>
            <w:tcW w:type="dxa" w:w="3786"/>
          </w:tcPr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SM_CONN</w:t>
            </w:r>
            <w:r>
              <w:t xml:space="preserve">; log de timestamps</w:t>
            </w:r>
          </w:p>
        </w:tc>
      </w:tr>
      <w:tr>
        <w:tc>
          <w:tcPr>
            <w:tcW w:type="dxa" w:w="2439"/>
          </w:tcPr>
          <w:p>
            <w:pPr>
              <w:pStyle w:val="Compact"/>
            </w:pPr>
            <w:r>
              <w:t xml:space="preserve">OTA reboot → online ≤ 10 s</w:t>
            </w:r>
          </w:p>
        </w:tc>
        <w:tc>
          <w:tcPr>
            <w:tcW w:type="dxa" w:w="2847"/>
          </w:tcPr>
          <w:p>
            <w:pPr>
              <w:pStyle w:val="Compact"/>
            </w:pPr>
            <w:r>
              <w:rPr>
                <w:rStyle w:val="VerbatimChar"/>
              </w:rPr>
              <w:t xml:space="preserve">esp_restart()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status online</w:t>
            </w:r>
          </w:p>
        </w:tc>
        <w:tc>
          <w:tcPr>
            <w:tcW w:type="dxa" w:w="3786"/>
          </w:tcPr>
          <w:p>
            <w:pPr>
              <w:pStyle w:val="Compact"/>
            </w:pPr>
            <w:r>
              <w:rPr>
                <w:rStyle w:val="VerbatimChar"/>
              </w:rPr>
              <w:t xml:space="preserve">ota_manager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SM_CONN</w:t>
            </w:r>
          </w:p>
        </w:tc>
      </w:tr>
    </w:tbl>
    <w:p>
      <w:pPr>
        <w:pStyle w:val="BodyText"/>
      </w:pPr>
      <w:r>
        <w:t xml:space="preserve">El ACK no espera a la lógica de alarma ni a MQTT. Si el frame es válido, se confirma; si la lógica decide que hay alarma, la sirena se activa en paralelo.</w:t>
      </w:r>
    </w:p>
    <w:bookmarkEnd w:id="60"/>
    <w:bookmarkStart w:id="61" w:name="nvs-y-persistencia"/>
    <w:p>
      <w:pPr>
        <w:pStyle w:val="Heading3"/>
      </w:pPr>
      <w:r>
        <w:t xml:space="preserve">5.6 NVS y persistencia</w:t>
      </w:r>
    </w:p>
    <w:p>
      <w:pPr>
        <w:pStyle w:val="FirstParagraph"/>
      </w:pPr>
      <w:r>
        <w:t xml:space="preserve">Particiones propuestas para 16 MB de flash:</w:t>
      </w:r>
    </w:p>
    <w:tbl>
      <w:tblPr>
        <w:tblStyle w:val="Table"/>
        <w:tblW w:type="dxa" w:w="9072"/>
        <w:tblLayout w:type="fixed"/>
        <w:tblLook w:firstRow="1" w:lastRow="0" w:firstColumn="0" w:lastColumn="0" w:noHBand="0" w:noVBand="0" w:val="0020"/>
      </w:tblPr>
      <w:tblGrid>
        <w:gridCol w:w="1787"/>
        <w:gridCol w:w="1041"/>
        <w:gridCol w:w="1228"/>
        <w:gridCol w:w="5016"/>
      </w:tblGrid>
      <w:tr>
        <w:trPr>
          <w:tblHeader w:val="on"/>
        </w:trPr>
        <w:tc>
          <w:tcPr>
            <w:tcW w:type="dxa" w:w="1787"/>
          </w:tcPr>
          <w:p>
            <w:pPr>
              <w:pStyle w:val="Compact"/>
            </w:pPr>
            <w:r>
              <w:t xml:space="preserve">Partición</w:t>
            </w:r>
          </w:p>
        </w:tc>
        <w:tc>
          <w:tcPr>
            <w:tcW w:type="dxa" w:w="1041"/>
          </w:tcPr>
          <w:p>
            <w:pPr>
              <w:pStyle w:val="Compact"/>
            </w:pPr>
            <w:r>
              <w:t xml:space="preserve">Tipo</w:t>
            </w:r>
          </w:p>
        </w:tc>
        <w:tc>
          <w:tcPr>
            <w:tcW w:type="dxa" w:w="1228"/>
          </w:tcPr>
          <w:p>
            <w:pPr>
              <w:pStyle w:val="Compact"/>
              <w:jc w:val="right"/>
            </w:pPr>
            <w:r>
              <w:t xml:space="preserve">Tamaño</w:t>
            </w:r>
          </w:p>
        </w:tc>
        <w:tc>
          <w:tcPr>
            <w:tcW w:type="dxa" w:w="5016"/>
          </w:tcPr>
          <w:p>
            <w:pPr>
              <w:pStyle w:val="Compact"/>
            </w:pPr>
            <w:r>
              <w:t xml:space="preserve">Contenido</w:t>
            </w:r>
          </w:p>
        </w:tc>
      </w:tr>
      <w:tr>
        <w:tc>
          <w:tcPr>
            <w:tcW w:type="dxa" w:w="1787"/>
          </w:tcPr>
          <w:p>
            <w:pPr>
              <w:pStyle w:val="Compact"/>
            </w:pPr>
            <w:r>
              <w:rPr>
                <w:rStyle w:val="VerbatimChar"/>
              </w:rPr>
              <w:t xml:space="preserve">nvs</w:t>
            </w:r>
          </w:p>
        </w:tc>
        <w:tc>
          <w:tcPr>
            <w:tcW w:type="dxa" w:w="1041"/>
          </w:tcPr>
          <w:p>
            <w:pPr>
              <w:pStyle w:val="Compact"/>
            </w:pPr>
            <w:r>
              <w:t xml:space="preserve">data</w:t>
            </w:r>
          </w:p>
        </w:tc>
        <w:tc>
          <w:tcPr>
            <w:tcW w:type="dxa" w:w="1228"/>
          </w:tcPr>
          <w:p>
            <w:pPr>
              <w:pStyle w:val="Compact"/>
              <w:jc w:val="right"/>
            </w:pPr>
            <w:r>
              <w:t xml:space="preserve">64 KB</w:t>
            </w:r>
          </w:p>
        </w:tc>
        <w:tc>
          <w:tcPr>
            <w:tcW w:type="dxa" w:w="5016"/>
          </w:tcPr>
          <w:p>
            <w:pPr>
              <w:pStyle w:val="Compact"/>
            </w:pPr>
            <w:r>
              <w:t xml:space="preserve">WiFi, tenant, site, credenciales MQTT, certificados</w:t>
            </w:r>
          </w:p>
        </w:tc>
      </w:tr>
      <w:tr>
        <w:tc>
          <w:tcPr>
            <w:tcW w:type="dxa" w:w="1787"/>
          </w:tcPr>
          <w:p>
            <w:pPr>
              <w:pStyle w:val="Compact"/>
            </w:pPr>
            <w:r>
              <w:rPr>
                <w:rStyle w:val="VerbatimChar"/>
              </w:rPr>
              <w:t xml:space="preserve">nvs_state</w:t>
            </w:r>
          </w:p>
        </w:tc>
        <w:tc>
          <w:tcPr>
            <w:tcW w:type="dxa" w:w="1041"/>
          </w:tcPr>
          <w:p>
            <w:pPr>
              <w:pStyle w:val="Compact"/>
            </w:pPr>
            <w:r>
              <w:t xml:space="preserve">data</w:t>
            </w:r>
          </w:p>
        </w:tc>
        <w:tc>
          <w:tcPr>
            <w:tcW w:type="dxa" w:w="1228"/>
          </w:tcPr>
          <w:p>
            <w:pPr>
              <w:pStyle w:val="Compact"/>
              <w:jc w:val="right"/>
            </w:pPr>
            <w:r>
              <w:t xml:space="preserve">32 KB</w:t>
            </w:r>
          </w:p>
        </w:tc>
        <w:tc>
          <w:tcPr>
            <w:tcW w:type="dxa" w:w="5016"/>
          </w:tcPr>
          <w:p>
            <w:pPr>
              <w:pStyle w:val="Compact"/>
            </w:pPr>
            <w:r>
              <w:t xml:space="preserve">Estado de alarma, flags, último estado de conexión</w:t>
            </w:r>
          </w:p>
        </w:tc>
      </w:tr>
      <w:tr>
        <w:tc>
          <w:tcPr>
            <w:tcW w:type="dxa" w:w="1787"/>
          </w:tcPr>
          <w:p>
            <w:pPr>
              <w:pStyle w:val="Compact"/>
            </w:pPr>
            <w:r>
              <w:rPr>
                <w:rStyle w:val="VerbatimChar"/>
              </w:rPr>
              <w:t xml:space="preserve">nvs_nodes</w:t>
            </w:r>
          </w:p>
        </w:tc>
        <w:tc>
          <w:tcPr>
            <w:tcW w:type="dxa" w:w="1041"/>
          </w:tcPr>
          <w:p>
            <w:pPr>
              <w:pStyle w:val="Compact"/>
            </w:pPr>
            <w:r>
              <w:t xml:space="preserve">data</w:t>
            </w:r>
          </w:p>
        </w:tc>
        <w:tc>
          <w:tcPr>
            <w:tcW w:type="dxa" w:w="1228"/>
          </w:tcPr>
          <w:p>
            <w:pPr>
              <w:pStyle w:val="Compact"/>
              <w:jc w:val="right"/>
            </w:pPr>
            <w:r>
              <w:t xml:space="preserve">64 KB</w:t>
            </w:r>
          </w:p>
        </w:tc>
        <w:tc>
          <w:tcPr>
            <w:tcW w:type="dxa" w:w="5016"/>
          </w:tcPr>
          <w:p>
            <w:pPr>
              <w:pStyle w:val="Compact"/>
            </w:pPr>
            <w:r>
              <w:t xml:space="preserve">Hasta 50 nodos: MAC, LMK, seq, estado</w:t>
            </w:r>
          </w:p>
        </w:tc>
      </w:tr>
      <w:tr>
        <w:tc>
          <w:tcPr>
            <w:tcW w:type="dxa" w:w="1787"/>
          </w:tcPr>
          <w:p>
            <w:pPr>
              <w:pStyle w:val="Compact"/>
            </w:pPr>
            <w:r>
              <w:rPr>
                <w:rStyle w:val="VerbatimChar"/>
              </w:rPr>
              <w:t xml:space="preserve">ota_0</w:t>
            </w:r>
          </w:p>
        </w:tc>
        <w:tc>
          <w:tcPr>
            <w:tcW w:type="dxa" w:w="1041"/>
          </w:tcPr>
          <w:p>
            <w:pPr>
              <w:pStyle w:val="Compact"/>
            </w:pPr>
            <w:r>
              <w:t xml:space="preserve">app</w:t>
            </w:r>
          </w:p>
        </w:tc>
        <w:tc>
          <w:tcPr>
            <w:tcW w:type="dxa" w:w="1228"/>
          </w:tcPr>
          <w:p>
            <w:pPr>
              <w:pStyle w:val="Compact"/>
              <w:jc w:val="right"/>
            </w:pPr>
            <w:r>
              <w:t xml:space="preserve">4 MB</w:t>
            </w:r>
          </w:p>
        </w:tc>
        <w:tc>
          <w:tcPr>
            <w:tcW w:type="dxa" w:w="5016"/>
          </w:tcPr>
          <w:p>
            <w:pPr>
              <w:pStyle w:val="Compact"/>
            </w:pPr>
            <w:r>
              <w:t xml:space="preserve">Aplicación A</w:t>
            </w:r>
          </w:p>
        </w:tc>
      </w:tr>
      <w:tr>
        <w:tc>
          <w:tcPr>
            <w:tcW w:type="dxa" w:w="1787"/>
          </w:tcPr>
          <w:p>
            <w:pPr>
              <w:pStyle w:val="Compact"/>
            </w:pPr>
            <w:r>
              <w:rPr>
                <w:rStyle w:val="VerbatimChar"/>
              </w:rPr>
              <w:t xml:space="preserve">ota_1</w:t>
            </w:r>
          </w:p>
        </w:tc>
        <w:tc>
          <w:tcPr>
            <w:tcW w:type="dxa" w:w="1041"/>
          </w:tcPr>
          <w:p>
            <w:pPr>
              <w:pStyle w:val="Compact"/>
            </w:pPr>
            <w:r>
              <w:t xml:space="preserve">app</w:t>
            </w:r>
          </w:p>
        </w:tc>
        <w:tc>
          <w:tcPr>
            <w:tcW w:type="dxa" w:w="1228"/>
          </w:tcPr>
          <w:p>
            <w:pPr>
              <w:pStyle w:val="Compact"/>
              <w:jc w:val="right"/>
            </w:pPr>
            <w:r>
              <w:t xml:space="preserve">4 MB</w:t>
            </w:r>
          </w:p>
        </w:tc>
        <w:tc>
          <w:tcPr>
            <w:tcW w:type="dxa" w:w="5016"/>
          </w:tcPr>
          <w:p>
            <w:pPr>
              <w:pStyle w:val="Compact"/>
            </w:pPr>
            <w:r>
              <w:t xml:space="preserve">Aplicación B</w:t>
            </w:r>
          </w:p>
        </w:tc>
      </w:tr>
      <w:tr>
        <w:tc>
          <w:tcPr>
            <w:tcW w:type="dxa" w:w="1787"/>
          </w:tcPr>
          <w:p>
            <w:pPr>
              <w:pStyle w:val="Compact"/>
            </w:pPr>
            <w:r>
              <w:rPr>
                <w:rStyle w:val="VerbatimChar"/>
              </w:rPr>
              <w:t xml:space="preserve">phy_init</w:t>
            </w:r>
          </w:p>
        </w:tc>
        <w:tc>
          <w:tcPr>
            <w:tcW w:type="dxa" w:w="1041"/>
          </w:tcPr>
          <w:p>
            <w:pPr>
              <w:pStyle w:val="Compact"/>
            </w:pPr>
            <w:r>
              <w:t xml:space="preserve">data</w:t>
            </w:r>
          </w:p>
        </w:tc>
        <w:tc>
          <w:tcPr>
            <w:tcW w:type="dxa" w:w="1228"/>
          </w:tcPr>
          <w:p>
            <w:pPr>
              <w:pStyle w:val="Compact"/>
              <w:jc w:val="right"/>
            </w:pPr>
            <w:r>
              <w:t xml:space="preserve">4 KB</w:t>
            </w:r>
          </w:p>
        </w:tc>
        <w:tc>
          <w:tcPr>
            <w:tcW w:type="dxa" w:w="5016"/>
          </w:tcPr>
          <w:p>
            <w:pPr>
              <w:pStyle w:val="Compact"/>
            </w:pPr>
            <w:r>
              <w:t xml:space="preserve">Calibración RF</w:t>
            </w:r>
          </w:p>
        </w:tc>
      </w:tr>
      <w:tr>
        <w:tc>
          <w:tcPr>
            <w:tcW w:type="dxa" w:w="1787"/>
          </w:tcPr>
          <w:p>
            <w:pPr>
              <w:pStyle w:val="Compact"/>
            </w:pPr>
            <w:r>
              <w:rPr>
                <w:rStyle w:val="VerbatimChar"/>
              </w:rPr>
              <w:t xml:space="preserve">storage</w:t>
            </w:r>
          </w:p>
        </w:tc>
        <w:tc>
          <w:tcPr>
            <w:tcW w:type="dxa" w:w="1041"/>
          </w:tcPr>
          <w:p>
            <w:pPr>
              <w:pStyle w:val="Compact"/>
            </w:pPr>
            <w:r>
              <w:t xml:space="preserve">data</w:t>
            </w:r>
          </w:p>
        </w:tc>
        <w:tc>
          <w:tcPr>
            <w:tcW w:type="dxa" w:w="1228"/>
          </w:tcPr>
          <w:p>
            <w:pPr>
              <w:pStyle w:val="Compact"/>
              <w:jc w:val="right"/>
            </w:pPr>
            <w:r>
              <w:t xml:space="preserve">1 MB</w:t>
            </w:r>
          </w:p>
        </w:tc>
        <w:tc>
          <w:tcPr>
            <w:tcW w:type="dxa" w:w="5016"/>
          </w:tcPr>
          <w:p>
            <w:pPr>
              <w:pStyle w:val="Compact"/>
            </w:pPr>
            <w:r>
              <w:t xml:space="preserve">Reservado para logs o recursos</w:t>
            </w:r>
          </w:p>
        </w:tc>
      </w:tr>
    </w:tbl>
    <w:p>
      <w:pPr>
        <w:pStyle w:val="BodyText"/>
      </w:pPr>
      <w:r>
        <w:t xml:space="preserve">Reglas:</w:t>
      </w:r>
    </w:p>
    <w:p>
      <w:pPr>
        <w:pStyle w:val="Compact"/>
        <w:numPr>
          <w:ilvl w:val="0"/>
          <w:numId w:val="1021"/>
        </w:numPr>
      </w:pPr>
      <w:r>
        <w:t xml:space="preserve">Una escritura NVS es costosa y desgasta la flash. No se escribe en cada heartbeat ni en cada frame.</w:t>
      </w:r>
    </w:p>
    <w:p>
      <w:pPr>
        <w:pStyle w:val="Compact"/>
        <w:numPr>
          <w:ilvl w:val="0"/>
          <w:numId w:val="1021"/>
        </w:numPr>
      </w:pPr>
      <w:r>
        <w:t xml:space="preserve">Las secuencias anti-replay se mantienen en SRAM y se persisten solo en transiciones críticas o</w:t>
      </w:r>
      <w:r>
        <w:t xml:space="preserve"> </w:t>
      </w:r>
      <w:r>
        <w:rPr>
          <w:rStyle w:val="VerbatimChar"/>
        </w:rPr>
        <w:t xml:space="preserve">power_loss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El estado de alarma se persiste para que un reinicio no desarme el sistema.</w:t>
      </w:r>
    </w:p>
    <w:p>
      <w:pPr>
        <w:pStyle w:val="Compact"/>
        <w:numPr>
          <w:ilvl w:val="0"/>
          <w:numId w:val="1021"/>
        </w:numPr>
      </w:pPr>
      <w:r>
        <w:t xml:space="preserve">Las credenciales y LMK se guardan en NVS cifrada cuando Flash Encryption está habilitado.</w:t>
      </w:r>
    </w:p>
    <w:p>
      <w:pPr>
        <w:pStyle w:val="Compact"/>
        <w:numPr>
          <w:ilvl w:val="0"/>
          <w:numId w:val="1021"/>
        </w:numPr>
      </w:pPr>
      <w:r>
        <w:t xml:space="preserve">Un factory reset borra</w:t>
      </w:r>
      <w:r>
        <w:t xml:space="preserve"> </w:t>
      </w:r>
      <w:r>
        <w:rPr>
          <w:rStyle w:val="VerbatimChar"/>
        </w:rPr>
        <w:t xml:space="preserve">nvs</w:t>
      </w:r>
      <w:r>
        <w:t xml:space="preserve">,</w:t>
      </w:r>
      <w:r>
        <w:t xml:space="preserve"> </w:t>
      </w:r>
      <w:r>
        <w:rPr>
          <w:rStyle w:val="VerbatimChar"/>
        </w:rPr>
        <w:t xml:space="preserve">nvs_state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nvs_nodes</w:t>
      </w:r>
      <w:r>
        <w:t xml:space="preserve">, no solo las claves.</w:t>
      </w:r>
    </w:p>
    <w:bookmarkEnd w:id="61"/>
    <w:bookmarkStart w:id="62" w:name="watchdog-pérdida-de-energía-y-tamper"/>
    <w:p>
      <w:pPr>
        <w:pStyle w:val="Heading3"/>
      </w:pPr>
      <w:r>
        <w:t xml:space="preserve">5.7 Watchdog, pérdida de energía y tamper</w:t>
      </w:r>
    </w:p>
    <w:p>
      <w:pPr>
        <w:pStyle w:val="FirstParagraph"/>
      </w:pPr>
      <w:r>
        <w:rPr>
          <w:b/>
          <w:bCs/>
        </w:rPr>
        <w:t xml:space="preserve">Watchdog:</w:t>
      </w:r>
      <w:r>
        <w:t xml:space="preserve"> </w:t>
      </w:r>
      <w:r>
        <w:rPr>
          <w:rStyle w:val="VerbatimChar"/>
        </w:rPr>
        <w:t xml:space="preserve">t_sys_mon</w:t>
      </w:r>
      <w:r>
        <w:t xml:space="preserve"> </w:t>
      </w:r>
      <w:r>
        <w:t xml:space="preserve">alimenta el watchdog y verifica que las tareas críticas sigan vivas. Si una tarea se bloquea, el sistema se reinicia y registra el motivo en NVS.</w:t>
      </w:r>
    </w:p>
    <w:p>
      <w:pPr>
        <w:pStyle w:val="BodyText"/>
      </w:pPr>
      <w:r>
        <w:rPr>
          <w:b/>
          <w:bCs/>
        </w:rPr>
        <w:t xml:space="preserve">Pérdida de energía:</w:t>
      </w:r>
      <w:r>
        <w:t xml:space="preserve"> </w:t>
      </w:r>
      <w:r>
        <w:t xml:space="preserve">un divisor de tensión en la alimentación se muestrea por ADC. Si el voltaje cae por debajo del umbral,</w:t>
      </w:r>
      <w:r>
        <w:t xml:space="preserve"> </w:t>
      </w:r>
      <w:r>
        <w:rPr>
          <w:rStyle w:val="VerbatimChar"/>
        </w:rPr>
        <w:t xml:space="preserve">t_sys_mon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fuerza el commit de NVS con estado y secuencias;</w:t>
      </w:r>
    </w:p>
    <w:p>
      <w:pPr>
        <w:pStyle w:val="Compact"/>
        <w:numPr>
          <w:ilvl w:val="0"/>
          <w:numId w:val="1022"/>
        </w:numPr>
      </w:pPr>
      <w:r>
        <w:t xml:space="preserve">publica</w:t>
      </w:r>
      <w:r>
        <w:t xml:space="preserve"> </w:t>
      </w:r>
      <w:r>
        <w:rPr>
          <w:rStyle w:val="VerbatimChar"/>
        </w:rPr>
        <w:t xml:space="preserve">power_loss</w:t>
      </w:r>
      <w:r>
        <w:t xml:space="preserve"> </w:t>
      </w:r>
      <w:r>
        <w:t xml:space="preserve">por MQTT si hay conexión;</w:t>
      </w:r>
    </w:p>
    <w:p>
      <w:pPr>
        <w:pStyle w:val="Compact"/>
        <w:numPr>
          <w:ilvl w:val="0"/>
          <w:numId w:val="1022"/>
        </w:numPr>
      </w:pPr>
      <w:r>
        <w:t xml:space="preserve">permite que el hardware se apague de forma ordenada.</w:t>
      </w:r>
    </w:p>
    <w:p>
      <w:pPr>
        <w:pStyle w:val="FirstParagraph"/>
      </w:pPr>
      <w:r>
        <w:t xml:space="preserve">Si el corte es abrupto, el LWT del broker publica</w:t>
      </w:r>
      <w:r>
        <w:t xml:space="preserve"> </w:t>
      </w:r>
      <w:r>
        <w:rPr>
          <w:rStyle w:val="VerbatimChar"/>
        </w:rPr>
        <w:t xml:space="preserve">offline</w:t>
      </w:r>
      <w:r>
        <w:t xml:space="preserve">. El backend distingue así “corte de luz” de “hub caído”.</w:t>
      </w:r>
    </w:p>
    <w:p>
      <w:pPr>
        <w:pStyle w:val="BodyText"/>
      </w:pPr>
      <w:r>
        <w:rPr>
          <w:b/>
          <w:bCs/>
        </w:rPr>
        <w:t xml:space="preserve">Tamper:</w:t>
      </w:r>
      <w:r>
        <w:t xml:space="preserve"> </w:t>
      </w:r>
      <w:r>
        <w:t xml:space="preserve">un GPIO con pull-up detecta la apertura de la carcasa. La ISR solo encola el evento;</w:t>
      </w:r>
      <w:r>
        <w:t xml:space="preserve"> </w:t>
      </w:r>
      <w:r>
        <w:rPr>
          <w:rStyle w:val="VerbatimChar"/>
        </w:rPr>
        <w:t xml:space="preserve">t_logic</w:t>
      </w:r>
      <w:r>
        <w:t xml:space="preserve"> </w:t>
      </w:r>
      <w:r>
        <w:t xml:space="preserve">decide. Si el sistema está armado, pasa a</w:t>
      </w:r>
      <w:r>
        <w:t xml:space="preserve"> </w:t>
      </w:r>
      <w:r>
        <w:rPr>
          <w:rStyle w:val="VerbatimChar"/>
        </w:rPr>
        <w:t xml:space="preserve">ALARM</w:t>
      </w:r>
      <w:r>
        <w:t xml:space="preserve">, activa la sirena y publica</w:t>
      </w:r>
      <w:r>
        <w:t xml:space="preserve"> </w:t>
      </w:r>
      <w:r>
        <w:rPr>
          <w:rStyle w:val="VerbatimChar"/>
        </w:rPr>
        <w:t xml:space="preserve">tamper</w:t>
      </w:r>
      <w:r>
        <w:t xml:space="preserve"> </w:t>
      </w:r>
      <w:r>
        <w:t xml:space="preserve">con QoS 1. El hub entra en</w:t>
      </w:r>
      <w:r>
        <w:t xml:space="preserve"> </w:t>
      </w:r>
      <w:r>
        <w:rPr>
          <w:i/>
          <w:iCs/>
        </w:rPr>
        <w:t xml:space="preserve">lockdown</w:t>
      </w:r>
      <w:r>
        <w:t xml:space="preserve">: ignora</w:t>
      </w:r>
      <w:r>
        <w:t xml:space="preserve"> </w:t>
      </w:r>
      <w:r>
        <w:rPr>
          <w:rStyle w:val="VerbatimChar"/>
        </w:rPr>
        <w:t xml:space="preserve">DISARM</w:t>
      </w:r>
      <w:r>
        <w:t xml:space="preserve"> </w:t>
      </w:r>
      <w:r>
        <w:t xml:space="preserve">remoto hasta un desbloqueo físico o fábrica.</w:t>
      </w:r>
    </w:p>
    <w:bookmarkEnd w:id="62"/>
    <w:bookmarkStart w:id="63" w:name="errores-y-logging"/>
    <w:p>
      <w:pPr>
        <w:pStyle w:val="Heading3"/>
      </w:pPr>
      <w:r>
        <w:t xml:space="preserve">5.8 Errores y logging</w:t>
      </w:r>
    </w:p>
    <w:p>
      <w:pPr>
        <w:pStyle w:val="Compact"/>
        <w:numPr>
          <w:ilvl w:val="0"/>
          <w:numId w:val="1023"/>
        </w:numPr>
      </w:pPr>
      <w:r>
        <w:t xml:space="preserve">Los errores de red no bloquean la lógica local.</w:t>
      </w:r>
    </w:p>
    <w:p>
      <w:pPr>
        <w:pStyle w:val="Compact"/>
        <w:numPr>
          <w:ilvl w:val="0"/>
          <w:numId w:val="1023"/>
        </w:numPr>
      </w:pPr>
      <w:r>
        <w:t xml:space="preserve">Los errores de NVS se registran y, si son de corrupción, fuerzan factory reset seguro.</w:t>
      </w:r>
    </w:p>
    <w:p>
      <w:pPr>
        <w:pStyle w:val="Compact"/>
        <w:numPr>
          <w:ilvl w:val="0"/>
          <w:numId w:val="1023"/>
        </w:numPr>
      </w:pPr>
      <w:r>
        <w:t xml:space="preserve">Los errores de OTA abortan la actualización y conservan la partición anterior.</w:t>
      </w:r>
    </w:p>
    <w:p>
      <w:pPr>
        <w:pStyle w:val="Compact"/>
        <w:numPr>
          <w:ilvl w:val="0"/>
          <w:numId w:val="1023"/>
        </w:numPr>
      </w:pPr>
      <w:r>
        <w:t xml:space="preserve">El log local es circular y de tamaño acotado; no se escribe en flash en cada evento.</w:t>
      </w:r>
    </w:p>
    <w:p>
      <w:pPr>
        <w:pStyle w:val="Compact"/>
        <w:numPr>
          <w:ilvl w:val="0"/>
          <w:numId w:val="1023"/>
        </w:numPr>
      </w:pPr>
      <w:r>
        <w:t xml:space="preserve">Los códigos de error de la API se mantienen estables para que el backend y la PWA no dependan de textos.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4" w:name="firmware-de-nodos"/>
    <w:p>
      <w:pPr>
        <w:pStyle w:val="Heading2"/>
      </w:pPr>
      <w:r>
        <w:t xml:space="preserve">6. Firmware de nodos</w:t>
      </w:r>
    </w:p>
    <w:bookmarkStart w:id="65" w:name="ciclo-de-vida"/>
    <w:p>
      <w:pPr>
        <w:pStyle w:val="Heading3"/>
      </w:pPr>
      <w:r>
        <w:t xml:space="preserve">6.1 Ciclo de vida</w:t>
      </w:r>
    </w:p>
    <w:p>
      <w:pPr>
        <w:pStyle w:val="SourceCode"/>
      </w:pPr>
      <w:r>
        <w:rPr>
          <w:rStyle w:val="VerbatimChar"/>
        </w:rPr>
        <w:t xml:space="preserve">[DEEP SLEEP]</w:t>
      </w:r>
      <w:r>
        <w:br/>
      </w:r>
      <w:r>
        <w:rPr>
          <w:rStyle w:val="VerbatimChar"/>
        </w:rPr>
        <w:t xml:space="preserve">     │ interrupción del sensor o temporizador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[WAKE] → [READ SENSOR] → [BUILD FRAME v1] → [TX] → [WAIT ACK ≤ 50 ms]</w:t>
      </w:r>
      <w:r>
        <w:br/>
      </w:r>
      <w:r>
        <w:rPr>
          <w:rStyle w:val="VerbatimChar"/>
        </w:rPr>
        <w:t xml:space="preserve">     │                                              │</w:t>
      </w:r>
      <w:r>
        <w:br/>
      </w:r>
      <w:r>
        <w:rPr>
          <w:rStyle w:val="VerbatimChar"/>
        </w:rPr>
        <w:t xml:space="preserve">     │                                   ACK OK ────┘</w:t>
      </w:r>
      <w:r>
        <w:br/>
      </w:r>
      <w:r>
        <w:rPr>
          <w:rStyle w:val="VerbatimChar"/>
        </w:rPr>
        <w:t xml:space="preserve">     │                                   sin ACK → reintento (2)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[REPORT BATTERY si toca] → [DEEP SLEEP]</w:t>
      </w:r>
    </w:p>
    <w:p>
      <w:pPr>
        <w:pStyle w:val="FirstParagraph"/>
      </w:pPr>
      <w:r>
        <w:t xml:space="preserve">El nodo no mantiene WiFi ni MQTT. Su único enlace es ESP-NOW. El ciclo debe completarse en decenas de milisegundos para preservar la batería.</w:t>
      </w:r>
    </w:p>
    <w:bookmarkEnd w:id="65"/>
    <w:bookmarkStart w:id="66" w:name="frame-esp-now-v1"/>
    <w:p>
      <w:pPr>
        <w:pStyle w:val="Heading3"/>
      </w:pPr>
      <w:r>
        <w:t xml:space="preserve">6.2 Frame ESP-NOW v1</w:t>
      </w:r>
    </w:p>
    <w:p>
      <w:pPr>
        <w:pStyle w:val="FirstParagraph"/>
      </w:pPr>
      <w:r>
        <w:t xml:space="preserve">El frame implementado en</w:t>
      </w:r>
      <w:r>
        <w:t xml:space="preserve"> </w:t>
      </w:r>
      <w:r>
        <w:rPr>
          <w:rStyle w:val="VerbatimChar"/>
        </w:rPr>
        <w:t xml:space="preserve">firmware/hub/components/espnow_link/include/espnow_link.h</w:t>
      </w:r>
      <w:r>
        <w:t xml:space="preserve"> </w:t>
      </w:r>
      <w:r>
        <w:t xml:space="preserve">es la referencia vigente. Sustituye al frame simplificado de</w:t>
      </w:r>
      <w:r>
        <w:t xml:space="preserve"> </w:t>
      </w:r>
      <w:r>
        <w:rPr>
          <w:rStyle w:val="VerbatimChar"/>
        </w:rPr>
        <w:t xml:space="preserve">PROTOCOLO_ESPNOW.md</w:t>
      </w:r>
      <w:r>
        <w:t xml:space="preserve">.</w:t>
      </w:r>
    </w:p>
    <w:tbl>
      <w:tblPr>
        <w:tblStyle w:val="Table"/>
        <w:tblW w:type="dxa" w:w="9072"/>
        <w:tblLayout w:type="fixed"/>
        <w:tblLook w:firstRow="1" w:lastRow="0" w:firstColumn="0" w:lastColumn="0" w:noHBand="0" w:noVBand="0" w:val="0020"/>
      </w:tblPr>
      <w:tblGrid>
        <w:gridCol w:w="1143"/>
        <w:gridCol w:w="2004"/>
        <w:gridCol w:w="1143"/>
        <w:gridCol w:w="4782"/>
      </w:tblGrid>
      <w:tr>
        <w:trPr>
          <w:tblHeader w:val="on"/>
        </w:trPr>
        <w:tc>
          <w:tcPr>
            <w:tcW w:type="dxa" w:w="1143"/>
          </w:tcPr>
          <w:p>
            <w:pPr>
              <w:pStyle w:val="Compact"/>
              <w:jc w:val="right"/>
            </w:pPr>
            <w:r>
              <w:t xml:space="preserve">Offset</w:t>
            </w:r>
          </w:p>
        </w:tc>
        <w:tc>
          <w:tcPr>
            <w:tcW w:type="dxa" w:w="2004"/>
          </w:tcPr>
          <w:p>
            <w:pPr>
              <w:pStyle w:val="Compact"/>
            </w:pPr>
            <w:r>
              <w:t xml:space="preserve">Campo</w:t>
            </w:r>
          </w:p>
        </w:tc>
        <w:tc>
          <w:tcPr>
            <w:tcW w:type="dxa" w:w="1143"/>
          </w:tcPr>
          <w:p>
            <w:pPr>
              <w:pStyle w:val="Compact"/>
              <w:jc w:val="right"/>
            </w:pPr>
            <w:r>
              <w:t xml:space="preserve">Tamaño</w:t>
            </w:r>
          </w:p>
        </w:tc>
        <w:tc>
          <w:tcPr>
            <w:tcW w:type="dxa" w:w="4782"/>
          </w:tcPr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>
            <w:tcW w:type="dxa" w:w="1143"/>
          </w:tcPr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>
            <w:tcW w:type="dxa" w:w="2004"/>
          </w:tcPr>
          <w:p>
            <w:pPr>
              <w:pStyle w:val="Compact"/>
            </w:pPr>
            <w:r>
              <w:rPr>
                <w:rStyle w:val="VerbatimChar"/>
              </w:rPr>
              <w:t xml:space="preserve">magic</w:t>
            </w:r>
          </w:p>
        </w:tc>
        <w:tc>
          <w:tcPr>
            <w:tcW w:type="dxa" w:w="1143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tcW w:type="dxa" w:w="4782"/>
          </w:tcPr>
          <w:p>
            <w:pPr>
              <w:pStyle w:val="Compact"/>
            </w:pPr>
            <w:r>
              <w:rPr>
                <w:rStyle w:val="VerbatimChar"/>
              </w:rPr>
              <w:t xml:space="preserve">0xA5</w:t>
            </w:r>
          </w:p>
        </w:tc>
      </w:tr>
      <w:tr>
        <w:tc>
          <w:tcPr>
            <w:tcW w:type="dxa" w:w="1143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tcW w:type="dxa" w:w="2004"/>
          </w:tcPr>
          <w:p>
            <w:pPr>
              <w:pStyle w:val="Compact"/>
            </w:pPr>
            <w:r>
              <w:rPr>
                <w:rStyle w:val="VerbatimChar"/>
              </w:rPr>
              <w:t xml:space="preserve">version</w:t>
            </w:r>
          </w:p>
        </w:tc>
        <w:tc>
          <w:tcPr>
            <w:tcW w:type="dxa" w:w="1143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tcW w:type="dxa" w:w="4782"/>
          </w:tcPr>
          <w:p>
            <w:pPr>
              <w:pStyle w:val="Compact"/>
            </w:pPr>
            <w:r>
              <w:rPr>
                <w:rStyle w:val="VerbatimChar"/>
              </w:rPr>
              <w:t xml:space="preserve">0x01</w:t>
            </w:r>
          </w:p>
        </w:tc>
      </w:tr>
      <w:tr>
        <w:tc>
          <w:tcPr>
            <w:tcW w:type="dxa" w:w="1143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tcW w:type="dxa" w:w="2004"/>
          </w:tcPr>
          <w:p>
            <w:pPr>
              <w:pStyle w:val="Compact"/>
            </w:pPr>
            <w:r>
              <w:rPr>
                <w:rStyle w:val="VerbatimChar"/>
              </w:rPr>
              <w:t xml:space="preserve">frame_type</w:t>
            </w:r>
          </w:p>
        </w:tc>
        <w:tc>
          <w:tcPr>
            <w:tcW w:type="dxa" w:w="1143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tcW w:type="dxa" w:w="4782"/>
          </w:tcPr>
          <w:p>
            <w:pPr>
              <w:pStyle w:val="Compact"/>
            </w:pPr>
            <w:r>
              <w:rPr>
                <w:rStyle w:val="VerbatimChar"/>
              </w:rPr>
              <w:t xml:space="preserve">0x00</w:t>
            </w:r>
            <w:r>
              <w:t xml:space="preserve"> </w:t>
            </w:r>
            <w:r>
              <w:t xml:space="preserve">HELLO,</w:t>
            </w:r>
            <w:r>
              <w:t xml:space="preserve"> </w:t>
            </w:r>
            <w:r>
              <w:rPr>
                <w:rStyle w:val="VerbatimChar"/>
              </w:rPr>
              <w:t xml:space="preserve">0x01</w:t>
            </w:r>
            <w:r>
              <w:t xml:space="preserve"> </w:t>
            </w:r>
            <w:r>
              <w:t xml:space="preserve">DATA_EVENT,</w:t>
            </w:r>
            <w:r>
              <w:t xml:space="preserve"> </w:t>
            </w:r>
            <w:r>
              <w:rPr>
                <w:rStyle w:val="VerbatimChar"/>
              </w:rPr>
              <w:t xml:space="preserve">0x02</w:t>
            </w:r>
            <w:r>
              <w:t xml:space="preserve"> </w:t>
            </w:r>
            <w:r>
              <w:t xml:space="preserve">ACK,</w:t>
            </w:r>
            <w:r>
              <w:t xml:space="preserve"> </w:t>
            </w:r>
            <w:r>
              <w:rPr>
                <w:rStyle w:val="VerbatimChar"/>
              </w:rPr>
              <w:t xml:space="preserve">0x03</w:t>
            </w:r>
            <w:r>
              <w:t xml:space="preserve"> </w:t>
            </w:r>
            <w:r>
              <w:t xml:space="preserve">CMD,</w:t>
            </w:r>
            <w:r>
              <w:t xml:space="preserve"> </w:t>
            </w:r>
            <w:r>
              <w:rPr>
                <w:rStyle w:val="VerbatimChar"/>
              </w:rPr>
              <w:t xml:space="preserve">0x04</w:t>
            </w:r>
            <w:r>
              <w:t xml:space="preserve"> </w:t>
            </w:r>
            <w:r>
              <w:t xml:space="preserve">BEACON</w:t>
            </w:r>
          </w:p>
        </w:tc>
      </w:tr>
      <w:tr>
        <w:tc>
          <w:tcPr>
            <w:tcW w:type="dxa" w:w="1143"/>
          </w:tcPr>
          <w:p>
            <w:pPr>
              <w:pStyle w:val="Compact"/>
              <w:jc w:val="right"/>
            </w:pPr>
            <w:r>
              <w:t xml:space="preserve">3–4</w:t>
            </w:r>
          </w:p>
        </w:tc>
        <w:tc>
          <w:tcPr>
            <w:tcW w:type="dxa" w:w="2004"/>
          </w:tcPr>
          <w:p>
            <w:pPr>
              <w:pStyle w:val="Compact"/>
            </w:pPr>
            <w:r>
              <w:rPr>
                <w:rStyle w:val="VerbatimChar"/>
              </w:rPr>
              <w:t xml:space="preserve">seq</w:t>
            </w:r>
          </w:p>
        </w:tc>
        <w:tc>
          <w:tcPr>
            <w:tcW w:type="dxa" w:w="1143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tcW w:type="dxa" w:w="4782"/>
          </w:tcPr>
          <w:p>
            <w:pPr>
              <w:pStyle w:val="Compact"/>
            </w:pPr>
            <w:r>
              <w:t xml:space="preserve">Secuencia uint16, little endian</w:t>
            </w:r>
          </w:p>
        </w:tc>
      </w:tr>
      <w:tr>
        <w:tc>
          <w:tcPr>
            <w:tcW w:type="dxa" w:w="1143"/>
          </w:tcPr>
          <w:p>
            <w:pPr>
              <w:pStyle w:val="Compact"/>
              <w:jc w:val="right"/>
            </w:pPr>
            <w:r>
              <w:t xml:space="preserve">5–10</w:t>
            </w:r>
          </w:p>
        </w:tc>
        <w:tc>
          <w:tcPr>
            <w:tcW w:type="dxa" w:w="2004"/>
          </w:tcPr>
          <w:p>
            <w:pPr>
              <w:pStyle w:val="Compact"/>
            </w:pPr>
            <w:r>
              <w:rPr>
                <w:rStyle w:val="VerbatimChar"/>
              </w:rPr>
              <w:t xml:space="preserve">src_mac</w:t>
            </w:r>
          </w:p>
        </w:tc>
        <w:tc>
          <w:tcPr>
            <w:tcW w:type="dxa" w:w="1143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tcW w:type="dxa" w:w="4782"/>
          </w:tcPr>
          <w:p>
            <w:pPr>
              <w:pStyle w:val="Compact"/>
            </w:pPr>
            <w:r>
              <w:t xml:space="preserve">MAC de origen</w:t>
            </w:r>
          </w:p>
        </w:tc>
      </w:tr>
      <w:tr>
        <w:tc>
          <w:tcPr>
            <w:tcW w:type="dxa" w:w="1143"/>
          </w:tcPr>
          <w:p>
            <w:pPr>
              <w:pStyle w:val="Compact"/>
              <w:jc w:val="right"/>
            </w:pPr>
            <w:r>
              <w:t xml:space="preserve">11–16</w:t>
            </w:r>
          </w:p>
        </w:tc>
        <w:tc>
          <w:tcPr>
            <w:tcW w:type="dxa" w:w="2004"/>
          </w:tcPr>
          <w:p>
            <w:pPr>
              <w:pStyle w:val="Compact"/>
            </w:pPr>
            <w:r>
              <w:rPr>
                <w:rStyle w:val="VerbatimChar"/>
              </w:rPr>
              <w:t xml:space="preserve">dst_mac</w:t>
            </w:r>
          </w:p>
        </w:tc>
        <w:tc>
          <w:tcPr>
            <w:tcW w:type="dxa" w:w="1143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tcW w:type="dxa" w:w="4782"/>
          </w:tcPr>
          <w:p>
            <w:pPr>
              <w:pStyle w:val="Compact"/>
            </w:pPr>
            <w:r>
              <w:t xml:space="preserve">MAC de destino</w:t>
            </w:r>
          </w:p>
        </w:tc>
      </w:tr>
      <w:tr>
        <w:tc>
          <w:tcPr>
            <w:tcW w:type="dxa" w:w="1143"/>
          </w:tcPr>
          <w:p>
            <w:pPr>
              <w:pStyle w:val="Compact"/>
              <w:jc w:val="right"/>
            </w:pPr>
            <w:r>
              <w:t xml:space="preserve">17–18</w:t>
            </w:r>
          </w:p>
        </w:tc>
        <w:tc>
          <w:tcPr>
            <w:tcW w:type="dxa" w:w="2004"/>
          </w:tcPr>
          <w:p>
            <w:pPr>
              <w:pStyle w:val="Compact"/>
            </w:pPr>
            <w:r>
              <w:rPr>
                <w:rStyle w:val="VerbatimChar"/>
              </w:rPr>
              <w:t xml:space="preserve">payload_len</w:t>
            </w:r>
          </w:p>
        </w:tc>
        <w:tc>
          <w:tcPr>
            <w:tcW w:type="dxa" w:w="1143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tcW w:type="dxa" w:w="4782"/>
          </w:tcPr>
          <w:p>
            <w:pPr>
              <w:pStyle w:val="Compact"/>
            </w:pPr>
            <w:r>
              <w:t xml:space="preserve">Longitud del payload, little endian</w:t>
            </w:r>
          </w:p>
        </w:tc>
      </w:tr>
      <w:tr>
        <w:tc>
          <w:tcPr>
            <w:tcW w:type="dxa" w:w="1143"/>
          </w:tcPr>
          <w:p>
            <w:pPr>
              <w:pStyle w:val="Compact"/>
              <w:jc w:val="right"/>
            </w:pPr>
            <w:r>
              <w:t xml:space="preserve">19…</w:t>
            </w:r>
          </w:p>
        </w:tc>
        <w:tc>
          <w:tcPr>
            <w:tcW w:type="dxa" w:w="2004"/>
          </w:tcPr>
          <w:p>
            <w:pPr>
              <w:pStyle w:val="Compact"/>
            </w:pPr>
            <w:r>
              <w:rPr>
                <w:rStyle w:val="VerbatimChar"/>
              </w:rPr>
              <w:t xml:space="preserve">payload</w:t>
            </w:r>
          </w:p>
        </w:tc>
        <w:tc>
          <w:tcPr>
            <w:tcW w:type="dxa" w:w="1143"/>
          </w:tcPr>
          <w:p>
            <w:pPr>
              <w:pStyle w:val="Compact"/>
              <w:jc w:val="right"/>
            </w:pPr>
            <w:r>
              <w:t xml:space="preserve">≤215</w:t>
            </w:r>
          </w:p>
        </w:tc>
        <w:tc>
          <w:tcPr>
            <w:tcW w:type="dxa" w:w="4782"/>
          </w:tcPr>
          <w:p>
            <w:pPr>
              <w:pStyle w:val="Compact"/>
            </w:pPr>
            <w:r>
              <w:t xml:space="preserve">Datos del evento o comando</w:t>
            </w:r>
          </w:p>
        </w:tc>
      </w:tr>
      <w:tr>
        <w:tc>
          <w:tcPr>
            <w:tcW w:type="dxa" w:w="1143"/>
          </w:tcPr>
          <w:p>
            <w:pPr>
              <w:pStyle w:val="Compact"/>
              <w:jc w:val="right"/>
            </w:pPr>
            <w:r>
              <w:t xml:space="preserve">final</w:t>
            </w:r>
          </w:p>
        </w:tc>
        <w:tc>
          <w:tcPr>
            <w:tcW w:type="dxa" w:w="2004"/>
          </w:tcPr>
          <w:p>
            <w:pPr>
              <w:pStyle w:val="Compact"/>
            </w:pPr>
            <w:r>
              <w:rPr>
                <w:rStyle w:val="VerbatimChar"/>
              </w:rPr>
              <w:t xml:space="preserve">crc16</w:t>
            </w:r>
          </w:p>
        </w:tc>
        <w:tc>
          <w:tcPr>
            <w:tcW w:type="dxa" w:w="1143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tcW w:type="dxa" w:w="4782"/>
          </w:tcPr>
          <w:p>
            <w:pPr>
              <w:pStyle w:val="Compact"/>
            </w:pPr>
            <w:r>
              <w:t xml:space="preserve">CRC16-CCITT, polinomio</w:t>
            </w:r>
            <w:r>
              <w:t xml:space="preserve"> </w:t>
            </w:r>
            <w:r>
              <w:rPr>
                <w:rStyle w:val="VerbatimChar"/>
              </w:rPr>
              <w:t xml:space="preserve">0x1021</w:t>
            </w:r>
            <w:r>
              <w:t xml:space="preserve">, init</w:t>
            </w:r>
            <w:r>
              <w:t xml:space="preserve"> </w:t>
            </w:r>
            <w:r>
              <w:rPr>
                <w:rStyle w:val="VerbatimChar"/>
              </w:rPr>
              <w:t xml:space="preserve">0xFFFF</w:t>
            </w:r>
          </w:p>
        </w:tc>
      </w:tr>
    </w:tbl>
    <w:p>
      <w:pPr>
        <w:pStyle w:val="BodyText"/>
      </w:pPr>
      <w:r>
        <w:t xml:space="preserve">El CRC cubre la cabecera y el payload, no el campo CRC. El frame completo no supera 250 bytes: 19 de cabecera + 215 de payload + 2 de CRC = 236 bytes, con margen.</w:t>
      </w:r>
    </w:p>
    <w:bookmarkEnd w:id="66"/>
    <w:bookmarkStart w:id="67" w:name="payload-de-evento"/>
    <w:p>
      <w:pPr>
        <w:pStyle w:val="Heading3"/>
      </w:pPr>
      <w:r>
        <w:t xml:space="preserve">6.3 Payload de evento</w:t>
      </w:r>
    </w:p>
    <w:p>
      <w:pPr>
        <w:pStyle w:val="FirstParagraph"/>
      </w:pPr>
      <w:r>
        <w:t xml:space="preserve">El payload debe ser compacto y versionado. Para el prototipo ultrasónico actual se usa una estructura de 7 bytes: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event_code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battery_level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reserved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__attribute__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packed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security_payload_t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Para el frame v1 se propone el siguiente payload mínimo, alineado con la SPEC-02:</w:t>
      </w:r>
    </w:p>
    <w:p>
      <w:pPr>
        <w:pStyle w:val="SourceCode"/>
      </w:pPr>
      <w:r>
        <w:rPr>
          <w:rStyle w:val="VerbatimChar"/>
        </w:rPr>
        <w:t xml:space="preserve">[0]      node_type   1 = magnético, 2 = PIR, 3 = humo, 4 = temperatura,</w:t>
      </w:r>
      <w:r>
        <w:br/>
      </w:r>
      <w:r>
        <w:rPr>
          <w:rStyle w:val="VerbatimChar"/>
        </w:rPr>
        <w:t xml:space="preserve">                     5 = inundación, 6 = pánico, 7 = sirena, 8 = ultrasónico</w:t>
      </w:r>
      <w:r>
        <w:br/>
      </w:r>
      <w:r>
        <w:rPr>
          <w:rStyle w:val="VerbatimChar"/>
        </w:rPr>
        <w:t xml:space="preserve">[1]      zone        1..32</w:t>
      </w:r>
      <w:r>
        <w:br/>
      </w:r>
      <w:r>
        <w:rPr>
          <w:rStyle w:val="VerbatimChar"/>
        </w:rPr>
        <w:t xml:space="preserve">[2]      state       0 = ok, 1 = trigger, 2 = low_batt, 3 = tamper</w:t>
      </w:r>
      <w:r>
        <w:br/>
      </w:r>
      <w:r>
        <w:rPr>
          <w:rStyle w:val="VerbatimChar"/>
        </w:rPr>
        <w:t xml:space="preserve">[3..4]   battery     uint16 (mV o porcentaje, definir en el contrato)</w:t>
      </w:r>
      <w:r>
        <w:br/>
      </w:r>
      <w:r>
        <w:rPr>
          <w:rStyle w:val="VerbatimChar"/>
        </w:rPr>
        <w:t xml:space="preserve">[5..8]   event_seq   uint32 (si se requiere ventana anti-replay más amplia)</w:t>
      </w:r>
      <w:r>
        <w:br/>
      </w:r>
      <w:r>
        <w:rPr>
          <w:rStyle w:val="VerbatimChar"/>
        </w:rPr>
        <w:t xml:space="preserve">[9..10]  reserved    alineación</w:t>
      </w:r>
    </w:p>
    <w:p>
      <w:pPr>
        <w:pStyle w:val="FirstParagraph"/>
      </w:pPr>
      <w:r>
        <w:t xml:space="preserve">La decisión exacta del payload debe cerrarse en la SPEC-02 antes de implementar los nodos. Lo importante es que</w:t>
      </w:r>
      <w:r>
        <w:t xml:space="preserve"> </w:t>
      </w:r>
      <w:r>
        <w:rPr>
          <w:b/>
          <w:bCs/>
        </w:rPr>
        <w:t xml:space="preserve">el frame v1 es el contrato</w:t>
      </w:r>
      <w:r>
        <w:t xml:space="preserve">; el payload de 7 bytes del prototipo se encapsula o se reemplaza, no se envía crudo.</w:t>
      </w:r>
    </w:p>
    <w:bookmarkEnd w:id="67"/>
    <w:bookmarkStart w:id="68" w:name="ack-reintentos-y-deduplicación"/>
    <w:p>
      <w:pPr>
        <w:pStyle w:val="Heading3"/>
      </w:pPr>
      <w:r>
        <w:t xml:space="preserve">6.4 ACK, reintentos y deduplicación</w:t>
      </w:r>
    </w:p>
    <w:p>
      <w:pPr>
        <w:pStyle w:val="Compact"/>
        <w:numPr>
          <w:ilvl w:val="0"/>
          <w:numId w:val="1024"/>
        </w:numPr>
      </w:pPr>
      <w:r>
        <w:t xml:space="preserve">El nodo envía el frame y espera el ACK.</w:t>
      </w:r>
    </w:p>
    <w:p>
      <w:pPr>
        <w:pStyle w:val="Compact"/>
        <w:numPr>
          <w:ilvl w:val="0"/>
          <w:numId w:val="1024"/>
        </w:numPr>
      </w:pPr>
      <w:r>
        <w:t xml:space="preserve">Si no hay ACK en 50 ms, reintenta hasta dos veces con el mismo</w:t>
      </w:r>
      <w:r>
        <w:t xml:space="preserve"> </w:t>
      </w:r>
      <w:r>
        <w:rPr>
          <w:rStyle w:val="VerbatimChar"/>
        </w:rPr>
        <w:t xml:space="preserve">seq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El hub descarta duplicados (</w:t>
      </w:r>
      <w:r>
        <w:rPr>
          <w:rStyle w:val="VerbatimChar"/>
        </w:rPr>
        <w:t xml:space="preserve">seq &lt;= last_seq</w:t>
      </w:r>
      <w:r>
        <w:t xml:space="preserve">) y reenvía ACK si el frame es válido pero duplicado.</w:t>
      </w:r>
    </w:p>
    <w:p>
      <w:pPr>
        <w:pStyle w:val="Compact"/>
        <w:numPr>
          <w:ilvl w:val="0"/>
          <w:numId w:val="1024"/>
        </w:numPr>
      </w:pPr>
      <w:r>
        <w:t xml:space="preserve">Si se agotan los reintentos, el nodo guarda el evento en un buffer de emergencia (si el sensor lo permite) y duerme; el evento se reporta en el siguiente ciclo.</w:t>
      </w:r>
    </w:p>
    <w:p>
      <w:pPr>
        <w:pStyle w:val="Compact"/>
        <w:numPr>
          <w:ilvl w:val="0"/>
          <w:numId w:val="1024"/>
        </w:numPr>
      </w:pPr>
      <w:r>
        <w:t xml:space="preserve">El nodo no espera confirmación del backend; el hub es su autoridad local.</w:t>
      </w:r>
    </w:p>
    <w:bookmarkEnd w:id="68"/>
    <w:bookmarkStart w:id="69" w:name="pairing-y-modo-aprendizaje"/>
    <w:p>
      <w:pPr>
        <w:pStyle w:val="Heading3"/>
      </w:pPr>
      <w:r>
        <w:t xml:space="preserve">6.5 Pairing y modo aprendizaje</w:t>
      </w:r>
    </w:p>
    <w:p>
      <w:pPr>
        <w:pStyle w:val="FirstParagraph"/>
      </w:pPr>
      <w:r>
        <w:t xml:space="preserve">El pairing de nodos se hace con el botón físico del hub:</w:t>
      </w:r>
    </w:p>
    <w:p>
      <w:pPr>
        <w:pStyle w:val="Compact"/>
        <w:numPr>
          <w:ilvl w:val="0"/>
          <w:numId w:val="1025"/>
        </w:numPr>
      </w:pPr>
      <w:r>
        <w:t xml:space="preserve">Pulsación de 10 s en el hub → modo aprendizaje.</w:t>
      </w:r>
    </w:p>
    <w:p>
      <w:pPr>
        <w:pStyle w:val="Compact"/>
        <w:numPr>
          <w:ilvl w:val="0"/>
          <w:numId w:val="1025"/>
        </w:numPr>
      </w:pPr>
      <w:r>
        <w:t xml:space="preserve">El hub acepta el siguiente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/</w:t>
      </w:r>
      <w:r>
        <w:rPr>
          <w:rStyle w:val="VerbatimChar"/>
        </w:rPr>
        <w:t xml:space="preserve">PAIRING_REQ</w:t>
      </w:r>
      <w:r>
        <w:t xml:space="preserve"> </w:t>
      </w:r>
      <w:r>
        <w:t xml:space="preserve">durante una ventana acotada.</w:t>
      </w:r>
    </w:p>
    <w:p>
      <w:pPr>
        <w:pStyle w:val="Compact"/>
        <w:numPr>
          <w:ilvl w:val="0"/>
          <w:numId w:val="1025"/>
        </w:numPr>
      </w:pPr>
      <w:r>
        <w:t xml:space="preserve">El nodo envía su MAC y el claim code (o la clave temporal de fábrica).</w:t>
      </w:r>
    </w:p>
    <w:p>
      <w:pPr>
        <w:pStyle w:val="Compact"/>
        <w:numPr>
          <w:ilvl w:val="0"/>
          <w:numId w:val="1025"/>
        </w:numPr>
      </w:pPr>
      <w:r>
        <w:t xml:space="preserve">El hub valida el claim con el backend y genera la LMK.</w:t>
      </w:r>
    </w:p>
    <w:p>
      <w:pPr>
        <w:pStyle w:val="Compact"/>
        <w:numPr>
          <w:ilvl w:val="0"/>
          <w:numId w:val="1025"/>
        </w:numPr>
      </w:pPr>
      <w:r>
        <w:t xml:space="preserve">El hub envía la LMK al nodo cifrada con la clave temporal.</w:t>
      </w:r>
    </w:p>
    <w:p>
      <w:pPr>
        <w:pStyle w:val="Compact"/>
        <w:numPr>
          <w:ilvl w:val="0"/>
          <w:numId w:val="1025"/>
        </w:numPr>
      </w:pPr>
      <w:r>
        <w:t xml:space="preserve">El nodo guarda la LMK en NVS y responde</w:t>
      </w:r>
      <w:r>
        <w:t xml:space="preserve"> </w:t>
      </w:r>
      <w:r>
        <w:rPr>
          <w:rStyle w:val="VerbatimChar"/>
        </w:rPr>
        <w:t xml:space="preserve">PAIRING_ACK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El hub registra el nodo en</w:t>
      </w:r>
      <w:r>
        <w:t xml:space="preserve"> </w:t>
      </w:r>
      <w:r>
        <w:rPr>
          <w:rStyle w:val="VerbatimChar"/>
        </w:rPr>
        <w:t xml:space="preserve">nvs_nodes</w:t>
      </w:r>
      <w:r>
        <w:t xml:space="preserve"> </w:t>
      </w:r>
      <w:r>
        <w:t xml:space="preserve">y responde al backend.</w:t>
      </w:r>
    </w:p>
    <w:p>
      <w:pPr>
        <w:pStyle w:val="FirstParagraph"/>
      </w:pPr>
      <w:r>
        <w:t xml:space="preserve">La LMK la genera el hub con el RNG de hardware. El servidor valida identidad, tenant y políticas, pero</w:t>
      </w:r>
      <w:r>
        <w:t xml:space="preserve"> </w:t>
      </w:r>
      <w:r>
        <w:rPr>
          <w:b/>
          <w:bCs/>
        </w:rPr>
        <w:t xml:space="preserve">nunca recibe la LMK</w:t>
      </w:r>
      <w:r>
        <w:t xml:space="preserve">. Esta es la decisión vigente de A5 v0.3 y sustituye a la D4 de A8.</w:t>
      </w:r>
    </w:p>
    <w:bookmarkEnd w:id="69"/>
    <w:bookmarkStart w:id="70" w:name="sensores-y-actuadores"/>
    <w:p>
      <w:pPr>
        <w:pStyle w:val="Heading3"/>
      </w:pPr>
      <w:r>
        <w:t xml:space="preserve">6.6 Sensores y actuadores</w:t>
      </w:r>
    </w:p>
    <w:tbl>
      <w:tblPr>
        <w:tblStyle w:val="Table"/>
        <w:tblW w:type="dxa" w:w="9072"/>
        <w:tblLayout w:type="fixed"/>
        <w:tblLook w:firstRow="1" w:lastRow="0" w:firstColumn="0" w:lastColumn="0" w:noHBand="0" w:noVBand="0" w:val="0020"/>
      </w:tblPr>
      <w:tblGrid>
        <w:gridCol w:w="2030"/>
        <w:gridCol w:w="3137"/>
        <w:gridCol w:w="3905"/>
      </w:tblGrid>
      <w:tr>
        <w:trPr>
          <w:tblHeader w:val="on"/>
        </w:trPr>
        <w:tc>
          <w:tcPr>
            <w:tcW w:type="dxa" w:w="2030"/>
          </w:tcPr>
          <w:p>
            <w:pPr>
              <w:pStyle w:val="Compact"/>
            </w:pPr>
            <w:r>
              <w:t xml:space="preserve">Nodo</w:t>
            </w:r>
          </w:p>
        </w:tc>
        <w:tc>
          <w:tcPr>
            <w:tcW w:type="dxa" w:w="3137"/>
          </w:tcPr>
          <w:p>
            <w:pPr>
              <w:pStyle w:val="Compact"/>
            </w:pPr>
            <w:r>
              <w:t xml:space="preserve">Comportamiento</w:t>
            </w:r>
          </w:p>
        </w:tc>
        <w:tc>
          <w:tcPr>
            <w:tcW w:type="dxa" w:w="3905"/>
          </w:tcPr>
          <w:p>
            <w:pPr>
              <w:pStyle w:val="Compact"/>
            </w:pPr>
            <w:r>
              <w:t xml:space="preserve">Consideración de firmware</w:t>
            </w:r>
          </w:p>
        </w:tc>
      </w:tr>
      <w:tr>
        <w:tc>
          <w:tcPr>
            <w:tcW w:type="dxa" w:w="2030"/>
          </w:tcPr>
          <w:p>
            <w:pPr>
              <w:pStyle w:val="Compact"/>
            </w:pPr>
            <w:r>
              <w:t xml:space="preserve">Magnético</w:t>
            </w:r>
          </w:p>
        </w:tc>
        <w:tc>
          <w:tcPr>
            <w:tcW w:type="dxa" w:w="3137"/>
          </w:tcPr>
          <w:p>
            <w:pPr>
              <w:pStyle w:val="Compact"/>
            </w:pPr>
            <w:r>
              <w:t xml:space="preserve">Despierta por cambio de reed; envía evento</w:t>
            </w:r>
          </w:p>
        </w:tc>
        <w:tc>
          <w:tcPr>
            <w:tcW w:type="dxa" w:w="3905"/>
          </w:tcPr>
          <w:p>
            <w:pPr>
              <w:pStyle w:val="Compact"/>
            </w:pPr>
            <w:r>
              <w:t xml:space="preserve">Antirrebote por software y hardware</w:t>
            </w:r>
          </w:p>
        </w:tc>
      </w:tr>
      <w:tr>
        <w:tc>
          <w:tcPr>
            <w:tcW w:type="dxa" w:w="2030"/>
          </w:tcPr>
          <w:p>
            <w:pPr>
              <w:pStyle w:val="Compact"/>
            </w:pPr>
            <w:r>
              <w:t xml:space="preserve">PIR</w:t>
            </w:r>
          </w:p>
        </w:tc>
        <w:tc>
          <w:tcPr>
            <w:tcW w:type="dxa" w:w="3137"/>
          </w:tcPr>
          <w:p>
            <w:pPr>
              <w:pStyle w:val="Compact"/>
            </w:pPr>
            <w:r>
              <w:t xml:space="preserve">Despierta por flanco del AM312</w:t>
            </w:r>
          </w:p>
        </w:tc>
        <w:tc>
          <w:tcPr>
            <w:tcW w:type="dxa" w:w="3905"/>
          </w:tcPr>
          <w:p>
            <w:pPr>
              <w:pStyle w:val="Compact"/>
            </w:pPr>
            <w:r>
              <w:t xml:space="preserve">Timer de reimmunidad para no saturar</w:t>
            </w:r>
          </w:p>
        </w:tc>
      </w:tr>
      <w:tr>
        <w:tc>
          <w:tcPr>
            <w:tcW w:type="dxa" w:w="2030"/>
          </w:tcPr>
          <w:p>
            <w:pPr>
              <w:pStyle w:val="Compact"/>
            </w:pPr>
            <w:r>
              <w:t xml:space="preserve">Humo/gas</w:t>
            </w:r>
          </w:p>
        </w:tc>
        <w:tc>
          <w:tcPr>
            <w:tcW w:type="dxa" w:w="3137"/>
          </w:tcPr>
          <w:p>
            <w:pPr>
              <w:pStyle w:val="Compact"/>
            </w:pPr>
            <w:r>
              <w:t xml:space="preserve">Muestreo periódico; no duerme</w:t>
            </w:r>
          </w:p>
        </w:tc>
        <w:tc>
          <w:tcPr>
            <w:tcW w:type="dxa" w:w="3905"/>
          </w:tcPr>
          <w:p>
            <w:pPr>
              <w:pStyle w:val="Compact"/>
            </w:pPr>
            <w:r>
              <w:t xml:space="preserve">Precalentamiento del MQ-2; umbral configurable</w:t>
            </w:r>
          </w:p>
        </w:tc>
      </w:tr>
      <w:tr>
        <w:tc>
          <w:tcPr>
            <w:tcW w:type="dxa" w:w="2030"/>
          </w:tcPr>
          <w:p>
            <w:pPr>
              <w:pStyle w:val="Compact"/>
            </w:pPr>
            <w:r>
              <w:t xml:space="preserve">Temperatura/humedad</w:t>
            </w:r>
          </w:p>
        </w:tc>
        <w:tc>
          <w:tcPr>
            <w:tcW w:type="dxa" w:w="3137"/>
          </w:tcPr>
          <w:p>
            <w:pPr>
              <w:pStyle w:val="Compact"/>
            </w:pPr>
            <w:r>
              <w:t xml:space="preserve">Muestreo cada 5 min; duerme</w:t>
            </w:r>
          </w:p>
        </w:tc>
        <w:tc>
          <w:tcPr>
            <w:tcW w:type="dxa" w:w="3905"/>
          </w:tcPr>
          <w:p>
            <w:pPr>
              <w:pStyle w:val="Compact"/>
            </w:pPr>
            <w:r>
              <w:t xml:space="preserve">BME280 por I2C; compensación de lectura</w:t>
            </w:r>
          </w:p>
        </w:tc>
      </w:tr>
      <w:tr>
        <w:tc>
          <w:tcPr>
            <w:tcW w:type="dxa" w:w="2030"/>
          </w:tcPr>
          <w:p>
            <w:pPr>
              <w:pStyle w:val="Compact"/>
            </w:pPr>
            <w:r>
              <w:t xml:space="preserve">Inundación</w:t>
            </w:r>
          </w:p>
        </w:tc>
        <w:tc>
          <w:tcPr>
            <w:tcW w:type="dxa" w:w="3137"/>
          </w:tcPr>
          <w:p>
            <w:pPr>
              <w:pStyle w:val="Compact"/>
            </w:pPr>
            <w:r>
              <w:t xml:space="preserve">Despierta por electrodo</w:t>
            </w:r>
          </w:p>
        </w:tc>
        <w:tc>
          <w:tcPr>
            <w:tcW w:type="dxa" w:w="3905"/>
          </w:tcPr>
          <w:p>
            <w:pPr>
              <w:pStyle w:val="Compact"/>
            </w:pPr>
            <w:r>
              <w:t xml:space="preserve">Sonda con histéresis para evitar falsos positivos</w:t>
            </w:r>
          </w:p>
        </w:tc>
      </w:tr>
      <w:tr>
        <w:tc>
          <w:tcPr>
            <w:tcW w:type="dxa" w:w="2030"/>
          </w:tcPr>
          <w:p>
            <w:pPr>
              <w:pStyle w:val="Compact"/>
            </w:pPr>
            <w:r>
              <w:t xml:space="preserve">Pánico</w:t>
            </w:r>
          </w:p>
        </w:tc>
        <w:tc>
          <w:tcPr>
            <w:tcW w:type="dxa" w:w="3137"/>
          </w:tcPr>
          <w:p>
            <w:pPr>
              <w:pStyle w:val="Compact"/>
            </w:pPr>
            <w:r>
              <w:t xml:space="preserve">Pulsador de gran superficie</w:t>
            </w:r>
          </w:p>
        </w:tc>
        <w:tc>
          <w:tcPr>
            <w:tcW w:type="dxa" w:w="3905"/>
          </w:tcPr>
          <w:p>
            <w:pPr>
              <w:pStyle w:val="Compact"/>
            </w:pPr>
            <w:r>
              <w:t xml:space="preserve">Tres reintentos y confirmación luminosa</w:t>
            </w:r>
          </w:p>
        </w:tc>
      </w:tr>
      <w:tr>
        <w:tc>
          <w:tcPr>
            <w:tcW w:type="dxa" w:w="2030"/>
          </w:tcPr>
          <w:p>
            <w:pPr>
              <w:pStyle w:val="Compact"/>
            </w:pPr>
            <w:r>
              <w:t xml:space="preserve">Sirena</w:t>
            </w:r>
          </w:p>
        </w:tc>
        <w:tc>
          <w:tcPr>
            <w:tcW w:type="dxa" w:w="3137"/>
          </w:tcPr>
          <w:p>
            <w:pPr>
              <w:pStyle w:val="Compact"/>
            </w:pPr>
            <w:r>
              <w:t xml:space="preserve">Escucha ESP-NOW; activa MOSFET</w:t>
            </w:r>
          </w:p>
        </w:tc>
        <w:tc>
          <w:tcPr>
            <w:tcW w:type="dxa" w:w="3905"/>
          </w:tcPr>
          <w:p>
            <w:pPr>
              <w:pStyle w:val="Compact"/>
            </w:pPr>
            <w:r>
              <w:t xml:space="preserve">Comando con duración acotada y ACK</w:t>
            </w:r>
          </w:p>
        </w:tc>
      </w:tr>
      <w:tr>
        <w:tc>
          <w:tcPr>
            <w:tcW w:type="dxa" w:w="2030"/>
          </w:tcPr>
          <w:p>
            <w:pPr>
              <w:pStyle w:val="Compact"/>
            </w:pPr>
            <w:r>
              <w:t xml:space="preserve">Ultrasónico</w:t>
            </w:r>
          </w:p>
        </w:tc>
        <w:tc>
          <w:tcPr>
            <w:tcW w:type="dxa" w:w="3137"/>
          </w:tcPr>
          <w:p>
            <w:pPr>
              <w:pStyle w:val="Compact"/>
            </w:pPr>
            <w:r>
              <w:t xml:space="preserve">Mide distancia y compara umbral</w:t>
            </w:r>
          </w:p>
        </w:tc>
        <w:tc>
          <w:tcPr>
            <w:tcW w:type="dxa" w:w="3905"/>
          </w:tcPr>
          <w:p>
            <w:pPr>
              <w:pStyle w:val="Compact"/>
            </w:pPr>
            <w:r>
              <w:t xml:space="preserve">Prototipo actual; migrar a C3 y frame v1</w:t>
            </w:r>
          </w:p>
        </w:tc>
      </w:tr>
    </w:tbl>
    <w:bookmarkEnd w:id="70"/>
    <w:bookmarkStart w:id="71" w:name="consumo-y-autonomía"/>
    <w:p>
      <w:pPr>
        <w:pStyle w:val="Heading3"/>
      </w:pPr>
      <w:r>
        <w:t xml:space="preserve">6.7 Consumo y autonomía</w:t>
      </w:r>
    </w:p>
    <w:tbl>
      <w:tblPr>
        <w:tblStyle w:val="Table"/>
        <w:tblW w:type="dxa" w:w="9072"/>
        <w:tblLayout w:type="fixed"/>
        <w:tblLook w:firstRow="1" w:lastRow="0" w:firstColumn="0" w:lastColumn="0" w:noHBand="0" w:noVBand="0" w:val="0020"/>
      </w:tblPr>
      <w:tblGrid>
        <w:gridCol w:w="1652"/>
        <w:gridCol w:w="3025"/>
        <w:gridCol w:w="1507"/>
        <w:gridCol w:w="2888"/>
      </w:tblGrid>
      <w:tr>
        <w:trPr>
          <w:tblHeader w:val="on"/>
        </w:trPr>
        <w:tc>
          <w:tcPr>
            <w:tcW w:type="dxa" w:w="1652"/>
          </w:tcPr>
          <w:p>
            <w:pPr>
              <w:pStyle w:val="Compact"/>
            </w:pPr>
            <w:r>
              <w:t xml:space="preserve">Nodo</w:t>
            </w:r>
          </w:p>
        </w:tc>
        <w:tc>
          <w:tcPr>
            <w:tcW w:type="dxa" w:w="3025"/>
          </w:tcPr>
          <w:p>
            <w:pPr>
              <w:pStyle w:val="Compact"/>
              <w:jc w:val="right"/>
            </w:pPr>
            <w:r>
              <w:t xml:space="preserve">Corriente en reposo</w:t>
            </w:r>
          </w:p>
        </w:tc>
        <w:tc>
          <w:tcPr>
            <w:tcW w:type="dxa" w:w="1507"/>
          </w:tcPr>
          <w:p>
            <w:pPr>
              <w:pStyle w:val="Compact"/>
              <w:jc w:val="right"/>
            </w:pPr>
            <w:r>
              <w:t xml:space="preserve">Pico</w:t>
            </w:r>
          </w:p>
        </w:tc>
        <w:tc>
          <w:tcPr>
            <w:tcW w:type="dxa" w:w="2888"/>
          </w:tcPr>
          <w:p>
            <w:pPr>
              <w:pStyle w:val="Compact"/>
            </w:pPr>
            <w:r>
              <w:t xml:space="preserve">Autonomía estimada</w:t>
            </w:r>
          </w:p>
        </w:tc>
      </w:tr>
      <w:tr>
        <w:tc>
          <w:tcPr>
            <w:tcW w:type="dxa" w:w="1652"/>
          </w:tcPr>
          <w:p>
            <w:pPr>
              <w:pStyle w:val="Compact"/>
            </w:pPr>
            <w:r>
              <w:t xml:space="preserve">Magnético</w:t>
            </w:r>
          </w:p>
        </w:tc>
        <w:tc>
          <w:tcPr>
            <w:tcW w:type="dxa" w:w="3025"/>
          </w:tcPr>
          <w:p>
            <w:pPr>
              <w:pStyle w:val="Compact"/>
              <w:jc w:val="right"/>
            </w:pPr>
            <w:r>
              <w:t xml:space="preserve">~50 µA</w:t>
            </w:r>
          </w:p>
        </w:tc>
        <w:tc>
          <w:tcPr>
            <w:tcW w:type="dxa" w:w="1507"/>
          </w:tcPr>
          <w:p>
            <w:pPr>
              <w:pStyle w:val="Compact"/>
              <w:jc w:val="right"/>
            </w:pPr>
            <w:r>
              <w:t xml:space="preserve">150 mA / 60 ms</w:t>
            </w:r>
          </w:p>
        </w:tc>
        <w:tc>
          <w:tcPr>
            <w:tcW w:type="dxa" w:w="2888"/>
          </w:tcPr>
          <w:p>
            <w:pPr>
              <w:pStyle w:val="Compact"/>
            </w:pPr>
            <w:r>
              <w:t xml:space="preserve">6–12 meses</w:t>
            </w:r>
          </w:p>
        </w:tc>
      </w:tr>
      <w:tr>
        <w:tc>
          <w:tcPr>
            <w:tcW w:type="dxa" w:w="1652"/>
          </w:tcPr>
          <w:p>
            <w:pPr>
              <w:pStyle w:val="Compact"/>
            </w:pPr>
            <w:r>
              <w:t xml:space="preserve">PIR</w:t>
            </w:r>
          </w:p>
        </w:tc>
        <w:tc>
          <w:tcPr>
            <w:tcW w:type="dxa" w:w="3025"/>
          </w:tcPr>
          <w:p>
            <w:pPr>
              <w:pStyle w:val="Compact"/>
              <w:jc w:val="right"/>
            </w:pPr>
            <w:r>
              <w:t xml:space="preserve">~70 µA</w:t>
            </w:r>
          </w:p>
        </w:tc>
        <w:tc>
          <w:tcPr>
            <w:tcW w:type="dxa" w:w="1507"/>
          </w:tcPr>
          <w:p>
            <w:pPr>
              <w:pStyle w:val="Compact"/>
              <w:jc w:val="right"/>
            </w:pPr>
            <w:r>
              <w:t xml:space="preserve">150 mA / 60 ms</w:t>
            </w:r>
          </w:p>
        </w:tc>
        <w:tc>
          <w:tcPr>
            <w:tcW w:type="dxa" w:w="2888"/>
          </w:tcPr>
          <w:p>
            <w:pPr>
              <w:pStyle w:val="Compact"/>
            </w:pPr>
            <w:r>
              <w:t xml:space="preserve">4–8 meses</w:t>
            </w:r>
          </w:p>
        </w:tc>
      </w:tr>
      <w:tr>
        <w:tc>
          <w:tcPr>
            <w:tcW w:type="dxa" w:w="1652"/>
          </w:tcPr>
          <w:p>
            <w:pPr>
              <w:pStyle w:val="Compact"/>
            </w:pPr>
            <w:r>
              <w:t xml:space="preserve">Inundación</w:t>
            </w:r>
          </w:p>
        </w:tc>
        <w:tc>
          <w:tcPr>
            <w:tcW w:type="dxa" w:w="3025"/>
          </w:tcPr>
          <w:p>
            <w:pPr>
              <w:pStyle w:val="Compact"/>
              <w:jc w:val="right"/>
            </w:pPr>
            <w:r>
              <w:t xml:space="preserve">~20 µA</w:t>
            </w:r>
          </w:p>
        </w:tc>
        <w:tc>
          <w:tcPr>
            <w:tcW w:type="dxa" w:w="1507"/>
          </w:tcPr>
          <w:p>
            <w:pPr>
              <w:pStyle w:val="Compact"/>
              <w:jc w:val="right"/>
            </w:pPr>
            <w:r>
              <w:t xml:space="preserve">150 mA / 60 ms</w:t>
            </w:r>
          </w:p>
        </w:tc>
        <w:tc>
          <w:tcPr>
            <w:tcW w:type="dxa" w:w="2888"/>
          </w:tcPr>
          <w:p>
            <w:pPr>
              <w:pStyle w:val="Compact"/>
            </w:pPr>
            <w:r>
              <w:t xml:space="preserve">12–24 meses</w:t>
            </w:r>
          </w:p>
        </w:tc>
      </w:tr>
      <w:tr>
        <w:tc>
          <w:tcPr>
            <w:tcW w:type="dxa" w:w="1652"/>
          </w:tcPr>
          <w:p>
            <w:pPr>
              <w:pStyle w:val="Compact"/>
            </w:pPr>
            <w:r>
              <w:t xml:space="preserve">Pánico</w:t>
            </w:r>
          </w:p>
        </w:tc>
        <w:tc>
          <w:tcPr>
            <w:tcW w:type="dxa" w:w="3025"/>
          </w:tcPr>
          <w:p>
            <w:pPr>
              <w:pStyle w:val="Compact"/>
              <w:jc w:val="right"/>
            </w:pPr>
            <w:r>
              <w:t xml:space="preserve">~30 µA</w:t>
            </w:r>
          </w:p>
        </w:tc>
        <w:tc>
          <w:tcPr>
            <w:tcW w:type="dxa" w:w="1507"/>
          </w:tcPr>
          <w:p>
            <w:pPr>
              <w:pStyle w:val="Compact"/>
              <w:jc w:val="right"/>
            </w:pPr>
            <w:r>
              <w:t xml:space="preserve">150 mA / 60 ms</w:t>
            </w:r>
          </w:p>
        </w:tc>
        <w:tc>
          <w:tcPr>
            <w:tcW w:type="dxa" w:w="2888"/>
          </w:tcPr>
          <w:p>
            <w:pPr>
              <w:pStyle w:val="Compact"/>
            </w:pPr>
            <w:r>
              <w:t xml:space="preserve">12 meses</w:t>
            </w:r>
          </w:p>
        </w:tc>
      </w:tr>
      <w:tr>
        <w:tc>
          <w:tcPr>
            <w:tcW w:type="dxa" w:w="1652"/>
          </w:tcPr>
          <w:p>
            <w:pPr>
              <w:pStyle w:val="Compact"/>
            </w:pPr>
            <w:r>
              <w:t xml:space="preserve">Hub</w:t>
            </w:r>
          </w:p>
        </w:tc>
        <w:tc>
          <w:tcPr>
            <w:tcW w:type="dxa" w:w="3025"/>
          </w:tcPr>
          <w:p>
            <w:pPr>
              <w:pStyle w:val="Compact"/>
              <w:jc w:val="right"/>
            </w:pPr>
            <w:r>
              <w:t xml:space="preserve">N/A</w:t>
            </w:r>
          </w:p>
        </w:tc>
        <w:tc>
          <w:tcPr>
            <w:tcW w:type="dxa" w:w="1507"/>
          </w:tcPr>
          <w:p>
            <w:pPr>
              <w:pStyle w:val="Compact"/>
              <w:jc w:val="right"/>
            </w:pPr>
            <w:r>
              <w:t xml:space="preserve">240 mA con WiFi</w:t>
            </w:r>
          </w:p>
        </w:tc>
        <w:tc>
          <w:tcPr>
            <w:tcW w:type="dxa" w:w="2888"/>
          </w:tcPr>
          <w:p>
            <w:pPr>
              <w:pStyle w:val="Compact"/>
            </w:pPr>
            <w:r>
              <w:t xml:space="preserve">Respaldo 4–8 h</w:t>
            </w:r>
          </w:p>
        </w:tc>
      </w:tr>
      <w:tr>
        <w:tc>
          <w:tcPr>
            <w:tcW w:type="dxa" w:w="1652"/>
          </w:tcPr>
          <w:p>
            <w:pPr>
              <w:pStyle w:val="Compact"/>
            </w:pPr>
            <w:r>
              <w:t xml:space="preserve">Rastreador</w:t>
            </w:r>
          </w:p>
        </w:tc>
        <w:tc>
          <w:tcPr>
            <w:tcW w:type="dxa" w:w="3025"/>
          </w:tcPr>
          <w:p>
            <w:pPr>
              <w:pStyle w:val="Compact"/>
              <w:jc w:val="right"/>
            </w:pPr>
            <w:r>
              <w:t xml:space="preserve">2 mA en sueño ligero</w:t>
            </w:r>
          </w:p>
        </w:tc>
        <w:tc>
          <w:tcPr>
            <w:tcW w:type="dxa" w:w="1507"/>
          </w:tcPr>
          <w:p>
            <w:pPr>
              <w:pStyle w:val="Compact"/>
              <w:jc w:val="right"/>
            </w:pPr>
            <w:r>
              <w:t xml:space="preserve">500 mA en ráfaga 4G</w:t>
            </w:r>
          </w:p>
        </w:tc>
        <w:tc>
          <w:tcPr>
            <w:tcW w:type="dxa" w:w="2888"/>
          </w:tcPr>
          <w:p>
            <w:pPr>
              <w:pStyle w:val="Compact"/>
            </w:pPr>
            <w:r>
              <w:t xml:space="preserve">Respaldo 2–4 h</w:t>
            </w:r>
          </w:p>
        </w:tc>
      </w:tr>
    </w:tbl>
    <w:p>
      <w:pPr>
        <w:pStyle w:val="BodyText"/>
      </w:pPr>
      <w:r>
        <w:t xml:space="preserve">La autonomía se valida en banco. El firmware debe evitar despertadores innecesarios, radios encendidas de más y escrituras NVS en cada evento.</w:t>
      </w:r>
    </w:p>
    <w:bookmarkEnd w:id="71"/>
    <w:bookmarkStart w:id="72" w:name="migración-del-prototipo-al-frame-v1"/>
    <w:p>
      <w:pPr>
        <w:pStyle w:val="Heading3"/>
      </w:pPr>
      <w:r>
        <w:t xml:space="preserve">6.8 Migración del prototipo al frame v1</w:t>
      </w:r>
    </w:p>
    <w:p>
      <w:pPr>
        <w:pStyle w:val="FirstParagraph"/>
      </w:pPr>
      <w:r>
        <w:t xml:space="preserve">El prototipo</w:t>
      </w:r>
      <w:r>
        <w:t xml:space="preserve"> </w:t>
      </w:r>
      <w:r>
        <w:rPr>
          <w:rStyle w:val="VerbatimChar"/>
        </w:rPr>
        <w:t xml:space="preserve">sensor-ultrasonic</w:t>
      </w:r>
      <w:r>
        <w:t xml:space="preserve"> </w:t>
      </w:r>
      <w:r>
        <w:t xml:space="preserve">envía un</w:t>
      </w:r>
      <w:r>
        <w:t xml:space="preserve"> </w:t>
      </w:r>
      <w:r>
        <w:rPr>
          <w:rStyle w:val="VerbatimChar"/>
        </w:rPr>
        <w:t xml:space="preserve">security_payload_t</w:t>
      </w:r>
      <w:r>
        <w:t xml:space="preserve"> </w:t>
      </w:r>
      <w:r>
        <w:t xml:space="preserve">de 7 bytes directamente con</w:t>
      </w:r>
      <w:r>
        <w:t xml:space="preserve"> </w:t>
      </w:r>
      <w:r>
        <w:rPr>
          <w:rStyle w:val="VerbatimChar"/>
        </w:rPr>
        <w:t xml:space="preserve">esp_now_send()</w:t>
      </w:r>
      <w:r>
        <w:t xml:space="preserve">. El hub v1 espera</w:t>
      </w:r>
      <w:r>
        <w:t xml:space="preserve"> </w:t>
      </w:r>
      <w:r>
        <w:rPr>
          <w:rStyle w:val="VerbatimChar"/>
        </w:rPr>
        <w:t xml:space="preserve">magic</w:t>
      </w:r>
      <w:r>
        <w:t xml:space="preserve">, versión, tipo, secuencia, MACs, longitud y CRC. La migración requiere:</w:t>
      </w:r>
    </w:p>
    <w:p>
      <w:pPr>
        <w:pStyle w:val="Compact"/>
        <w:numPr>
          <w:ilvl w:val="0"/>
          <w:numId w:val="1026"/>
        </w:numPr>
      </w:pPr>
      <w:r>
        <w:t xml:space="preserve">Incluir</w:t>
      </w:r>
      <w:r>
        <w:t xml:space="preserve"> </w:t>
      </w:r>
      <w:r>
        <w:rPr>
          <w:rStyle w:val="VerbatimChar"/>
        </w:rPr>
        <w:t xml:space="preserve">espnow_link</w:t>
      </w:r>
      <w:r>
        <w:t xml:space="preserve"> </w:t>
      </w:r>
      <w:r>
        <w:t xml:space="preserve">o una copia del contrato de frame en el nodo.</w:t>
      </w:r>
    </w:p>
    <w:p>
      <w:pPr>
        <w:pStyle w:val="Compact"/>
        <w:numPr>
          <w:ilvl w:val="0"/>
          <w:numId w:val="1026"/>
        </w:numPr>
      </w:pPr>
      <w:r>
        <w:t xml:space="preserve">Construir la cabecera v1 con</w:t>
      </w:r>
      <w:r>
        <w:t xml:space="preserve"> </w:t>
      </w:r>
      <w:r>
        <w:rPr>
          <w:rStyle w:val="VerbatimChar"/>
        </w:rPr>
        <w:t xml:space="preserve">src_mac</w:t>
      </w:r>
      <w:r>
        <w:t xml:space="preserve"> </w:t>
      </w:r>
      <w:r>
        <w:t xml:space="preserve">del nodo y</w:t>
      </w:r>
      <w:r>
        <w:t xml:space="preserve"> </w:t>
      </w:r>
      <w:r>
        <w:rPr>
          <w:rStyle w:val="VerbatimChar"/>
        </w:rPr>
        <w:t xml:space="preserve">dst_mac</w:t>
      </w:r>
      <w:r>
        <w:t xml:space="preserve"> </w:t>
      </w:r>
      <w:r>
        <w:t xml:space="preserve">del hub.</w:t>
      </w:r>
    </w:p>
    <w:p>
      <w:pPr>
        <w:pStyle w:val="Compact"/>
        <w:numPr>
          <w:ilvl w:val="0"/>
          <w:numId w:val="1026"/>
        </w:numPr>
      </w:pPr>
      <w:r>
        <w:t xml:space="preserve">Añadir</w:t>
      </w:r>
      <w:r>
        <w:t xml:space="preserve"> </w:t>
      </w:r>
      <w:r>
        <w:rPr>
          <w:rStyle w:val="VerbatimChar"/>
        </w:rPr>
        <w:t xml:space="preserve">seq</w:t>
      </w:r>
      <w:r>
        <w:t xml:space="preserve"> </w:t>
      </w:r>
      <w:r>
        <w:t xml:space="preserve">de 16 bits y CRC16-CCITT.</w:t>
      </w:r>
    </w:p>
    <w:p>
      <w:pPr>
        <w:pStyle w:val="Compact"/>
        <w:numPr>
          <w:ilvl w:val="0"/>
          <w:numId w:val="1026"/>
        </w:numPr>
      </w:pPr>
      <w:r>
        <w:t xml:space="preserve">Encapsular el payload de 7 bytes como</w:t>
      </w:r>
      <w:r>
        <w:t xml:space="preserve"> </w:t>
      </w:r>
      <w:r>
        <w:rPr>
          <w:rStyle w:val="VerbatimChar"/>
        </w:rPr>
        <w:t xml:space="preserve">payload</w:t>
      </w:r>
      <w:r>
        <w:t xml:space="preserve"> </w:t>
      </w:r>
      <w:r>
        <w:t xml:space="preserve">del frame, o reemplazarlo por el payload acordado.</w:t>
      </w:r>
    </w:p>
    <w:p>
      <w:pPr>
        <w:pStyle w:val="Compact"/>
        <w:numPr>
          <w:ilvl w:val="0"/>
          <w:numId w:val="1026"/>
        </w:numPr>
      </w:pPr>
      <w:r>
        <w:t xml:space="preserve">Medir el ACK y ajustar los reintentos.</w:t>
      </w:r>
    </w:p>
    <w:p>
      <w:pPr>
        <w:pStyle w:val="Compact"/>
        <w:numPr>
          <w:ilvl w:val="0"/>
          <w:numId w:val="1026"/>
        </w:numPr>
      </w:pPr>
      <w:r>
        <w:t xml:space="preserve">Actualizar</w:t>
      </w:r>
      <w:r>
        <w:t xml:space="preserve"> </w:t>
      </w:r>
      <w:r>
        <w:rPr>
          <w:rStyle w:val="VerbatimChar"/>
        </w:rPr>
        <w:t xml:space="preserve">PROTOCOLO_ESPNOW.md</w:t>
      </w:r>
      <w:r>
        <w:t xml:space="preserve"> </w:t>
      </w:r>
      <w:r>
        <w:t xml:space="preserve">para que no contradiga al código.</w:t>
      </w:r>
    </w:p>
    <w:p>
      <w:pPr>
        <w:pStyle w:val="FirstParagraph"/>
      </w:pPr>
      <w:r>
        <w:t xml:space="preserve">Sin esta migración, el hub no puede validar los frames del nodo y el sistema no cumple el contrato de la SPEC-02.</w:t>
      </w:r>
    </w:p>
    <w:bookmarkEnd w:id="72"/>
    <w:bookmarkStart w:id="73" w:name="máquina-de-estados-del-nodo"/>
    <w:p>
      <w:pPr>
        <w:pStyle w:val="Heading3"/>
      </w:pPr>
      <w:r>
        <w:t xml:space="preserve">6.9 Máquina de estados del nodo</w:t>
      </w:r>
    </w:p>
    <w:tbl>
      <w:tblPr>
        <w:tblStyle w:val="Table"/>
        <w:tblW w:type="dxa" w:w="9072"/>
        <w:tblLayout w:type="fixed"/>
        <w:tblLook w:firstRow="1" w:lastRow="0" w:firstColumn="0" w:lastColumn="0" w:noHBand="0" w:noVBand="0" w:val="0020"/>
      </w:tblPr>
      <w:tblGrid>
        <w:gridCol w:w="1118"/>
        <w:gridCol w:w="3976"/>
        <w:gridCol w:w="3978"/>
      </w:tblGrid>
      <w:tr>
        <w:trPr>
          <w:tblHeader w:val="on"/>
        </w:trPr>
        <w:tc>
          <w:tcPr>
            <w:tcW w:type="dxa" w:w="1118"/>
          </w:tcPr>
          <w:p>
            <w:pPr>
              <w:pStyle w:val="Compact"/>
            </w:pPr>
            <w:r>
              <w:t xml:space="preserve">Estado</w:t>
            </w:r>
          </w:p>
        </w:tc>
        <w:tc>
          <w:tcPr>
            <w:tcW w:type="dxa" w:w="3976"/>
          </w:tcPr>
          <w:p>
            <w:pPr>
              <w:pStyle w:val="Compact"/>
            </w:pPr>
            <w:r>
              <w:t xml:space="preserve">Descripción</w:t>
            </w:r>
          </w:p>
        </w:tc>
        <w:tc>
          <w:tcPr>
            <w:tcW w:type="dxa" w:w="3978"/>
          </w:tcPr>
          <w:p>
            <w:pPr>
              <w:pStyle w:val="Compact"/>
            </w:pPr>
            <w:r>
              <w:t xml:space="preserve">Salida</w:t>
            </w:r>
          </w:p>
        </w:tc>
      </w:tr>
      <w:tr>
        <w:tc>
          <w:tcPr>
            <w:tcW w:type="dxa" w:w="1118"/>
          </w:tcPr>
          <w:p>
            <w:pPr>
              <w:pStyle w:val="Compact"/>
            </w:pPr>
            <w:r>
              <w:rPr>
                <w:rStyle w:val="VerbatimChar"/>
              </w:rPr>
              <w:t xml:space="preserve">SLEEP</w:t>
            </w:r>
          </w:p>
        </w:tc>
        <w:tc>
          <w:tcPr>
            <w:tcW w:type="dxa" w:w="3976"/>
          </w:tcPr>
          <w:p>
            <w:pPr>
              <w:pStyle w:val="Compact"/>
            </w:pPr>
            <w:r>
              <w:t xml:space="preserve">Radio apagada, temporizador o interrupción armada</w:t>
            </w:r>
          </w:p>
        </w:tc>
        <w:tc>
          <w:tcPr>
            <w:tcW w:type="dxa" w:w="3978"/>
          </w:tcPr>
          <w:p>
            <w:pPr>
              <w:pStyle w:val="Compact"/>
            </w:pPr>
            <w:r>
              <w:t xml:space="preserve">Interrupción/timer →</w:t>
            </w:r>
            <w:r>
              <w:t xml:space="preserve"> </w:t>
            </w:r>
            <w:r>
              <w:rPr>
                <w:rStyle w:val="VerbatimChar"/>
              </w:rPr>
              <w:t xml:space="preserve">WAKE</w:t>
            </w:r>
          </w:p>
        </w:tc>
      </w:tr>
      <w:tr>
        <w:tc>
          <w:tcPr>
            <w:tcW w:type="dxa" w:w="1118"/>
          </w:tcPr>
          <w:p>
            <w:pPr>
              <w:pStyle w:val="Compact"/>
            </w:pPr>
            <w:r>
              <w:rPr>
                <w:rStyle w:val="VerbatimChar"/>
              </w:rPr>
              <w:t xml:space="preserve">WAKE</w:t>
            </w:r>
          </w:p>
        </w:tc>
        <w:tc>
          <w:tcPr>
            <w:tcW w:type="dxa" w:w="3976"/>
          </w:tcPr>
          <w:p>
            <w:pPr>
              <w:pStyle w:val="Compact"/>
            </w:pPr>
            <w:r>
              <w:t xml:space="preserve">Inicializa radio y lee sensor</w:t>
            </w:r>
          </w:p>
        </w:tc>
        <w:tc>
          <w:tcPr>
            <w:tcW w:type="dxa" w:w="3978"/>
          </w:tcPr>
          <w:p>
            <w:pPr>
              <w:pStyle w:val="Compact"/>
            </w:pPr>
            <w:r>
              <w:t xml:space="preserve">Lectura válida →</w:t>
            </w:r>
            <w:r>
              <w:t xml:space="preserve"> </w:t>
            </w:r>
            <w:r>
              <w:rPr>
                <w:rStyle w:val="VerbatimChar"/>
              </w:rPr>
              <w:t xml:space="preserve">TX</w:t>
            </w:r>
          </w:p>
        </w:tc>
      </w:tr>
      <w:tr>
        <w:tc>
          <w:tcPr>
            <w:tcW w:type="dxa" w:w="1118"/>
          </w:tcPr>
          <w:p>
            <w:pPr>
              <w:pStyle w:val="Compact"/>
            </w:pPr>
            <w:r>
              <w:rPr>
                <w:rStyle w:val="VerbatimChar"/>
              </w:rPr>
              <w:t xml:space="preserve">TX</w:t>
            </w:r>
          </w:p>
        </w:tc>
        <w:tc>
          <w:tcPr>
            <w:tcW w:type="dxa" w:w="3976"/>
          </w:tcPr>
          <w:p>
            <w:pPr>
              <w:pStyle w:val="Compact"/>
            </w:pPr>
            <w:r>
              <w:t xml:space="preserve">Envía frame v1 y espera ACK</w:t>
            </w:r>
          </w:p>
        </w:tc>
        <w:tc>
          <w:tcPr>
            <w:tcW w:type="dxa" w:w="3978"/>
          </w:tcPr>
          <w:p>
            <w:pPr>
              <w:pStyle w:val="Compact"/>
            </w:pPr>
            <w:r>
              <w:t xml:space="preserve">ACK →</w:t>
            </w:r>
            <w:r>
              <w:t xml:space="preserve"> </w:t>
            </w:r>
            <w:r>
              <w:rPr>
                <w:rStyle w:val="VerbatimChar"/>
              </w:rPr>
              <w:t xml:space="preserve">SLEEP</w:t>
            </w:r>
            <w:r>
              <w:t xml:space="preserve">; timeout →</w:t>
            </w:r>
            <w:r>
              <w:t xml:space="preserve"> </w:t>
            </w:r>
            <w:r>
              <w:rPr>
                <w:rStyle w:val="VerbatimChar"/>
              </w:rPr>
              <w:t xml:space="preserve">RETRY</w:t>
            </w:r>
          </w:p>
        </w:tc>
      </w:tr>
      <w:tr>
        <w:tc>
          <w:tcPr>
            <w:tcW w:type="dxa" w:w="1118"/>
          </w:tcPr>
          <w:p>
            <w:pPr>
              <w:pStyle w:val="Compact"/>
            </w:pPr>
            <w:r>
              <w:rPr>
                <w:rStyle w:val="VerbatimChar"/>
              </w:rPr>
              <w:t xml:space="preserve">RETRY</w:t>
            </w:r>
          </w:p>
        </w:tc>
        <w:tc>
          <w:tcPr>
            <w:tcW w:type="dxa" w:w="3976"/>
          </w:tcPr>
          <w:p>
            <w:pPr>
              <w:pStyle w:val="Compact"/>
            </w:pPr>
            <w:r>
              <w:t xml:space="preserve">Reintenta hasta 2 veces</w:t>
            </w:r>
          </w:p>
        </w:tc>
        <w:tc>
          <w:tcPr>
            <w:tcW w:type="dxa" w:w="3978"/>
          </w:tcPr>
          <w:p>
            <w:pPr>
              <w:pStyle w:val="Compact"/>
            </w:pPr>
            <w:r>
              <w:t xml:space="preserve">ACK →</w:t>
            </w:r>
            <w:r>
              <w:t xml:space="preserve"> </w:t>
            </w:r>
            <w:r>
              <w:rPr>
                <w:rStyle w:val="VerbatimChar"/>
              </w:rPr>
              <w:t xml:space="preserve">SLEEP</w:t>
            </w:r>
            <w:r>
              <w:t xml:space="preserve">; sin ACK →</w:t>
            </w:r>
            <w:r>
              <w:t xml:space="preserve"> </w:t>
            </w:r>
            <w:r>
              <w:rPr>
                <w:rStyle w:val="VerbatimChar"/>
              </w:rPr>
              <w:t xml:space="preserve">SLEEP</w:t>
            </w:r>
            <w:r>
              <w:t xml:space="preserve"> </w:t>
            </w:r>
            <w:r>
              <w:t xml:space="preserve">con evento pendiente</w:t>
            </w:r>
          </w:p>
        </w:tc>
      </w:tr>
      <w:tr>
        <w:tc>
          <w:tcPr>
            <w:tcW w:type="dxa" w:w="1118"/>
          </w:tcPr>
          <w:p>
            <w:pPr>
              <w:pStyle w:val="Compact"/>
            </w:pPr>
            <w:r>
              <w:rPr>
                <w:rStyle w:val="VerbatimChar"/>
              </w:rPr>
              <w:t xml:space="preserve">PAIR</w:t>
            </w:r>
          </w:p>
        </w:tc>
        <w:tc>
          <w:tcPr>
            <w:tcW w:type="dxa" w:w="3976"/>
          </w:tcPr>
          <w:p>
            <w:pPr>
              <w:pStyle w:val="Compact"/>
            </w:pPr>
            <w:r>
              <w:t xml:space="preserve">Modo aprendizaje</w:t>
            </w:r>
          </w:p>
        </w:tc>
        <w:tc>
          <w:tcPr>
            <w:tcW w:type="dxa" w:w="3978"/>
          </w:tcPr>
          <w:p>
            <w:pPr>
              <w:pStyle w:val="Compact"/>
            </w:pPr>
            <w:r>
              <w:t xml:space="preserve">LMK recibida →</w:t>
            </w:r>
            <w:r>
              <w:t xml:space="preserve"> </w:t>
            </w:r>
            <w:r>
              <w:rPr>
                <w:rStyle w:val="VerbatimChar"/>
              </w:rPr>
              <w:t xml:space="preserve">SLEEP</w:t>
            </w:r>
            <w:r>
              <w:t xml:space="preserve">; timeout →</w:t>
            </w:r>
            <w:r>
              <w:t xml:space="preserve"> </w:t>
            </w:r>
            <w:r>
              <w:rPr>
                <w:rStyle w:val="VerbatimChar"/>
              </w:rPr>
              <w:t xml:space="preserve">SLEEP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81" w:name="comunicaciones"/>
    <w:p>
      <w:pPr>
        <w:pStyle w:val="Heading2"/>
      </w:pPr>
      <w:r>
        <w:t xml:space="preserve">7. Comunicaciones</w:t>
      </w:r>
    </w:p>
    <w:bookmarkStart w:id="75" w:name="esp-now"/>
    <w:p>
      <w:pPr>
        <w:pStyle w:val="Heading3"/>
      </w:pPr>
      <w:r>
        <w:t xml:space="preserve">7.1 ESP-NOW</w:t>
      </w:r>
    </w:p>
    <w:p>
      <w:pPr>
        <w:pStyle w:val="FirstParagraph"/>
      </w:pPr>
      <w:r>
        <w:rPr>
          <w:b/>
          <w:bCs/>
        </w:rPr>
        <w:t xml:space="preserve">Canal:</w:t>
      </w:r>
      <w:r>
        <w:t xml:space="preserve"> </w:t>
      </w:r>
      <w:r>
        <w:t xml:space="preserve">el hub y los nodos deben operar en el mismo canal. El hub fija el canal en provisioning y lo bloquea; si el router cambia de canal, el hub se reconecta y ESP-NOW se interrumpe temporalmente. No se usa coexistencia dinámica porque introduce jitter incompatible con el ACK de 50 ms.</w:t>
      </w:r>
    </w:p>
    <w:p>
      <w:pPr>
        <w:pStyle w:val="BodyText"/>
      </w:pPr>
      <w:r>
        <w:rPr>
          <w:b/>
          <w:bCs/>
        </w:rPr>
        <w:t xml:space="preserve">Cifrado:</w:t>
      </w:r>
      <w:r>
        <w:t xml:space="preserve"> </w:t>
      </w:r>
      <w:r>
        <w:t xml:space="preserve">PMK global de flota y LMK por nodo. La LMK se genera en el hub, se distribuye cifrada en el pairing y se guarda en NVS. El frame viaja cifrado por hardware; el hub descarta frames sin LMK válida.</w:t>
      </w:r>
    </w:p>
    <w:p>
      <w:pPr>
        <w:pStyle w:val="BodyText"/>
      </w:pPr>
      <w:r>
        <w:rPr>
          <w:b/>
          <w:bCs/>
        </w:rPr>
        <w:t xml:space="preserve">Anti-replay:</w:t>
      </w:r>
      <w:r>
        <w:t xml:space="preserve"> </w:t>
      </w:r>
      <w:r>
        <w:rPr>
          <w:rStyle w:val="VerbatimChar"/>
        </w:rPr>
        <w:t xml:space="preserve">seq</w:t>
      </w:r>
      <w:r>
        <w:t xml:space="preserve"> </w:t>
      </w:r>
      <w:r>
        <w:t xml:space="preserve">monotónico por nodo. El hub mantiene</w:t>
      </w:r>
      <w:r>
        <w:t xml:space="preserve"> </w:t>
      </w:r>
      <w:r>
        <w:rPr>
          <w:rStyle w:val="VerbatimChar"/>
        </w:rPr>
        <w:t xml:space="preserve">last_seq_rx</w:t>
      </w:r>
      <w:r>
        <w:t xml:space="preserve"> </w:t>
      </w:r>
      <w:r>
        <w:t xml:space="preserve">en SRAM y lo persiste solo en transiciones críticas. Un frame con</w:t>
      </w:r>
      <w:r>
        <w:t xml:space="preserve"> </w:t>
      </w:r>
      <w:r>
        <w:rPr>
          <w:rStyle w:val="VerbatimChar"/>
        </w:rPr>
        <w:t xml:space="preserve">seq &lt;= last_seq</w:t>
      </w:r>
      <w:r>
        <w:t xml:space="preserve"> </w:t>
      </w:r>
      <w:r>
        <w:t xml:space="preserve">se descarta; si es duplicado de un frame ya aceptado, se reenvía ACK.</w:t>
      </w:r>
    </w:p>
    <w:p>
      <w:pPr>
        <w:pStyle w:val="BodyText"/>
      </w:pPr>
      <w:r>
        <w:rPr>
          <w:b/>
          <w:bCs/>
        </w:rPr>
        <w:t xml:space="preserve">ACK:</w:t>
      </w:r>
      <w:r>
        <w:t xml:space="preserve"> </w:t>
      </w:r>
      <w:r>
        <w:t xml:space="preserve">se envía inline, antes de encolar el evento. Es la garantía de entrega local.</w:t>
      </w:r>
    </w:p>
    <w:p>
      <w:pPr>
        <w:pStyle w:val="BodyText"/>
      </w:pPr>
      <w:r>
        <w:rPr>
          <w:b/>
          <w:bCs/>
        </w:rPr>
        <w:t xml:space="preserve">Riesgo de PMK global:</w:t>
      </w:r>
      <w:r>
        <w:t xml:space="preserve"> </w:t>
      </w:r>
      <w:r>
        <w:t xml:space="preserve">si un dispositivo se compromete, la PMK de flota queda expuesta. La LMK por nodo sigue protegiendo el payload, pero la recomendación es migrar a PMK por tenant en una fase posterior.</w:t>
      </w:r>
    </w:p>
    <w:bookmarkEnd w:id="75"/>
    <w:bookmarkStart w:id="76" w:name="mqtt-sobre-wss"/>
    <w:p>
      <w:pPr>
        <w:pStyle w:val="Heading3"/>
      </w:pPr>
      <w:r>
        <w:t xml:space="preserve">7.2 MQTT sobre WSS</w:t>
      </w:r>
    </w:p>
    <w:p>
      <w:pPr>
        <w:pStyle w:val="FirstParagraph"/>
      </w:pPr>
      <w:r>
        <w:t xml:space="preserve">El hub se conecta a</w:t>
      </w:r>
      <w:r>
        <w:t xml:space="preserve"> </w:t>
      </w:r>
      <w:r>
        <w:rPr>
          <w:rStyle w:val="VerbatimChar"/>
        </w:rPr>
        <w:t xml:space="preserve">wss://mqtt.seguimiento360.com:443</w:t>
      </w:r>
      <w:r>
        <w:t xml:space="preserve"> </w:t>
      </w:r>
      <w:r>
        <w:t xml:space="preserve">a través de Cloudflare Tunnel. El TLS termina en el borde; el broker interno escucha en</w:t>
      </w:r>
      <w:r>
        <w:t xml:space="preserve"> </w:t>
      </w:r>
      <w:r>
        <w:rPr>
          <w:rStyle w:val="VerbatimChar"/>
        </w:rPr>
        <w:t xml:space="preserve">mosquitto:1883</w:t>
      </w:r>
      <w:r>
        <w:t xml:space="preserve"> </w:t>
      </w:r>
      <w:r>
        <w:t xml:space="preserve">dentro de la red Docker.</w:t>
      </w:r>
    </w:p>
    <w:p>
      <w:pPr>
        <w:pStyle w:val="BodyText"/>
      </w:pPr>
      <w:r>
        <w:rPr>
          <w:b/>
          <w:bCs/>
        </w:rPr>
        <w:t xml:space="preserve">Autenticación fase 1:</w:t>
      </w:r>
      <w:r>
        <w:t xml:space="preserve"> </w:t>
      </w:r>
      <w:r>
        <w:t xml:space="preserve">usuario y contraseña por dispositivo (</w:t>
      </w:r>
      <w:r>
        <w:rPr>
          <w:rStyle w:val="VerbatimChar"/>
        </w:rPr>
        <w:t xml:space="preserve">device_&lt;serial&gt;</w:t>
      </w:r>
      <w:r>
        <w:t xml:space="preserve">), entregados en el provisioning.</w:t>
      </w:r>
      <w:r>
        <w:t xml:space="preserve"> </w:t>
      </w:r>
      <w:r>
        <w:rPr>
          <w:b/>
          <w:bCs/>
        </w:rPr>
        <w:t xml:space="preserve">mTLS no está disponible en la infraestructura actual</w:t>
      </w:r>
      <w:r>
        <w:t xml:space="preserve">; se documenta como evolución.</w:t>
      </w:r>
    </w:p>
    <w:tbl>
      <w:tblPr>
        <w:tblStyle w:val="Table"/>
        <w:tblW w:type="dxa" w:w="9072"/>
        <w:tblLayout w:type="fixed"/>
        <w:tblLook w:firstRow="1" w:lastRow="0" w:firstColumn="0" w:lastColumn="0" w:noHBand="0" w:noVBand="0" w:val="0020"/>
      </w:tblPr>
      <w:tblGrid>
        <w:gridCol w:w="1506"/>
        <w:gridCol w:w="1454"/>
        <w:gridCol w:w="841"/>
        <w:gridCol w:w="987"/>
        <w:gridCol w:w="4284"/>
      </w:tblGrid>
      <w:tr>
        <w:trPr>
          <w:tblHeader w:val="on"/>
        </w:trPr>
        <w:tc>
          <w:tcPr>
            <w:tcW w:type="dxa" w:w="1506"/>
          </w:tcPr>
          <w:p>
            <w:pPr>
              <w:pStyle w:val="Compact"/>
            </w:pPr>
            <w:r>
              <w:t xml:space="preserve">Topic</w:t>
            </w:r>
          </w:p>
        </w:tc>
        <w:tc>
          <w:tcPr>
            <w:tcW w:type="dxa" w:w="1454"/>
          </w:tcPr>
          <w:p>
            <w:pPr>
              <w:pStyle w:val="Compact"/>
            </w:pPr>
            <w:r>
              <w:t xml:space="preserve">Dirección</w:t>
            </w:r>
          </w:p>
        </w:tc>
        <w:tc>
          <w:tcPr>
            <w:tcW w:type="dxa" w:w="841"/>
          </w:tcPr>
          <w:p>
            <w:pPr>
              <w:pStyle w:val="Compact"/>
              <w:jc w:val="right"/>
            </w:pPr>
            <w:r>
              <w:t xml:space="preserve">QoS</w:t>
            </w:r>
          </w:p>
        </w:tc>
        <w:tc>
          <w:tcPr>
            <w:tcW w:type="dxa" w:w="987"/>
          </w:tcPr>
          <w:p>
            <w:pPr>
              <w:pStyle w:val="Compact"/>
              <w:jc w:val="right"/>
            </w:pPr>
            <w:r>
              <w:t xml:space="preserve">Retain</w:t>
            </w:r>
          </w:p>
        </w:tc>
        <w:tc>
          <w:tcPr>
            <w:tcW w:type="dxa" w:w="4284"/>
          </w:tcPr>
          <w:p>
            <w:pPr>
              <w:pStyle w:val="Compact"/>
            </w:pPr>
            <w:r>
              <w:t xml:space="preserve">Payload</w:t>
            </w:r>
          </w:p>
        </w:tc>
      </w:tr>
      <w:tr>
        <w:tc>
          <w:tcPr>
            <w:tcW w:type="dxa" w:w="1506"/>
          </w:tcPr>
          <w:p>
            <w:pPr>
              <w:pStyle w:val="Compact"/>
            </w:pPr>
            <w:r>
              <w:rPr>
                <w:rStyle w:val="VerbatimChar"/>
              </w:rPr>
              <w:t xml:space="preserve">.../hello</w:t>
            </w:r>
          </w:p>
        </w:tc>
        <w:tc>
          <w:tcPr>
            <w:tcW w:type="dxa" w:w="1454"/>
          </w:tcPr>
          <w:p>
            <w:pPr>
              <w:pStyle w:val="Compact"/>
            </w:pPr>
            <w:r>
              <w:t xml:space="preserve">hub → nube</w:t>
            </w:r>
          </w:p>
        </w:tc>
        <w:tc>
          <w:tcPr>
            <w:tcW w:type="dxa" w:w="841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tcW w:type="dxa" w:w="987"/>
          </w:tcPr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>
            <w:tcW w:type="dxa" w:w="4284"/>
          </w:tcPr>
          <w:p>
            <w:pPr>
              <w:pStyle w:val="Compact"/>
            </w:pPr>
            <w:r>
              <w:rPr>
                <w:rStyle w:val="VerbatimChar"/>
              </w:rPr>
              <w:t xml:space="preserve">{"serial_number":"...","firmware":"..."}</w:t>
            </w:r>
          </w:p>
        </w:tc>
      </w:tr>
      <w:tr>
        <w:tc>
          <w:tcPr>
            <w:tcW w:type="dxa" w:w="1506"/>
          </w:tcPr>
          <w:p>
            <w:pPr>
              <w:pStyle w:val="Compact"/>
            </w:pPr>
            <w:r>
              <w:rPr>
                <w:rStyle w:val="VerbatimChar"/>
              </w:rPr>
              <w:t xml:space="preserve">.../status</w:t>
            </w:r>
          </w:p>
        </w:tc>
        <w:tc>
          <w:tcPr>
            <w:tcW w:type="dxa" w:w="1454"/>
          </w:tcPr>
          <w:p>
            <w:pPr>
              <w:pStyle w:val="Compact"/>
            </w:pPr>
            <w:r>
              <w:t xml:space="preserve">hub → nube</w:t>
            </w:r>
          </w:p>
        </w:tc>
        <w:tc>
          <w:tcPr>
            <w:tcW w:type="dxa" w:w="841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tcW w:type="dxa" w:w="987"/>
          </w:tcPr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>
            <w:tcW w:type="dxa" w:w="4284"/>
          </w:tcPr>
          <w:p>
            <w:pPr>
              <w:pStyle w:val="Compact"/>
            </w:pPr>
            <w:r>
              <w:rPr>
                <w:rStyle w:val="VerbatimChar"/>
              </w:rPr>
              <w:t xml:space="preserve">{"state":"online","fw":"..."}</w:t>
            </w:r>
            <w:r>
              <w:t xml:space="preserve">; LWT</w:t>
            </w:r>
            <w:r>
              <w:t xml:space="preserve"> </w:t>
            </w:r>
            <w:r>
              <w:rPr>
                <w:rStyle w:val="VerbatimChar"/>
              </w:rPr>
              <w:t xml:space="preserve">{"state":"offline"}</w:t>
            </w:r>
          </w:p>
        </w:tc>
      </w:tr>
      <w:tr>
        <w:tc>
          <w:tcPr>
            <w:tcW w:type="dxa" w:w="1506"/>
          </w:tcPr>
          <w:p>
            <w:pPr>
              <w:pStyle w:val="Compact"/>
            </w:pPr>
            <w:r>
              <w:rPr>
                <w:rStyle w:val="VerbatimChar"/>
              </w:rPr>
              <w:t xml:space="preserve">.../event</w:t>
            </w:r>
          </w:p>
        </w:tc>
        <w:tc>
          <w:tcPr>
            <w:tcW w:type="dxa" w:w="1454"/>
          </w:tcPr>
          <w:p>
            <w:pPr>
              <w:pStyle w:val="Compact"/>
            </w:pPr>
            <w:r>
              <w:t xml:space="preserve">hub → nube</w:t>
            </w:r>
          </w:p>
        </w:tc>
        <w:tc>
          <w:tcPr>
            <w:tcW w:type="dxa" w:w="841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tcW w:type="dxa" w:w="987"/>
          </w:tcPr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>
            <w:tcW w:type="dxa" w:w="4284"/>
          </w:tcPr>
          <w:p>
            <w:pPr>
              <w:pStyle w:val="Compact"/>
            </w:pPr>
            <w:r>
              <w:rPr>
                <w:rStyle w:val="VerbatimChar"/>
              </w:rPr>
              <w:t xml:space="preserve">{"node_id":N,"type":N,"zone":N,"state":N,"seq":N}</w:t>
            </w:r>
          </w:p>
        </w:tc>
      </w:tr>
      <w:tr>
        <w:tc>
          <w:tcPr>
            <w:tcW w:type="dxa" w:w="1506"/>
          </w:tcPr>
          <w:p>
            <w:pPr>
              <w:pStyle w:val="Compact"/>
            </w:pPr>
            <w:r>
              <w:rPr>
                <w:rStyle w:val="VerbatimChar"/>
              </w:rPr>
              <w:t xml:space="preserve">.../command</w:t>
            </w:r>
          </w:p>
        </w:tc>
        <w:tc>
          <w:tcPr>
            <w:tcW w:type="dxa" w:w="1454"/>
          </w:tcPr>
          <w:p>
            <w:pPr>
              <w:pStyle w:val="Compact"/>
            </w:pPr>
            <w:r>
              <w:t xml:space="preserve">nube → hub</w:t>
            </w:r>
          </w:p>
        </w:tc>
        <w:tc>
          <w:tcPr>
            <w:tcW w:type="dxa" w:w="841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tcW w:type="dxa" w:w="987"/>
          </w:tcPr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>
            <w:tcW w:type="dxa" w:w="4284"/>
          </w:tcPr>
          <w:p>
            <w:pPr>
              <w:pStyle w:val="Compact"/>
            </w:pPr>
            <w:r>
              <w:rPr>
                <w:rStyle w:val="VerbatimChar"/>
              </w:rPr>
              <w:t xml:space="preserve">{"action":"arm"}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{"action":"disarm"}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issued_by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request_id</w:t>
            </w:r>
          </w:p>
        </w:tc>
      </w:tr>
      <w:tr>
        <w:tc>
          <w:tcPr>
            <w:tcW w:type="dxa" w:w="1506"/>
          </w:tcPr>
          <w:p>
            <w:pPr>
              <w:pStyle w:val="Compact"/>
            </w:pPr>
            <w:r>
              <w:rPr>
                <w:rStyle w:val="VerbatimChar"/>
              </w:rPr>
              <w:t xml:space="preserve">.../response</w:t>
            </w:r>
          </w:p>
        </w:tc>
        <w:tc>
          <w:tcPr>
            <w:tcW w:type="dxa" w:w="1454"/>
          </w:tcPr>
          <w:p>
            <w:pPr>
              <w:pStyle w:val="Compact"/>
            </w:pPr>
            <w:r>
              <w:t xml:space="preserve">hub → nube</w:t>
            </w:r>
          </w:p>
        </w:tc>
        <w:tc>
          <w:tcPr>
            <w:tcW w:type="dxa" w:w="841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tcW w:type="dxa" w:w="987"/>
          </w:tcPr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>
            <w:tcW w:type="dxa" w:w="4284"/>
          </w:tcPr>
          <w:p>
            <w:pPr>
              <w:pStyle w:val="Compact"/>
            </w:pPr>
            <w:r>
              <w:rPr>
                <w:rStyle w:val="VerbatimChar"/>
              </w:rPr>
              <w:t xml:space="preserve">{"action":"...","status":"ok"}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{"status":"fail"}</w:t>
            </w:r>
          </w:p>
        </w:tc>
      </w:tr>
      <w:tr>
        <w:tc>
          <w:tcPr>
            <w:tcW w:type="dxa" w:w="1506"/>
          </w:tcPr>
          <w:p>
            <w:pPr>
              <w:pStyle w:val="Compact"/>
            </w:pPr>
            <w:r>
              <w:rPr>
                <w:rStyle w:val="VerbatimChar"/>
              </w:rPr>
              <w:t xml:space="preserve">.../pairing/req</w:t>
            </w:r>
          </w:p>
        </w:tc>
        <w:tc>
          <w:tcPr>
            <w:tcW w:type="dxa" w:w="1454"/>
          </w:tcPr>
          <w:p>
            <w:pPr>
              <w:pStyle w:val="Compact"/>
            </w:pPr>
            <w:r>
              <w:t xml:space="preserve">hub → nube</w:t>
            </w:r>
          </w:p>
        </w:tc>
        <w:tc>
          <w:tcPr>
            <w:tcW w:type="dxa" w:w="841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tcW w:type="dxa" w:w="987"/>
          </w:tcPr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>
            <w:tcW w:type="dxa" w:w="4284"/>
          </w:tcPr>
          <w:p>
            <w:pPr>
              <w:pStyle w:val="Compact"/>
            </w:pPr>
            <w:r>
              <w:rPr>
                <w:rStyle w:val="VerbatimChar"/>
              </w:rPr>
              <w:t xml:space="preserve">{"mac":"...","claim_code":"..."}</w:t>
            </w:r>
            <w:r>
              <w:t xml:space="preserve"> </w:t>
            </w:r>
            <w:r>
              <w:t xml:space="preserve">(provisional)</w:t>
            </w:r>
          </w:p>
        </w:tc>
      </w:tr>
      <w:tr>
        <w:tc>
          <w:tcPr>
            <w:tcW w:type="dxa" w:w="1506"/>
          </w:tcPr>
          <w:p>
            <w:pPr>
              <w:pStyle w:val="Compact"/>
            </w:pPr>
            <w:r>
              <w:rPr>
                <w:rStyle w:val="VerbatimChar"/>
              </w:rPr>
              <w:t xml:space="preserve">.../pairing/resp</w:t>
            </w:r>
          </w:p>
        </w:tc>
        <w:tc>
          <w:tcPr>
            <w:tcW w:type="dxa" w:w="1454"/>
          </w:tcPr>
          <w:p>
            <w:pPr>
              <w:pStyle w:val="Compact"/>
            </w:pPr>
            <w:r>
              <w:t xml:space="preserve">nube → hub</w:t>
            </w:r>
          </w:p>
        </w:tc>
        <w:tc>
          <w:tcPr>
            <w:tcW w:type="dxa" w:w="841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tcW w:type="dxa" w:w="987"/>
          </w:tcPr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>
            <w:tcW w:type="dxa" w:w="4284"/>
          </w:tcPr>
          <w:p>
            <w:pPr>
              <w:pStyle w:val="Compact"/>
            </w:pPr>
            <w:r>
              <w:rPr>
                <w:rStyle w:val="VerbatimChar"/>
              </w:rPr>
              <w:t xml:space="preserve">{"node_id":N,"policy":...}</w:t>
            </w:r>
            <w:r>
              <w:t xml:space="preserve"> </w:t>
            </w:r>
            <w:r>
              <w:t xml:space="preserve">(provisional)</w:t>
            </w:r>
          </w:p>
        </w:tc>
      </w:tr>
    </w:tbl>
    <w:p>
      <w:pPr>
        <w:pStyle w:val="BodyText"/>
      </w:pPr>
      <w:r>
        <w:t xml:space="preserve">Reglas:</w:t>
      </w:r>
    </w:p>
    <w:p>
      <w:pPr>
        <w:pStyle w:val="Compact"/>
        <w:numPr>
          <w:ilvl w:val="0"/>
          <w:numId w:val="1027"/>
        </w:numPr>
      </w:pPr>
      <w:r>
        <w:t xml:space="preserve">Solo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 </w:t>
      </w:r>
      <w:r>
        <w:t xml:space="preserve">son retenidos. Los eventos son efímeros.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command</w:t>
      </w:r>
      <w:r>
        <w:t xml:space="preserve"> </w:t>
      </w:r>
      <w:r>
        <w:t xml:space="preserve">lleva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 </w:t>
      </w:r>
      <w:r>
        <w:t xml:space="preserve">para correlacionar la respuesta.</w:t>
      </w:r>
    </w:p>
    <w:p>
      <w:pPr>
        <w:pStyle w:val="Compact"/>
        <w:numPr>
          <w:ilvl w:val="0"/>
          <w:numId w:val="1027"/>
        </w:numPr>
      </w:pPr>
      <w:r>
        <w:t xml:space="preserve">El hub valida el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antes de ejecutar; un comando desconocido se rechaza con</w:t>
      </w:r>
      <w:r>
        <w:t xml:space="preserve"> </w:t>
      </w:r>
      <w:r>
        <w:rPr>
          <w:rStyle w:val="VerbatimChar"/>
        </w:rPr>
        <w:t xml:space="preserve">status:"fail"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Los payloads de evento caben en 128 bytes; si se requiere más, se aumenta el contrato y la cola, no se fragmenta.</w:t>
      </w:r>
    </w:p>
    <w:p>
      <w:pPr>
        <w:pStyle w:val="Compact"/>
        <w:numPr>
          <w:ilvl w:val="0"/>
          <w:numId w:val="1027"/>
        </w:numPr>
      </w:pPr>
      <w:r>
        <w:t xml:space="preserve">El LWT se registra al conectar y se actualiza con</w:t>
      </w:r>
      <w:r>
        <w:t xml:space="preserve"> </w:t>
      </w:r>
      <w:r>
        <w:rPr>
          <w:rStyle w:val="VerbatimChar"/>
        </w:rPr>
        <w:t xml:space="preserve">status online</w:t>
      </w:r>
      <w:r>
        <w:t xml:space="preserve"> </w:t>
      </w:r>
      <w:r>
        <w:t xml:space="preserve">retenido.</w:t>
      </w:r>
    </w:p>
    <w:bookmarkEnd w:id="76"/>
    <w:bookmarkStart w:id="77" w:name="provisioning"/>
    <w:p>
      <w:pPr>
        <w:pStyle w:val="Heading3"/>
      </w:pPr>
      <w:r>
        <w:t xml:space="preserve">7.3 Provisioning</w:t>
      </w:r>
    </w:p>
    <w:p>
      <w:pPr>
        <w:pStyle w:val="SourceCode"/>
      </w:pPr>
      <w:r>
        <w:rPr>
          <w:rStyle w:val="VerbatimChar"/>
        </w:rPr>
        <w:t xml:space="preserve">[Hub sin config] → SoftAP S360-HUB-XXXX + portal HTTP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[Instalador] → WiFi + claim code → POST /api/claim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[Backend] valida serie, claim y tenant → devuelve tenant_id, site_id,</w:t>
      </w:r>
      <w:r>
        <w:br/>
      </w:r>
      <w:r>
        <w:rPr>
          <w:rStyle w:val="VerbatimChar"/>
        </w:rPr>
        <w:t xml:space="preserve">          credenciales MQTT y política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[Hub] guarda en NVS → reboot → WiFi/MQTT → hello → status online</w:t>
      </w:r>
    </w:p>
    <w:p>
      <w:pPr>
        <w:pStyle w:val="FirstParagraph"/>
      </w:pPr>
      <w:r>
        <w:t xml:space="preserve">El claim code es de un solo uso. Si el hub se revincula, se emite un nuevo claim y se rotan las credenciales. El factory reset borra el tenant y las credenciales, no la clave de fábrica del dispositivo.</w:t>
      </w:r>
    </w:p>
    <w:bookmarkEnd w:id="77"/>
    <w:bookmarkStart w:id="78" w:name="ota"/>
    <w:p>
      <w:pPr>
        <w:pStyle w:val="Heading3"/>
      </w:pPr>
      <w:r>
        <w:t xml:space="preserve">7.4 OTA</w:t>
      </w:r>
    </w:p>
    <w:p>
      <w:pPr>
        <w:pStyle w:val="SourceCode"/>
      </w:pPr>
      <w:r>
        <w:rPr>
          <w:rStyle w:val="VerbatimChar"/>
        </w:rPr>
        <w:t xml:space="preserve">[Backend] publica command {action:"ota", url, sha256, sig, ver}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[Hub] valida firma del manifiesto → descarga por HTTPS → escribe ota_1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[Hub] verifica SHA256 → esp_ota_set_boot_partition(ota_1) → reboot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[Hub] arranca ota_1 → WiFi/MQTT → status online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 si no confirma boot en 30 s → bootloader vuelve a ota_0</w:t>
      </w:r>
    </w:p>
    <w:p>
      <w:pPr>
        <w:pStyle w:val="FirstParagraph"/>
      </w:pPr>
      <w:r>
        <w:t xml:space="preserve">El firmware descarga con jitter para no saturar el servidor. No acepta imágenes sin firma. La clave privada de firma se custodia fuera del dispositivo y del repositorio.</w:t>
      </w:r>
    </w:p>
    <w:bookmarkEnd w:id="78"/>
    <w:bookmarkStart w:id="79" w:name="secuencias-de-integración"/>
    <w:p>
      <w:pPr>
        <w:pStyle w:val="Heading3"/>
      </w:pPr>
      <w:r>
        <w:t xml:space="preserve">7.5 Secuencias de integración</w:t>
      </w:r>
    </w:p>
    <w:p>
      <w:pPr>
        <w:pStyle w:val="FirstParagraph"/>
      </w:pPr>
      <w:r>
        <w:rPr>
          <w:b/>
          <w:bCs/>
        </w:rPr>
        <w:t xml:space="preserve">Pairing de nodo:</w:t>
      </w:r>
    </w:p>
    <w:p>
      <w:pPr>
        <w:pStyle w:val="SourceCode"/>
      </w:pPr>
      <w:r>
        <w:rPr>
          <w:rStyle w:val="VerbatimChar"/>
        </w:rPr>
        <w:t xml:space="preserve">Nodo → Hub: PAIRING_REQ (MAC, claim, clave temporal)</w:t>
      </w:r>
      <w:r>
        <w:br/>
      </w:r>
      <w:r>
        <w:rPr>
          <w:rStyle w:val="VerbatimChar"/>
        </w:rPr>
        <w:t xml:space="preserve">Hub → Backend: pairing/req</w:t>
      </w:r>
      <w:r>
        <w:br/>
      </w:r>
      <w:r>
        <w:rPr>
          <w:rStyle w:val="VerbatimChar"/>
        </w:rPr>
        <w:t xml:space="preserve">Backend → Hub: pairing/resp (node_id, política)</w:t>
      </w:r>
      <w:r>
        <w:br/>
      </w:r>
      <w:r>
        <w:rPr>
          <w:rStyle w:val="VerbatimChar"/>
        </w:rPr>
        <w:t xml:space="preserve">Hub: genera LMK, guarda en nvs_nodes</w:t>
      </w:r>
      <w:r>
        <w:br/>
      </w:r>
      <w:r>
        <w:rPr>
          <w:rStyle w:val="VerbatimChar"/>
        </w:rPr>
        <w:t xml:space="preserve">Hub → Nodo: PAIRING_RESP (LMK cifrada)</w:t>
      </w:r>
      <w:r>
        <w:br/>
      </w:r>
      <w:r>
        <w:rPr>
          <w:rStyle w:val="VerbatimChar"/>
        </w:rPr>
        <w:t xml:space="preserve">Nodo → Hub: PAIRING_ACK</w:t>
      </w:r>
      <w:r>
        <w:br/>
      </w:r>
      <w:r>
        <w:rPr>
          <w:rStyle w:val="VerbatimChar"/>
        </w:rPr>
        <w:t xml:space="preserve">Hub → Backend: event node_registered</w:t>
      </w:r>
    </w:p>
    <w:p>
      <w:pPr>
        <w:pStyle w:val="FirstParagraph"/>
      </w:pPr>
      <w:r>
        <w:rPr>
          <w:b/>
          <w:bCs/>
        </w:rPr>
        <w:t xml:space="preserve">Evento → sirena:</w:t>
      </w:r>
    </w:p>
    <w:p>
      <w:pPr>
        <w:pStyle w:val="SourceCode"/>
      </w:pPr>
      <w:r>
        <w:rPr>
          <w:rStyle w:val="VerbatimChar"/>
        </w:rPr>
        <w:t xml:space="preserve">Nodo → Hub: DATA_EVENT (frame v1)</w:t>
      </w:r>
      <w:r>
        <w:br/>
      </w:r>
      <w:r>
        <w:rPr>
          <w:rStyle w:val="VerbatimChar"/>
        </w:rPr>
        <w:t xml:space="preserve">Hub: valida CRC/seq → ACK</w:t>
      </w:r>
      <w:r>
        <w:br/>
      </w:r>
      <w:r>
        <w:rPr>
          <w:rStyle w:val="VerbatimChar"/>
        </w:rPr>
        <w:t xml:space="preserve">Hub: SM_ALARM → ALARM (si armado)</w:t>
      </w:r>
      <w:r>
        <w:br/>
      </w:r>
      <w:r>
        <w:rPr>
          <w:rStyle w:val="VerbatimChar"/>
        </w:rPr>
        <w:t xml:space="preserve">Hub → Sirena: CMD (sirena_on)</w:t>
      </w:r>
      <w:r>
        <w:br/>
      </w:r>
      <w:r>
        <w:rPr>
          <w:rStyle w:val="VerbatimChar"/>
        </w:rPr>
        <w:t xml:space="preserve">Hub → Backend: event (QoS1)</w:t>
      </w:r>
      <w:r>
        <w:br/>
      </w:r>
      <w:r>
        <w:rPr>
          <w:rStyle w:val="VerbatimChar"/>
        </w:rPr>
        <w:t xml:space="preserve">Backend → PWA/Gotify: notificación</w:t>
      </w:r>
    </w:p>
    <w:p>
      <w:pPr>
        <w:pStyle w:val="FirstParagraph"/>
      </w:pPr>
      <w:r>
        <w:rPr>
          <w:b/>
          <w:bCs/>
        </w:rPr>
        <w:t xml:space="preserve">Arm/disarm:</w:t>
      </w:r>
    </w:p>
    <w:p>
      <w:pPr>
        <w:pStyle w:val="SourceCode"/>
      </w:pPr>
      <w:r>
        <w:rPr>
          <w:rStyle w:val="VerbatimChar"/>
        </w:rPr>
        <w:t xml:space="preserve">PWA → Backend: POST /api/alarm/control</w:t>
      </w:r>
      <w:r>
        <w:br/>
      </w:r>
      <w:r>
        <w:rPr>
          <w:rStyle w:val="VerbatimChar"/>
        </w:rPr>
        <w:t xml:space="preserve">Backend → Hub: command {action:"arm|disarm", request_id}</w:t>
      </w:r>
      <w:r>
        <w:br/>
      </w:r>
      <w:r>
        <w:rPr>
          <w:rStyle w:val="VerbatimChar"/>
        </w:rPr>
        <w:t xml:space="preserve">Hub: valida, cambia SM_ALARM, responde response</w:t>
      </w:r>
      <w:r>
        <w:br/>
      </w:r>
      <w:r>
        <w:rPr>
          <w:rStyle w:val="VerbatimChar"/>
        </w:rPr>
        <w:t xml:space="preserve">Hub: publica status</w:t>
      </w:r>
      <w:r>
        <w:br/>
      </w:r>
      <w:r>
        <w:rPr>
          <w:rStyle w:val="VerbatimChar"/>
        </w:rPr>
        <w:t xml:space="preserve">Backend → PWA: 200 OK</w:t>
      </w:r>
    </w:p>
    <w:p>
      <w:pPr>
        <w:pStyle w:val="FirstParagraph"/>
      </w:pPr>
      <w:r>
        <w:rPr>
          <w:b/>
          <w:bCs/>
        </w:rPr>
        <w:t xml:space="preserve">Pérdida de energía:</w:t>
      </w:r>
    </w:p>
    <w:p>
      <w:pPr>
        <w:pStyle w:val="SourceCode"/>
      </w:pPr>
      <w:r>
        <w:rPr>
          <w:rStyle w:val="VerbatimChar"/>
        </w:rPr>
        <w:t xml:space="preserve">t_sys_mon detecta caída → commit NVS → publica power_loss</w:t>
      </w:r>
      <w:r>
        <w:br/>
      </w:r>
      <w:r>
        <w:rPr>
          <w:rStyle w:val="VerbatimChar"/>
        </w:rPr>
        <w:t xml:space="preserve">Si el corte es abrupto → broker publica LWT offline</w:t>
      </w:r>
      <w:r>
        <w:br/>
      </w:r>
      <w:r>
        <w:rPr>
          <w:rStyle w:val="VerbatimChar"/>
        </w:rPr>
        <w:t xml:space="preserve">Backend distingue power_loss de offline</w:t>
      </w:r>
    </w:p>
    <w:bookmarkEnd w:id="79"/>
    <w:bookmarkStart w:id="80" w:name="contratos-con-el-backend"/>
    <w:p>
      <w:pPr>
        <w:pStyle w:val="Heading3"/>
      </w:pPr>
      <w:r>
        <w:t xml:space="preserve">7.6 Contratos con el backend</w:t>
      </w:r>
    </w:p>
    <w:tbl>
      <w:tblPr>
        <w:tblStyle w:val="Table"/>
        <w:tblW w:type="dxa" w:w="9072"/>
        <w:tblLayout w:type="fixed"/>
        <w:tblLook w:firstRow="1" w:lastRow="0" w:firstColumn="0" w:lastColumn="0" w:noHBand="0" w:noVBand="0" w:val="0020"/>
      </w:tblPr>
      <w:tblGrid>
        <w:gridCol w:w="2674"/>
        <w:gridCol w:w="1746"/>
        <w:gridCol w:w="1979"/>
        <w:gridCol w:w="2673"/>
      </w:tblGrid>
      <w:tr>
        <w:trPr>
          <w:tblHeader w:val="on"/>
        </w:trPr>
        <w:tc>
          <w:tcPr>
            <w:tcW w:type="dxa" w:w="2674"/>
          </w:tcPr>
          <w:p>
            <w:pPr>
              <w:pStyle w:val="Compact"/>
            </w:pPr>
            <w:r>
              <w:t xml:space="preserve">Contrato</w:t>
            </w:r>
          </w:p>
        </w:tc>
        <w:tc>
          <w:tcPr>
            <w:tcW w:type="dxa" w:w="1746"/>
          </w:tcPr>
          <w:p>
            <w:pPr>
              <w:pStyle w:val="Compact"/>
            </w:pPr>
            <w:r>
              <w:t xml:space="preserve">Emisor</w:t>
            </w:r>
          </w:p>
        </w:tc>
        <w:tc>
          <w:tcPr>
            <w:tcW w:type="dxa" w:w="1979"/>
          </w:tcPr>
          <w:p>
            <w:pPr>
              <w:pStyle w:val="Compact"/>
            </w:pPr>
            <w:r>
              <w:t xml:space="preserve">Receptor</w:t>
            </w:r>
          </w:p>
        </w:tc>
        <w:tc>
          <w:tcPr>
            <w:tcW w:type="dxa" w:w="2673"/>
          </w:tcPr>
          <w:p>
            <w:pPr>
              <w:pStyle w:val="Compact"/>
            </w:pPr>
            <w:r>
              <w:t xml:space="preserve">Formato</w:t>
            </w:r>
          </w:p>
        </w:tc>
      </w:tr>
      <w:tr>
        <w:tc>
          <w:tcPr>
            <w:tcW w:type="dxa" w:w="2674"/>
          </w:tcPr>
          <w:p>
            <w:pPr>
              <w:pStyle w:val="Compact"/>
            </w:pPr>
            <w:r>
              <w:rPr>
                <w:rStyle w:val="VerbatimChar"/>
              </w:rPr>
              <w:t xml:space="preserve">hello</w:t>
            </w:r>
          </w:p>
        </w:tc>
        <w:tc>
          <w:tcPr>
            <w:tcW w:type="dxa" w:w="1746"/>
          </w:tcPr>
          <w:p>
            <w:pPr>
              <w:pStyle w:val="Compact"/>
            </w:pPr>
            <w:r>
              <w:t xml:space="preserve">Hub</w:t>
            </w:r>
          </w:p>
        </w:tc>
        <w:tc>
          <w:tcPr>
            <w:tcW w:type="dxa" w:w="1979"/>
          </w:tcPr>
          <w:p>
            <w:pPr>
              <w:pStyle w:val="Compact"/>
            </w:pPr>
            <w:r>
              <w:t xml:space="preserve">Backend</w:t>
            </w:r>
          </w:p>
        </w:tc>
        <w:tc>
          <w:tcPr>
            <w:tcW w:type="dxa" w:w="2673"/>
          </w:tcPr>
          <w:p>
            <w:pPr>
              <w:pStyle w:val="Compact"/>
            </w:pPr>
            <w:r>
              <w:t xml:space="preserve">JSON</w:t>
            </w:r>
          </w:p>
        </w:tc>
      </w:tr>
      <w:tr>
        <w:tc>
          <w:tcPr>
            <w:tcW w:type="dxa" w:w="2674"/>
          </w:tcPr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>
            <w:tcW w:type="dxa" w:w="1746"/>
          </w:tcPr>
          <w:p>
            <w:pPr>
              <w:pStyle w:val="Compact"/>
            </w:pPr>
            <w:r>
              <w:t xml:space="preserve">Hub</w:t>
            </w:r>
          </w:p>
        </w:tc>
        <w:tc>
          <w:tcPr>
            <w:tcW w:type="dxa" w:w="1979"/>
          </w:tcPr>
          <w:p>
            <w:pPr>
              <w:pStyle w:val="Compact"/>
            </w:pPr>
            <w:r>
              <w:t xml:space="preserve">Backend</w:t>
            </w:r>
          </w:p>
        </w:tc>
        <w:tc>
          <w:tcPr>
            <w:tcW w:type="dxa" w:w="2673"/>
          </w:tcPr>
          <w:p>
            <w:pPr>
              <w:pStyle w:val="Compact"/>
            </w:pPr>
            <w:r>
              <w:t xml:space="preserve">JSON</w:t>
            </w:r>
          </w:p>
        </w:tc>
      </w:tr>
      <w:tr>
        <w:tc>
          <w:tcPr>
            <w:tcW w:type="dxa" w:w="2674"/>
          </w:tcPr>
          <w:p>
            <w:pPr>
              <w:pStyle w:val="Compact"/>
            </w:pPr>
            <w:r>
              <w:rPr>
                <w:rStyle w:val="VerbatimChar"/>
              </w:rPr>
              <w:t xml:space="preserve">event</w:t>
            </w:r>
          </w:p>
        </w:tc>
        <w:tc>
          <w:tcPr>
            <w:tcW w:type="dxa" w:w="1746"/>
          </w:tcPr>
          <w:p>
            <w:pPr>
              <w:pStyle w:val="Compact"/>
            </w:pPr>
            <w:r>
              <w:t xml:space="preserve">Hub</w:t>
            </w:r>
          </w:p>
        </w:tc>
        <w:tc>
          <w:tcPr>
            <w:tcW w:type="dxa" w:w="1979"/>
          </w:tcPr>
          <w:p>
            <w:pPr>
              <w:pStyle w:val="Compact"/>
            </w:pPr>
            <w:r>
              <w:t xml:space="preserve">Backend</w:t>
            </w:r>
          </w:p>
        </w:tc>
        <w:tc>
          <w:tcPr>
            <w:tcW w:type="dxa" w:w="2673"/>
          </w:tcPr>
          <w:p>
            <w:pPr>
              <w:pStyle w:val="Compact"/>
            </w:pPr>
            <w:r>
              <w:t xml:space="preserve">JSON</w:t>
            </w:r>
          </w:p>
        </w:tc>
      </w:tr>
      <w:tr>
        <w:tc>
          <w:tcPr>
            <w:tcW w:type="dxa" w:w="2674"/>
          </w:tcPr>
          <w:p>
            <w:pPr>
              <w:pStyle w:val="Compact"/>
            </w:pPr>
            <w:r>
              <w:rPr>
                <w:rStyle w:val="VerbatimChar"/>
              </w:rPr>
              <w:t xml:space="preserve">command</w:t>
            </w:r>
          </w:p>
        </w:tc>
        <w:tc>
          <w:tcPr>
            <w:tcW w:type="dxa" w:w="1746"/>
          </w:tcPr>
          <w:p>
            <w:pPr>
              <w:pStyle w:val="Compact"/>
            </w:pPr>
            <w:r>
              <w:t xml:space="preserve">Backend</w:t>
            </w:r>
          </w:p>
        </w:tc>
        <w:tc>
          <w:tcPr>
            <w:tcW w:type="dxa" w:w="1979"/>
          </w:tcPr>
          <w:p>
            <w:pPr>
              <w:pStyle w:val="Compact"/>
            </w:pPr>
            <w:r>
              <w:t xml:space="preserve">Hub</w:t>
            </w:r>
          </w:p>
        </w:tc>
        <w:tc>
          <w:tcPr>
            <w:tcW w:type="dxa" w:w="2673"/>
          </w:tcPr>
          <w:p>
            <w:pPr>
              <w:pStyle w:val="Compact"/>
            </w:pPr>
            <w:r>
              <w:t xml:space="preserve">JSON</w:t>
            </w:r>
          </w:p>
        </w:tc>
      </w:tr>
      <w:tr>
        <w:tc>
          <w:tcPr>
            <w:tcW w:type="dxa" w:w="2674"/>
          </w:tcPr>
          <w:p>
            <w:pPr>
              <w:pStyle w:val="Compact"/>
            </w:pPr>
            <w:r>
              <w:rPr>
                <w:rStyle w:val="VerbatimChar"/>
              </w:rPr>
              <w:t xml:space="preserve">response</w:t>
            </w:r>
          </w:p>
        </w:tc>
        <w:tc>
          <w:tcPr>
            <w:tcW w:type="dxa" w:w="1746"/>
          </w:tcPr>
          <w:p>
            <w:pPr>
              <w:pStyle w:val="Compact"/>
            </w:pPr>
            <w:r>
              <w:t xml:space="preserve">Hub</w:t>
            </w:r>
          </w:p>
        </w:tc>
        <w:tc>
          <w:tcPr>
            <w:tcW w:type="dxa" w:w="1979"/>
          </w:tcPr>
          <w:p>
            <w:pPr>
              <w:pStyle w:val="Compact"/>
            </w:pPr>
            <w:r>
              <w:t xml:space="preserve">Backend</w:t>
            </w:r>
          </w:p>
        </w:tc>
        <w:tc>
          <w:tcPr>
            <w:tcW w:type="dxa" w:w="2673"/>
          </w:tcPr>
          <w:p>
            <w:pPr>
              <w:pStyle w:val="Compact"/>
            </w:pPr>
            <w:r>
              <w:t xml:space="preserve">JSON</w:t>
            </w:r>
          </w:p>
        </w:tc>
      </w:tr>
      <w:tr>
        <w:tc>
          <w:tcPr>
            <w:tcW w:type="dxa" w:w="2674"/>
          </w:tcPr>
          <w:p>
            <w:pPr>
              <w:pStyle w:val="Compact"/>
            </w:pPr>
            <w:r>
              <w:rPr>
                <w:rStyle w:val="VerbatimChar"/>
              </w:rPr>
              <w:t xml:space="preserve">pairing/req</w:t>
            </w:r>
          </w:p>
        </w:tc>
        <w:tc>
          <w:tcPr>
            <w:tcW w:type="dxa" w:w="1746"/>
          </w:tcPr>
          <w:p>
            <w:pPr>
              <w:pStyle w:val="Compact"/>
            </w:pPr>
            <w:r>
              <w:t xml:space="preserve">Hub</w:t>
            </w:r>
          </w:p>
        </w:tc>
        <w:tc>
          <w:tcPr>
            <w:tcW w:type="dxa" w:w="1979"/>
          </w:tcPr>
          <w:p>
            <w:pPr>
              <w:pStyle w:val="Compact"/>
            </w:pPr>
            <w:r>
              <w:t xml:space="preserve">Backend</w:t>
            </w:r>
          </w:p>
        </w:tc>
        <w:tc>
          <w:tcPr>
            <w:tcW w:type="dxa" w:w="2673"/>
          </w:tcPr>
          <w:p>
            <w:pPr>
              <w:pStyle w:val="Compact"/>
            </w:pPr>
            <w:r>
              <w:t xml:space="preserve">JSON</w:t>
            </w:r>
          </w:p>
        </w:tc>
      </w:tr>
      <w:tr>
        <w:tc>
          <w:tcPr>
            <w:tcW w:type="dxa" w:w="2674"/>
          </w:tcPr>
          <w:p>
            <w:pPr>
              <w:pStyle w:val="Compact"/>
            </w:pPr>
            <w:r>
              <w:rPr>
                <w:rStyle w:val="VerbatimChar"/>
              </w:rPr>
              <w:t xml:space="preserve">pairing/resp</w:t>
            </w:r>
          </w:p>
        </w:tc>
        <w:tc>
          <w:tcPr>
            <w:tcW w:type="dxa" w:w="1746"/>
          </w:tcPr>
          <w:p>
            <w:pPr>
              <w:pStyle w:val="Compact"/>
            </w:pPr>
            <w:r>
              <w:t xml:space="preserve">Backend</w:t>
            </w:r>
          </w:p>
        </w:tc>
        <w:tc>
          <w:tcPr>
            <w:tcW w:type="dxa" w:w="1979"/>
          </w:tcPr>
          <w:p>
            <w:pPr>
              <w:pStyle w:val="Compact"/>
            </w:pPr>
            <w:r>
              <w:t xml:space="preserve">Hub</w:t>
            </w:r>
          </w:p>
        </w:tc>
        <w:tc>
          <w:tcPr>
            <w:tcW w:type="dxa" w:w="2673"/>
          </w:tcPr>
          <w:p>
            <w:pPr>
              <w:pStyle w:val="Compact"/>
            </w:pPr>
            <w:r>
              <w:t xml:space="preserve">JSON</w:t>
            </w:r>
          </w:p>
        </w:tc>
      </w:tr>
      <w:tr>
        <w:tc>
          <w:tcPr>
            <w:tcW w:type="dxa" w:w="2674"/>
          </w:tcPr>
          <w:p>
            <w:pPr>
              <w:pStyle w:val="Compact"/>
            </w:pPr>
            <w:r>
              <w:t xml:space="preserve">API de control</w:t>
            </w:r>
          </w:p>
        </w:tc>
        <w:tc>
          <w:tcPr>
            <w:tcW w:type="dxa" w:w="1746"/>
          </w:tcPr>
          <w:p>
            <w:pPr>
              <w:pStyle w:val="Compact"/>
            </w:pPr>
            <w:r>
              <w:t xml:space="preserve">PWA</w:t>
            </w:r>
          </w:p>
        </w:tc>
        <w:tc>
          <w:tcPr>
            <w:tcW w:type="dxa" w:w="1979"/>
          </w:tcPr>
          <w:p>
            <w:pPr>
              <w:pStyle w:val="Compact"/>
            </w:pPr>
            <w:r>
              <w:t xml:space="preserve">Backend</w:t>
            </w:r>
          </w:p>
        </w:tc>
        <w:tc>
          <w:tcPr>
            <w:tcW w:type="dxa" w:w="2673"/>
          </w:tcPr>
          <w:p>
            <w:pPr>
              <w:pStyle w:val="Compact"/>
            </w:pPr>
            <w:r>
              <w:t xml:space="preserve">REST/JSON</w:t>
            </w:r>
          </w:p>
        </w:tc>
      </w:tr>
      <w:tr>
        <w:tc>
          <w:tcPr>
            <w:tcW w:type="dxa" w:w="2674"/>
          </w:tcPr>
          <w:p>
            <w:pPr>
              <w:pStyle w:val="Compact"/>
            </w:pPr>
            <w:r>
              <w:t xml:space="preserve">OTA</w:t>
            </w:r>
          </w:p>
        </w:tc>
        <w:tc>
          <w:tcPr>
            <w:tcW w:type="dxa" w:w="1746"/>
          </w:tcPr>
          <w:p>
            <w:pPr>
              <w:pStyle w:val="Compact"/>
            </w:pPr>
            <w:r>
              <w:t xml:space="preserve">Backend</w:t>
            </w:r>
          </w:p>
        </w:tc>
        <w:tc>
          <w:tcPr>
            <w:tcW w:type="dxa" w:w="1979"/>
          </w:tcPr>
          <w:p>
            <w:pPr>
              <w:pStyle w:val="Compact"/>
            </w:pPr>
            <w:r>
              <w:t xml:space="preserve">Hub</w:t>
            </w:r>
          </w:p>
        </w:tc>
        <w:tc>
          <w:tcPr>
            <w:tcW w:type="dxa" w:w="2673"/>
          </w:tcPr>
          <w:p>
            <w:pPr>
              <w:pStyle w:val="Compact"/>
            </w:pPr>
            <w:r>
              <w:t xml:space="preserve">comando + HTTPS</w:t>
            </w:r>
          </w:p>
        </w:tc>
      </w:tr>
    </w:tbl>
    <w:p>
      <w:pPr>
        <w:pStyle w:val="BodyText"/>
      </w:pPr>
      <w:r>
        <w:t xml:space="preserve">El backend es la fuente de verdad de identidad, tenant, site y políticas. El hub es la fuente de verdad del estado local de alarma y de las LMK.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7" w:name="memoria-y-rendimiento"/>
    <w:p>
      <w:pPr>
        <w:pStyle w:val="Heading2"/>
      </w:pPr>
      <w:r>
        <w:t xml:space="preserve">8. Memoria y rendimiento</w:t>
      </w:r>
    </w:p>
    <w:bookmarkStart w:id="82" w:name="sram-y-psram"/>
    <w:p>
      <w:pPr>
        <w:pStyle w:val="Heading3"/>
      </w:pPr>
      <w:r>
        <w:t xml:space="preserve">8.1 SRAM y PSRAM</w:t>
      </w:r>
    </w:p>
    <w:tbl>
      <w:tblPr>
        <w:tblStyle w:val="Table"/>
        <w:tblW w:type="dxa" w:w="9072"/>
        <w:tblLayout w:type="fixed"/>
        <w:tblLook w:firstRow="1" w:lastRow="0" w:firstColumn="0" w:lastColumn="0" w:noHBand="0" w:noVBand="0" w:val="0020"/>
      </w:tblPr>
      <w:tblGrid>
        <w:gridCol w:w="2333"/>
        <w:gridCol w:w="2334"/>
        <w:gridCol w:w="4405"/>
      </w:tblGrid>
      <w:tr>
        <w:trPr>
          <w:tblHeader w:val="on"/>
        </w:trPr>
        <w:tc>
          <w:tcPr>
            <w:tcW w:type="dxa" w:w="2333"/>
          </w:tcPr>
          <w:p>
            <w:pPr>
              <w:pStyle w:val="Compact"/>
            </w:pPr>
            <w:r>
              <w:t xml:space="preserve">Recurso</w:t>
            </w:r>
          </w:p>
        </w:tc>
        <w:tc>
          <w:tcPr>
            <w:tcW w:type="dxa" w:w="2334"/>
          </w:tcPr>
          <w:p>
            <w:pPr>
              <w:pStyle w:val="Compact"/>
              <w:jc w:val="right"/>
            </w:pPr>
            <w:r>
              <w:t xml:space="preserve">Uso estimado</w:t>
            </w:r>
          </w:p>
        </w:tc>
        <w:tc>
          <w:tcPr>
            <w:tcW w:type="dxa" w:w="4405"/>
          </w:tcPr>
          <w:p>
            <w:pPr>
              <w:pStyle w:val="Compact"/>
            </w:pPr>
            <w:r>
              <w:t xml:space="preserve">Regla</w:t>
            </w:r>
          </w:p>
        </w:tc>
      </w:tr>
      <w:tr>
        <w:tc>
          <w:tcPr>
            <w:tcW w:type="dxa" w:w="2333"/>
          </w:tcPr>
          <w:p>
            <w:pPr>
              <w:pStyle w:val="Compact"/>
            </w:pPr>
            <w:r>
              <w:t xml:space="preserve">Stacks FreeRTOS</w:t>
            </w:r>
          </w:p>
        </w:tc>
        <w:tc>
          <w:tcPr>
            <w:tcW w:type="dxa" w:w="2334"/>
          </w:tcPr>
          <w:p>
            <w:pPr>
              <w:pStyle w:val="Compact"/>
              <w:jc w:val="right"/>
            </w:pPr>
            <w:r>
              <w:t xml:space="preserve">~36 KB</w:t>
            </w:r>
          </w:p>
        </w:tc>
        <w:tc>
          <w:tcPr>
            <w:tcW w:type="dxa" w:w="4405"/>
          </w:tcPr>
          <w:p>
            <w:pPr>
              <w:pStyle w:val="Compact"/>
            </w:pPr>
            <w:r>
              <w:t xml:space="preserve">No reducir sin medir</w:t>
            </w:r>
          </w:p>
        </w:tc>
      </w:tr>
      <w:tr>
        <w:tc>
          <w:tcPr>
            <w:tcW w:type="dxa" w:w="2333"/>
          </w:tcPr>
          <w:p>
            <w:pPr>
              <w:pStyle w:val="Compact"/>
            </w:pPr>
            <w:r>
              <w:t xml:space="preserve">Colas IPC</w:t>
            </w:r>
          </w:p>
        </w:tc>
        <w:tc>
          <w:tcPr>
            <w:tcW w:type="dxa" w:w="2334"/>
          </w:tcPr>
          <w:p>
            <w:pPr>
              <w:pStyle w:val="Compact"/>
              <w:jc w:val="right"/>
            </w:pPr>
            <w:r>
              <w:t xml:space="preserve">~12 KB</w:t>
            </w:r>
          </w:p>
        </w:tc>
        <w:tc>
          <w:tcPr>
            <w:tcW w:type="dxa" w:w="4405"/>
          </w:tcPr>
          <w:p>
            <w:pPr>
              <w:pStyle w:val="Compact"/>
            </w:pPr>
            <w:r>
              <w:t xml:space="preserve">Dimensionar por tráfico, no por comodidad</w:t>
            </w:r>
          </w:p>
        </w:tc>
      </w:tr>
      <w:tr>
        <w:tc>
          <w:tcPr>
            <w:tcW w:type="dxa" w:w="2333"/>
          </w:tcPr>
          <w:p>
            <w:pPr>
              <w:pStyle w:val="Compact"/>
            </w:pPr>
            <w:r>
              <w:t xml:space="preserve">Tablas LMK y estado</w:t>
            </w:r>
          </w:p>
        </w:tc>
        <w:tc>
          <w:tcPr>
            <w:tcW w:type="dxa" w:w="2334"/>
          </w:tcPr>
          <w:p>
            <w:pPr>
              <w:pStyle w:val="Compact"/>
              <w:jc w:val="right"/>
            </w:pPr>
            <w:r>
              <w:t xml:space="preserve">~3 KB</w:t>
            </w:r>
          </w:p>
        </w:tc>
        <w:tc>
          <w:tcPr>
            <w:tcW w:type="dxa" w:w="4405"/>
          </w:tcPr>
          <w:p>
            <w:pPr>
              <w:pStyle w:val="Compact"/>
            </w:pPr>
            <w:r>
              <w:t xml:space="preserve">En SRAM para cumplir ACK</w:t>
            </w:r>
          </w:p>
        </w:tc>
      </w:tr>
      <w:tr>
        <w:tc>
          <w:tcPr>
            <w:tcW w:type="dxa" w:w="2333"/>
          </w:tcPr>
          <w:p>
            <w:pPr>
              <w:pStyle w:val="Compact"/>
            </w:pPr>
            <w:r>
              <w:t xml:space="preserve">Sistema y red</w:t>
            </w:r>
          </w:p>
        </w:tc>
        <w:tc>
          <w:tcPr>
            <w:tcW w:type="dxa" w:w="2334"/>
          </w:tcPr>
          <w:p>
            <w:pPr>
              <w:pStyle w:val="Compact"/>
              <w:jc w:val="right"/>
            </w:pPr>
            <w:r>
              <w:t xml:space="preserve">~83 KB</w:t>
            </w:r>
          </w:p>
        </w:tc>
        <w:tc>
          <w:tcPr>
            <w:tcW w:type="dxa" w:w="4405"/>
          </w:tcPr>
          <w:p>
            <w:pPr>
              <w:pStyle w:val="Compact"/>
            </w:pPr>
            <w:r>
              <w:t xml:space="preserve">WiFi, LWIP, eventos</w:t>
            </w:r>
          </w:p>
        </w:tc>
      </w:tr>
      <w:tr>
        <w:tc>
          <w:tcPr>
            <w:tcW w:type="dxa" w:w="2333"/>
          </w:tcPr>
          <w:p>
            <w:pPr>
              <w:pStyle w:val="Compact"/>
            </w:pPr>
            <w:r>
              <w:t xml:space="preserve">TLS en SRAM</w:t>
            </w:r>
          </w:p>
        </w:tc>
        <w:tc>
          <w:tcPr>
            <w:tcW w:type="dxa" w:w="2334"/>
          </w:tcPr>
          <w:p>
            <w:pPr>
              <w:pStyle w:val="Compact"/>
              <w:jc w:val="right"/>
            </w:pPr>
            <w:r>
              <w:t xml:space="preserve">~6 KB</w:t>
            </w:r>
          </w:p>
        </w:tc>
        <w:tc>
          <w:tcPr>
            <w:tcW w:type="dxa" w:w="4405"/>
          </w:tcPr>
          <w:p>
            <w:pPr>
              <w:pStyle w:val="Compact"/>
            </w:pPr>
            <w:r>
              <w:t xml:space="preserve">Contexto y fragmentos</w:t>
            </w:r>
          </w:p>
        </w:tc>
      </w:tr>
      <w:tr>
        <w:tc>
          <w:tcPr>
            <w:tcW w:type="dxa" w:w="2333"/>
          </w:tcPr>
          <w:p>
            <w:pPr>
              <w:pStyle w:val="Compact"/>
            </w:pPr>
            <w:r>
              <w:t xml:space="preserve">Heap libre</w:t>
            </w:r>
          </w:p>
        </w:tc>
        <w:tc>
          <w:tcPr>
            <w:tcW w:type="dxa" w:w="2334"/>
          </w:tcPr>
          <w:p>
            <w:pPr>
              <w:pStyle w:val="Compact"/>
              <w:jc w:val="right"/>
            </w:pPr>
            <w:r>
              <w:t xml:space="preserve">&gt;350 KB</w:t>
            </w:r>
          </w:p>
        </w:tc>
        <w:tc>
          <w:tcPr>
            <w:tcW w:type="dxa" w:w="4405"/>
          </w:tcPr>
          <w:p>
            <w:pPr>
              <w:pStyle w:val="Compact"/>
            </w:pPr>
            <w:r>
              <w:t xml:space="preserve">Margen para picos y fragmentación</w:t>
            </w:r>
          </w:p>
        </w:tc>
      </w:tr>
      <w:tr>
        <w:tc>
          <w:tcPr>
            <w:tcW w:type="dxa" w:w="2333"/>
          </w:tcPr>
          <w:p>
            <w:pPr>
              <w:pStyle w:val="Compact"/>
            </w:pPr>
            <w:r>
              <w:t xml:space="preserve">PSRAM para TLS</w:t>
            </w:r>
          </w:p>
        </w:tc>
        <w:tc>
          <w:tcPr>
            <w:tcW w:type="dxa" w:w="2334"/>
          </w:tcPr>
          <w:p>
            <w:pPr>
              <w:pStyle w:val="Compact"/>
              <w:jc w:val="right"/>
            </w:pPr>
            <w:r>
              <w:t xml:space="preserve">~40 KB</w:t>
            </w:r>
          </w:p>
        </w:tc>
        <w:tc>
          <w:tcPr>
            <w:tcW w:type="dxa" w:w="4405"/>
          </w:tcPr>
          <w:p>
            <w:pPr>
              <w:pStyle w:val="Compact"/>
            </w:pPr>
            <w:r>
              <w:t xml:space="preserve">Buffers de I/O y certificados</w:t>
            </w:r>
          </w:p>
        </w:tc>
      </w:tr>
      <w:tr>
        <w:tc>
          <w:tcPr>
            <w:tcW w:type="dxa" w:w="2333"/>
          </w:tcPr>
          <w:p>
            <w:pPr>
              <w:pStyle w:val="Compact"/>
            </w:pPr>
            <w:r>
              <w:t xml:space="preserve">PSRAM para JSON/OTA</w:t>
            </w:r>
          </w:p>
        </w:tc>
        <w:tc>
          <w:tcPr>
            <w:tcW w:type="dxa" w:w="2334"/>
          </w:tcPr>
          <w:p>
            <w:pPr>
              <w:pStyle w:val="Compact"/>
              <w:jc w:val="right"/>
            </w:pPr>
            <w:r>
              <w:t xml:space="preserve">~20 KB</w:t>
            </w:r>
          </w:p>
        </w:tc>
        <w:tc>
          <w:tcPr>
            <w:tcW w:type="dxa" w:w="4405"/>
          </w:tcPr>
          <w:p>
            <w:pPr>
              <w:pStyle w:val="Compact"/>
            </w:pPr>
            <w:r>
              <w:t xml:space="preserve">cJSON y descargas</w:t>
            </w:r>
          </w:p>
        </w:tc>
      </w:tr>
    </w:tbl>
    <w:p>
      <w:pPr>
        <w:pStyle w:val="BodyText"/>
      </w:pPr>
      <w:r>
        <w:t xml:space="preserve">Los buffers de</w:t>
      </w:r>
      <w:r>
        <w:t xml:space="preserve"> </w:t>
      </w:r>
      <w:r>
        <w:rPr>
          <w:rStyle w:val="VerbatimChar"/>
        </w:rPr>
        <w:t xml:space="preserve">mbedtls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cJSON</w:t>
      </w:r>
      <w:r>
        <w:t xml:space="preserve"> </w:t>
      </w:r>
      <w:r>
        <w:t xml:space="preserve">se asignan con</w:t>
      </w:r>
      <w:r>
        <w:t xml:space="preserve"> </w:t>
      </w:r>
      <w:r>
        <w:rPr>
          <w:rStyle w:val="VerbatimChar"/>
        </w:rPr>
        <w:t xml:space="preserve">heap_caps_malloc(size, MALLOC_CAP_SPIRAM)</w:t>
      </w:r>
      <w:r>
        <w:t xml:space="preserve">. Las estructuras críticas (LMK, secuencias, colas) quedan en SRAM.</w:t>
      </w:r>
    </w:p>
    <w:bookmarkEnd w:id="82"/>
    <w:bookmarkStart w:id="83" w:name="desgaste-de-nvs"/>
    <w:p>
      <w:pPr>
        <w:pStyle w:val="Heading3"/>
      </w:pPr>
      <w:r>
        <w:t xml:space="preserve">8.2 Desgaste de NVS</w:t>
      </w:r>
    </w:p>
    <w:p>
      <w:pPr>
        <w:pStyle w:val="FirstParagraph"/>
      </w:pPr>
      <w:r>
        <w:t xml:space="preserve">El cálculo de A3 muestra que persistir la secuencia en cada frame destruye la flash en menos de dos años. La estrategia vigente es: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seq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last_heartbeat</w:t>
      </w:r>
      <w:r>
        <w:t xml:space="preserve"> </w:t>
      </w:r>
      <w:r>
        <w:t xml:space="preserve">en RAM.</w:t>
      </w:r>
    </w:p>
    <w:p>
      <w:pPr>
        <w:pStyle w:val="Compact"/>
        <w:numPr>
          <w:ilvl w:val="0"/>
          <w:numId w:val="1028"/>
        </w:numPr>
      </w:pPr>
      <w:r>
        <w:t xml:space="preserve">Persistencia solo en</w:t>
      </w:r>
      <w:r>
        <w:t xml:space="preserve"> </w:t>
      </w:r>
      <w:r>
        <w:rPr>
          <w:rStyle w:val="VerbatimChar"/>
        </w:rPr>
        <w:t xml:space="preserve">ACTIVE ↔ LOST</w:t>
      </w:r>
      <w:r>
        <w:t xml:space="preserve">,</w:t>
      </w:r>
      <w:r>
        <w:t xml:space="preserve"> </w:t>
      </w:r>
      <w:r>
        <w:rPr>
          <w:rStyle w:val="VerbatimChar"/>
        </w:rPr>
        <w:t xml:space="preserve">power_loss</w:t>
      </w:r>
      <w:r>
        <w:t xml:space="preserve"> </w:t>
      </w:r>
      <w:r>
        <w:t xml:space="preserve">o apagado controlado.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nvs_nodes</w:t>
      </w:r>
      <w:r>
        <w:t xml:space="preserve"> </w:t>
      </w:r>
      <w:r>
        <w:t xml:space="preserve">de 64 KB (8 páginas o más) para repartir el desgaste.</w:t>
      </w:r>
    </w:p>
    <w:p>
      <w:pPr>
        <w:pStyle w:val="FirstParagraph"/>
      </w:pPr>
      <w:r>
        <w:t xml:space="preserve">Con 50 nodos y dos cambios de estado por día, la vida útil supera los 20 años. Cualquier cambio que aumente la frecuencia de escritura debe repetir el cálculo.</w:t>
      </w:r>
    </w:p>
    <w:bookmarkEnd w:id="83"/>
    <w:bookmarkStart w:id="84" w:name="picos-de-tls"/>
    <w:p>
      <w:pPr>
        <w:pStyle w:val="Heading3"/>
      </w:pPr>
      <w:r>
        <w:t xml:space="preserve">8.3 Picos de TLS</w:t>
      </w:r>
    </w:p>
    <w:p>
      <w:pPr>
        <w:pStyle w:val="FirstParagraph"/>
      </w:pPr>
      <w:r>
        <w:t xml:space="preserve">El handshake TLS es el evento de mayor consumo. El pico estimado es de ~24 KB de SRAM y ~40 KB de PSRAM. El uso de PSRAM para los buffers de I/O mantiene el pico de SRAM dentro del margen. Si se cambia la suite criptográfica o se añaden certificados, se debe volver a medir.</w:t>
      </w:r>
    </w:p>
    <w:bookmarkEnd w:id="84"/>
    <w:bookmarkStart w:id="85" w:name="carga-de-cpu"/>
    <w:p>
      <w:pPr>
        <w:pStyle w:val="Heading3"/>
      </w:pPr>
      <w:r>
        <w:t xml:space="preserve">8.4 Carga de CPU</w:t>
      </w:r>
    </w:p>
    <w:tbl>
      <w:tblPr>
        <w:tblStyle w:val="Table"/>
        <w:tblW w:type="dxa" w:w="9072"/>
        <w:tblLayout w:type="fixed"/>
        <w:tblLook w:firstRow="1" w:lastRow="0" w:firstColumn="0" w:lastColumn="0" w:noHBand="0" w:noVBand="0" w:val="0020"/>
      </w:tblPr>
      <w:tblGrid>
        <w:gridCol w:w="4844"/>
        <w:gridCol w:w="2114"/>
        <w:gridCol w:w="2114"/>
      </w:tblGrid>
      <w:tr>
        <w:trPr>
          <w:tblHeader w:val="on"/>
        </w:trPr>
        <w:tc>
          <w:tcPr>
            <w:tcW w:type="dxa" w:w="4844"/>
          </w:tcPr>
          <w:p>
            <w:pPr>
              <w:pStyle w:val="Compact"/>
            </w:pPr>
            <w:r>
              <w:t xml:space="preserve">Estado</w:t>
            </w:r>
          </w:p>
        </w:tc>
        <w:tc>
          <w:tcPr>
            <w:tcW w:type="dxa" w:w="2114"/>
          </w:tcPr>
          <w:p>
            <w:pPr>
              <w:pStyle w:val="Compact"/>
              <w:jc w:val="right"/>
            </w:pPr>
            <w:r>
              <w:t xml:space="preserve">Core 0</w:t>
            </w:r>
          </w:p>
        </w:tc>
        <w:tc>
          <w:tcPr>
            <w:tcW w:type="dxa" w:w="2114"/>
          </w:tcPr>
          <w:p>
            <w:pPr>
              <w:pStyle w:val="Compact"/>
              <w:jc w:val="right"/>
            </w:pPr>
            <w:r>
              <w:t xml:space="preserve">Core 1</w:t>
            </w:r>
          </w:p>
        </w:tc>
      </w:tr>
      <w:tr>
        <w:tc>
          <w:tcPr>
            <w:tcW w:type="dxa" w:w="4844"/>
          </w:tcPr>
          <w:p>
            <w:pPr>
              <w:pStyle w:val="Compact"/>
            </w:pPr>
            <w:r>
              <w:t xml:space="preserve">Idle</w:t>
            </w:r>
          </w:p>
        </w:tc>
        <w:tc>
          <w:tcPr>
            <w:tcW w:type="dxa" w:w="2114"/>
          </w:tcPr>
          <w:p>
            <w:pPr>
              <w:pStyle w:val="Compact"/>
              <w:jc w:val="right"/>
            </w:pPr>
            <w:r>
              <w:t xml:space="preserve">15 %</w:t>
            </w:r>
          </w:p>
        </w:tc>
        <w:tc>
          <w:tcPr>
            <w:tcW w:type="dxa" w:w="2114"/>
          </w:tcPr>
          <w:p>
            <w:pPr>
              <w:pStyle w:val="Compact"/>
              <w:jc w:val="right"/>
            </w:pPr>
            <w:r>
              <w:t xml:space="preserve">5 %</w:t>
            </w:r>
          </w:p>
        </w:tc>
      </w:tr>
      <w:tr>
        <w:tc>
          <w:tcPr>
            <w:tcW w:type="dxa" w:w="4844"/>
          </w:tcPr>
          <w:p>
            <w:pPr>
              <w:pStyle w:val="Compact"/>
            </w:pPr>
            <w:r>
              <w:t xml:space="preserve">Ráfaga de eventos</w:t>
            </w:r>
          </w:p>
        </w:tc>
        <w:tc>
          <w:tcPr>
            <w:tcW w:type="dxa" w:w="2114"/>
          </w:tcPr>
          <w:p>
            <w:pPr>
              <w:pStyle w:val="Compact"/>
              <w:jc w:val="right"/>
            </w:pPr>
            <w:r>
              <w:t xml:space="preserve">40 %</w:t>
            </w:r>
          </w:p>
        </w:tc>
        <w:tc>
          <w:tcPr>
            <w:tcW w:type="dxa" w:w="2114"/>
          </w:tcPr>
          <w:p>
            <w:pPr>
              <w:pStyle w:val="Compact"/>
              <w:jc w:val="right"/>
            </w:pPr>
            <w:r>
              <w:t xml:space="preserve">20 %</w:t>
            </w:r>
          </w:p>
        </w:tc>
      </w:tr>
      <w:tr>
        <w:tc>
          <w:tcPr>
            <w:tcW w:type="dxa" w:w="4844"/>
          </w:tcPr>
          <w:p>
            <w:pPr>
              <w:pStyle w:val="Compact"/>
            </w:pPr>
            <w:r>
              <w:t xml:space="preserve">Handshake TLS</w:t>
            </w:r>
          </w:p>
        </w:tc>
        <w:tc>
          <w:tcPr>
            <w:tcW w:type="dxa" w:w="2114"/>
          </w:tcPr>
          <w:p>
            <w:pPr>
              <w:pStyle w:val="Compact"/>
              <w:jc w:val="right"/>
            </w:pPr>
            <w:r>
              <w:t xml:space="preserve">25 %</w:t>
            </w:r>
          </w:p>
        </w:tc>
        <w:tc>
          <w:tcPr>
            <w:tcW w:type="dxa" w:w="2114"/>
          </w:tcPr>
          <w:p>
            <w:pPr>
              <w:pStyle w:val="Compact"/>
              <w:jc w:val="right"/>
            </w:pPr>
            <w:r>
              <w:t xml:space="preserve">60 %</w:t>
            </w:r>
          </w:p>
        </w:tc>
      </w:tr>
      <w:tr>
        <w:tc>
          <w:tcPr>
            <w:tcW w:type="dxa" w:w="4844"/>
          </w:tcPr>
          <w:p>
            <w:pPr>
              <w:pStyle w:val="Compact"/>
            </w:pPr>
            <w:r>
              <w:t xml:space="preserve">OTA</w:t>
            </w:r>
          </w:p>
        </w:tc>
        <w:tc>
          <w:tcPr>
            <w:tcW w:type="dxa" w:w="2114"/>
          </w:tcPr>
          <w:p>
            <w:pPr>
              <w:pStyle w:val="Compact"/>
              <w:jc w:val="right"/>
            </w:pPr>
            <w:r>
              <w:t xml:space="preserve">20 %</w:t>
            </w:r>
          </w:p>
        </w:tc>
        <w:tc>
          <w:tcPr>
            <w:tcW w:type="dxa" w:w="2114"/>
          </w:tcPr>
          <w:p>
            <w:pPr>
              <w:pStyle w:val="Compact"/>
              <w:jc w:val="right"/>
            </w:pPr>
            <w:r>
              <w:t xml:space="preserve">50 %</w:t>
            </w:r>
          </w:p>
        </w:tc>
      </w:tr>
    </w:tbl>
    <w:p>
      <w:pPr>
        <w:pStyle w:val="BodyText"/>
      </w:pPr>
      <w:r>
        <w:t xml:space="preserve">El acelerador criptográfico del S3 es obligatorio para AES, SHA y ECC. TLS por software llevaría el Core 1 al 95 % y dispararía el watchdog.</w:t>
      </w:r>
    </w:p>
    <w:bookmarkEnd w:id="85"/>
    <w:bookmarkStart w:id="86" w:name="reglas-de-codificación"/>
    <w:p>
      <w:pPr>
        <w:pStyle w:val="Heading3"/>
      </w:pPr>
      <w:r>
        <w:t xml:space="preserve">8.5 Reglas de codificación</w:t>
      </w:r>
    </w:p>
    <w:p>
      <w:pPr>
        <w:pStyle w:val="Compact"/>
        <w:numPr>
          <w:ilvl w:val="0"/>
          <w:numId w:val="1029"/>
        </w:numPr>
      </w:pPr>
      <w:r>
        <w:t xml:space="preserve">No usar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en el camino crítico de RX/ACK.</w:t>
      </w:r>
    </w:p>
    <w:p>
      <w:pPr>
        <w:pStyle w:val="Compact"/>
        <w:numPr>
          <w:ilvl w:val="0"/>
          <w:numId w:val="1029"/>
        </w:numPr>
      </w:pPr>
      <w:r>
        <w:t xml:space="preserve">Preasignar buffers de payload y reutilizarlos.</w:t>
      </w:r>
    </w:p>
    <w:p>
      <w:pPr>
        <w:pStyle w:val="Compact"/>
        <w:numPr>
          <w:ilvl w:val="0"/>
          <w:numId w:val="1029"/>
        </w:numPr>
      </w:pPr>
      <w:r>
        <w:t xml:space="preserve">No llamar a</w:t>
      </w:r>
      <w:r>
        <w:t xml:space="preserve"> </w:t>
      </w:r>
      <w:r>
        <w:rPr>
          <w:rStyle w:val="VerbatimChar"/>
        </w:rPr>
        <w:t xml:space="preserve">cJSON</w:t>
      </w:r>
      <w:r>
        <w:t xml:space="preserve"> </w:t>
      </w:r>
      <w:r>
        <w:t xml:space="preserve">desde una ISR.</w:t>
      </w:r>
    </w:p>
    <w:p>
      <w:pPr>
        <w:pStyle w:val="Compact"/>
        <w:numPr>
          <w:ilvl w:val="0"/>
          <w:numId w:val="1029"/>
        </w:numPr>
      </w:pPr>
      <w:r>
        <w:t xml:space="preserve">No escribir NVS en cada evento.</w:t>
      </w:r>
    </w:p>
    <w:p>
      <w:pPr>
        <w:pStyle w:val="Compact"/>
        <w:numPr>
          <w:ilvl w:val="0"/>
          <w:numId w:val="1029"/>
        </w:numPr>
      </w:pPr>
      <w:r>
        <w:t xml:space="preserve">No bloquear</w:t>
      </w:r>
      <w:r>
        <w:t xml:space="preserve"> </w:t>
      </w:r>
      <w:r>
        <w:rPr>
          <w:rStyle w:val="VerbatimChar"/>
        </w:rPr>
        <w:t xml:space="preserve">t_espnow_rx</w:t>
      </w:r>
      <w:r>
        <w:t xml:space="preserve"> </w:t>
      </w:r>
      <w:r>
        <w:t xml:space="preserve">con logs o flash.</w:t>
      </w:r>
    </w:p>
    <w:p>
      <w:pPr>
        <w:pStyle w:val="Compact"/>
        <w:numPr>
          <w:ilvl w:val="0"/>
          <w:numId w:val="1029"/>
        </w:numPr>
      </w:pPr>
      <w:r>
        <w:t xml:space="preserve">Medir con</w:t>
      </w:r>
      <w:r>
        <w:t xml:space="preserve"> </w:t>
      </w:r>
      <w:r>
        <w:rPr>
          <w:rStyle w:val="VerbatimChar"/>
        </w:rPr>
        <w:t xml:space="preserve">esp_timer_get_time()</w:t>
      </w:r>
      <w:r>
        <w:t xml:space="preserve"> </w:t>
      </w:r>
      <w:r>
        <w:t xml:space="preserve">en los puntos de control.</w:t>
      </w:r>
    </w:p>
    <w:p>
      <w:pPr>
        <w:pStyle w:val="Compact"/>
        <w:numPr>
          <w:ilvl w:val="0"/>
          <w:numId w:val="1029"/>
        </w:numPr>
      </w:pPr>
      <w:r>
        <w:t xml:space="preserve">Mantener las tareas con stack medido y watchdog individual.</w:t>
      </w:r>
    </w:p>
    <w:p>
      <w:pPr>
        <w:pStyle w:val="Compact"/>
        <w:numPr>
          <w:ilvl w:val="0"/>
          <w:numId w:val="1029"/>
        </w:numPr>
      </w:pPr>
      <w:r>
        <w:t xml:space="preserve">Documentar toda asignación dinámica y su dueño.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4" w:name="seguridad"/>
    <w:p>
      <w:pPr>
        <w:pStyle w:val="Heading2"/>
      </w:pPr>
      <w:r>
        <w:t xml:space="preserve">9. Seguridad</w:t>
      </w:r>
    </w:p>
    <w:bookmarkStart w:id="88" w:name="modelo-de-amenazas"/>
    <w:p>
      <w:pPr>
        <w:pStyle w:val="Heading3"/>
      </w:pPr>
      <w:r>
        <w:t xml:space="preserve">9.1 Modelo de amenazas</w:t>
      </w:r>
    </w:p>
    <w:tbl>
      <w:tblPr>
        <w:tblStyle w:val="Table"/>
        <w:tblW w:type="dxa" w:w="9072"/>
        <w:tblLayout w:type="fixed"/>
        <w:tblLook w:firstRow="1" w:lastRow="0" w:firstColumn="0" w:lastColumn="0" w:noHBand="0" w:noVBand="0" w:val="0020"/>
      </w:tblPr>
      <w:tblGrid>
        <w:gridCol w:w="2555"/>
        <w:gridCol w:w="2888"/>
        <w:gridCol w:w="3629"/>
      </w:tblGrid>
      <w:tr>
        <w:trPr>
          <w:tblHeader w:val="on"/>
        </w:trPr>
        <w:tc>
          <w:tcPr>
            <w:tcW w:type="dxa" w:w="2555"/>
          </w:tcPr>
          <w:p>
            <w:pPr>
              <w:pStyle w:val="Compact"/>
            </w:pPr>
            <w:r>
              <w:t xml:space="preserve">Amenaza</w:t>
            </w:r>
          </w:p>
        </w:tc>
        <w:tc>
          <w:tcPr>
            <w:tcW w:type="dxa" w:w="2888"/>
          </w:tcPr>
          <w:p>
            <w:pPr>
              <w:pStyle w:val="Compact"/>
            </w:pPr>
            <w:r>
              <w:t xml:space="preserve">Vector</w:t>
            </w:r>
          </w:p>
        </w:tc>
        <w:tc>
          <w:tcPr>
            <w:tcW w:type="dxa" w:w="3629"/>
          </w:tcPr>
          <w:p>
            <w:pPr>
              <w:pStyle w:val="Compact"/>
            </w:pPr>
            <w:r>
              <w:t xml:space="preserve">Mitigación</w:t>
            </w:r>
          </w:p>
        </w:tc>
      </w:tr>
      <w:tr>
        <w:tc>
          <w:tcPr>
            <w:tcW w:type="dxa" w:w="2555"/>
          </w:tcPr>
          <w:p>
            <w:pPr>
              <w:pStyle w:val="Compact"/>
            </w:pPr>
            <w:r>
              <w:t xml:space="preserve">Sniffing ESP-NOW</w:t>
            </w:r>
          </w:p>
        </w:tc>
        <w:tc>
          <w:tcPr>
            <w:tcW w:type="dxa" w:w="2888"/>
          </w:tcPr>
          <w:p>
            <w:pPr>
              <w:pStyle w:val="Compact"/>
            </w:pPr>
            <w:r>
              <w:t xml:space="preserve">SDR en 2,4 GHz</w:t>
            </w:r>
          </w:p>
        </w:tc>
        <w:tc>
          <w:tcPr>
            <w:tcW w:type="dxa" w:w="3629"/>
          </w:tcPr>
          <w:p>
            <w:pPr>
              <w:pStyle w:val="Compact"/>
            </w:pPr>
            <w:r>
              <w:t xml:space="preserve">Cifrado AES-128 con LMK por nodo</w:t>
            </w:r>
          </w:p>
        </w:tc>
      </w:tr>
      <w:tr>
        <w:tc>
          <w:tcPr>
            <w:tcW w:type="dxa" w:w="2555"/>
          </w:tcPr>
          <w:p>
            <w:pPr>
              <w:pStyle w:val="Compact"/>
            </w:pPr>
            <w:r>
              <w:t xml:space="preserve">Replay</w:t>
            </w:r>
          </w:p>
        </w:tc>
        <w:tc>
          <w:tcPr>
            <w:tcW w:type="dxa" w:w="2888"/>
          </w:tcPr>
          <w:p>
            <w:pPr>
              <w:pStyle w:val="Compact"/>
            </w:pPr>
            <w:r>
              <w:t xml:space="preserve">Retransmisión de frame válido</w:t>
            </w:r>
          </w:p>
        </w:tc>
        <w:tc>
          <w:tcPr>
            <w:tcW w:type="dxa" w:w="3629"/>
          </w:tcPr>
          <w:p>
            <w:pPr>
              <w:pStyle w:val="Compact"/>
            </w:pPr>
            <w:r>
              <w:rPr>
                <w:rStyle w:val="VerbatimChar"/>
              </w:rPr>
              <w:t xml:space="preserve">seq</w:t>
            </w:r>
            <w:r>
              <w:t xml:space="preserve"> </w:t>
            </w:r>
            <w:r>
              <w:t xml:space="preserve">monotónico y ventana anti-replay</w:t>
            </w:r>
          </w:p>
        </w:tc>
      </w:tr>
      <w:tr>
        <w:tc>
          <w:tcPr>
            <w:tcW w:type="dxa" w:w="2555"/>
          </w:tcPr>
          <w:p>
            <w:pPr>
              <w:pStyle w:val="Compact"/>
            </w:pPr>
            <w:r>
              <w:t xml:space="preserve">Clonado de nodo</w:t>
            </w:r>
          </w:p>
        </w:tc>
        <w:tc>
          <w:tcPr>
            <w:tcW w:type="dxa" w:w="2888"/>
          </w:tcPr>
          <w:p>
            <w:pPr>
              <w:pStyle w:val="Compact"/>
            </w:pPr>
            <w:r>
              <w:t xml:space="preserve">Extracción de flash</w:t>
            </w:r>
          </w:p>
        </w:tc>
        <w:tc>
          <w:tcPr>
            <w:tcW w:type="dxa" w:w="3629"/>
          </w:tcPr>
          <w:p>
            <w:pPr>
              <w:pStyle w:val="Compact"/>
            </w:pPr>
            <w:r>
              <w:t xml:space="preserve">Flash Encryption y Secure Boot</w:t>
            </w:r>
          </w:p>
        </w:tc>
      </w:tr>
      <w:tr>
        <w:tc>
          <w:tcPr>
            <w:tcW w:type="dxa" w:w="2555"/>
          </w:tcPr>
          <w:p>
            <w:pPr>
              <w:pStyle w:val="Compact"/>
            </w:pPr>
            <w:r>
              <w:t xml:space="preserve">Hub robado</w:t>
            </w:r>
          </w:p>
        </w:tc>
        <w:tc>
          <w:tcPr>
            <w:tcW w:type="dxa" w:w="2888"/>
          </w:tcPr>
          <w:p>
            <w:pPr>
              <w:pStyle w:val="Compact"/>
            </w:pPr>
            <w:r>
              <w:t xml:space="preserve">Acceso físico</w:t>
            </w:r>
          </w:p>
        </w:tc>
        <w:tc>
          <w:tcPr>
            <w:tcW w:type="dxa" w:w="3629"/>
          </w:tcPr>
          <w:p>
            <w:pPr>
              <w:pStyle w:val="Compact"/>
            </w:pPr>
            <w:r>
              <w:t xml:space="preserve">Tamper, lockdown, cifrado de flash</w:t>
            </w:r>
          </w:p>
        </w:tc>
      </w:tr>
      <w:tr>
        <w:tc>
          <w:tcPr>
            <w:tcW w:type="dxa" w:w="2555"/>
          </w:tcPr>
          <w:p>
            <w:pPr>
              <w:pStyle w:val="Compact"/>
            </w:pPr>
            <w:r>
              <w:t xml:space="preserve">MITM TLS</w:t>
            </w:r>
          </w:p>
        </w:tc>
        <w:tc>
          <w:tcPr>
            <w:tcW w:type="dxa" w:w="2888"/>
          </w:tcPr>
          <w:p>
            <w:pPr>
              <w:pStyle w:val="Compact"/>
            </w:pPr>
            <w:r>
              <w:t xml:space="preserve">Red local</w:t>
            </w:r>
          </w:p>
        </w:tc>
        <w:tc>
          <w:tcPr>
            <w:tcW w:type="dxa" w:w="3629"/>
          </w:tcPr>
          <w:p>
            <w:pPr>
              <w:pStyle w:val="Compact"/>
            </w:pPr>
            <w:r>
              <w:t xml:space="preserve">TLS 1.2+, CA pública, verificación de certificado</w:t>
            </w:r>
          </w:p>
        </w:tc>
      </w:tr>
      <w:tr>
        <w:tc>
          <w:tcPr>
            <w:tcW w:type="dxa" w:w="2555"/>
          </w:tcPr>
          <w:p>
            <w:pPr>
              <w:pStyle w:val="Compact"/>
            </w:pPr>
            <w:r>
              <w:t xml:space="preserve">Suplantación MQTT</w:t>
            </w:r>
          </w:p>
        </w:tc>
        <w:tc>
          <w:tcPr>
            <w:tcW w:type="dxa" w:w="2888"/>
          </w:tcPr>
          <w:p>
            <w:pPr>
              <w:pStyle w:val="Compact"/>
            </w:pPr>
            <w:r>
              <w:t xml:space="preserve">Credenciales filtradas</w:t>
            </w:r>
          </w:p>
        </w:tc>
        <w:tc>
          <w:tcPr>
            <w:tcW w:type="dxa" w:w="3629"/>
          </w:tcPr>
          <w:p>
            <w:pPr>
              <w:pStyle w:val="Compact"/>
            </w:pPr>
            <w:r>
              <w:t xml:space="preserve">Usuario/pass por dispositivo, ACL, rotación</w:t>
            </w:r>
          </w:p>
        </w:tc>
      </w:tr>
      <w:tr>
        <w:tc>
          <w:tcPr>
            <w:tcW w:type="dxa" w:w="2555"/>
          </w:tcPr>
          <w:p>
            <w:pPr>
              <w:pStyle w:val="Compact"/>
            </w:pPr>
            <w:r>
              <w:t xml:space="preserve">Denegación de servicio</w:t>
            </w:r>
          </w:p>
        </w:tc>
        <w:tc>
          <w:tcPr>
            <w:tcW w:type="dxa" w:w="2888"/>
          </w:tcPr>
          <w:p>
            <w:pPr>
              <w:pStyle w:val="Compact"/>
            </w:pPr>
            <w:r>
              <w:t xml:space="preserve">Inundación MQTT/ESP-NOW</w:t>
            </w:r>
          </w:p>
        </w:tc>
        <w:tc>
          <w:tcPr>
            <w:tcW w:type="dxa" w:w="3629"/>
          </w:tcPr>
          <w:p>
            <w:pPr>
              <w:pStyle w:val="Compact"/>
            </w:pPr>
            <w:r>
              <w:t xml:space="preserve">Límites de tasa, colas acotadas, Cloudflare</w:t>
            </w:r>
          </w:p>
        </w:tc>
      </w:tr>
      <w:tr>
        <w:tc>
          <w:tcPr>
            <w:tcW w:type="dxa" w:w="2555"/>
          </w:tcPr>
          <w:p>
            <w:pPr>
              <w:pStyle w:val="Compact"/>
            </w:pPr>
            <w:r>
              <w:t xml:space="preserve">Elevación de privilegios</w:t>
            </w:r>
          </w:p>
        </w:tc>
        <w:tc>
          <w:tcPr>
            <w:tcW w:type="dxa" w:w="2888"/>
          </w:tcPr>
          <w:p>
            <w:pPr>
              <w:pStyle w:val="Compact"/>
            </w:pPr>
            <w:r>
              <w:t xml:space="preserve">Token JWT</w:t>
            </w:r>
          </w:p>
        </w:tc>
        <w:tc>
          <w:tcPr>
            <w:tcW w:type="dxa" w:w="3629"/>
          </w:tcPr>
          <w:p>
            <w:pPr>
              <w:pStyle w:val="Compact"/>
            </w:pPr>
            <w:r>
              <w:t xml:space="preserve">Firma, expiración, filtrado por tenant</w:t>
            </w:r>
          </w:p>
        </w:tc>
      </w:tr>
      <w:tr>
        <w:tc>
          <w:tcPr>
            <w:tcW w:type="dxa" w:w="2555"/>
          </w:tcPr>
          <w:p>
            <w:pPr>
              <w:pStyle w:val="Compact"/>
            </w:pPr>
            <w:r>
              <w:t xml:space="preserve">Sabotaje físico</w:t>
            </w:r>
          </w:p>
        </w:tc>
        <w:tc>
          <w:tcPr>
            <w:tcW w:type="dxa" w:w="2888"/>
          </w:tcPr>
          <w:p>
            <w:pPr>
              <w:pStyle w:val="Compact"/>
            </w:pPr>
            <w:r>
              <w:t xml:space="preserve">Apertura/corte</w:t>
            </w:r>
          </w:p>
        </w:tc>
        <w:tc>
          <w:tcPr>
            <w:tcW w:type="dxa" w:w="3629"/>
          </w:tcPr>
          <w:p>
            <w:pPr>
              <w:pStyle w:val="Compact"/>
            </w:pPr>
            <w:r>
              <w:t xml:space="preserve">Tamper, respaldo de energía, LWT</w:t>
            </w:r>
          </w:p>
        </w:tc>
      </w:tr>
    </w:tbl>
    <w:bookmarkEnd w:id="88"/>
    <w:bookmarkStart w:id="89" w:name="jerarquía-de-claves"/>
    <w:p>
      <w:pPr>
        <w:pStyle w:val="Heading3"/>
      </w:pPr>
      <w:r>
        <w:t xml:space="preserve">9.2 Jerarquía de claves</w:t>
      </w:r>
    </w:p>
    <w:tbl>
      <w:tblPr>
        <w:tblStyle w:val="Table"/>
        <w:tblW w:type="dxa" w:w="9072"/>
        <w:tblLayout w:type="fixed"/>
        <w:tblLook w:firstRow="1" w:lastRow="0" w:firstColumn="0" w:lastColumn="0" w:noHBand="0" w:noVBand="0" w:val="0020"/>
      </w:tblPr>
      <w:tblGrid>
        <w:gridCol w:w="1875"/>
        <w:gridCol w:w="1837"/>
        <w:gridCol w:w="2424"/>
        <w:gridCol w:w="2936"/>
      </w:tblGrid>
      <w:tr>
        <w:trPr>
          <w:tblHeader w:val="on"/>
        </w:trPr>
        <w:tc>
          <w:tcPr>
            <w:tcW w:type="dxa" w:w="1875"/>
          </w:tcPr>
          <w:p>
            <w:pPr>
              <w:pStyle w:val="Compact"/>
            </w:pPr>
            <w:r>
              <w:t xml:space="preserve">Clave</w:t>
            </w:r>
          </w:p>
        </w:tc>
        <w:tc>
          <w:tcPr>
            <w:tcW w:type="dxa" w:w="1837"/>
          </w:tcPr>
          <w:p>
            <w:pPr>
              <w:pStyle w:val="Compact"/>
            </w:pPr>
            <w:r>
              <w:t xml:space="preserve">Alcance</w:t>
            </w:r>
          </w:p>
        </w:tc>
        <w:tc>
          <w:tcPr>
            <w:tcW w:type="dxa" w:w="2424"/>
          </w:tcPr>
          <w:p>
            <w:pPr>
              <w:pStyle w:val="Compact"/>
            </w:pPr>
            <w:r>
              <w:t xml:space="preserve">Generación</w:t>
            </w:r>
          </w:p>
        </w:tc>
        <w:tc>
          <w:tcPr>
            <w:tcW w:type="dxa" w:w="2936"/>
          </w:tcPr>
          <w:p>
            <w:pPr>
              <w:pStyle w:val="Compact"/>
            </w:pPr>
            <w:r>
              <w:t xml:space="preserve">Almacenamiento</w:t>
            </w:r>
          </w:p>
        </w:tc>
      </w:tr>
      <w:tr>
        <w:tc>
          <w:tcPr>
            <w:tcW w:type="dxa" w:w="1875"/>
          </w:tcPr>
          <w:p>
            <w:pPr>
              <w:pStyle w:val="Compact"/>
            </w:pPr>
            <w:r>
              <w:t xml:space="preserve">PMK</w:t>
            </w:r>
          </w:p>
        </w:tc>
        <w:tc>
          <w:tcPr>
            <w:tcW w:type="dxa" w:w="1837"/>
          </w:tcPr>
          <w:p>
            <w:pPr>
              <w:pStyle w:val="Compact"/>
            </w:pPr>
            <w:r>
              <w:t xml:space="preserve">Flota</w:t>
            </w:r>
          </w:p>
        </w:tc>
        <w:tc>
          <w:tcPr>
            <w:tcW w:type="dxa" w:w="2424"/>
          </w:tcPr>
          <w:p>
            <w:pPr>
              <w:pStyle w:val="Compact"/>
            </w:pPr>
            <w:r>
              <w:t xml:space="preserve">Provisión de fábrica</w:t>
            </w:r>
          </w:p>
        </w:tc>
        <w:tc>
          <w:tcPr>
            <w:tcW w:type="dxa" w:w="2936"/>
          </w:tcPr>
          <w:p>
            <w:pPr>
              <w:pStyle w:val="Compact"/>
            </w:pPr>
            <w:r>
              <w:t xml:space="preserve">Hub y nodos</w:t>
            </w:r>
          </w:p>
        </w:tc>
      </w:tr>
      <w:tr>
        <w:tc>
          <w:tcPr>
            <w:tcW w:type="dxa" w:w="1875"/>
          </w:tcPr>
          <w:p>
            <w:pPr>
              <w:pStyle w:val="Compact"/>
            </w:pPr>
            <w:r>
              <w:t xml:space="preserve">LMK</w:t>
            </w:r>
          </w:p>
        </w:tc>
        <w:tc>
          <w:tcPr>
            <w:tcW w:type="dxa" w:w="1837"/>
          </w:tcPr>
          <w:p>
            <w:pPr>
              <w:pStyle w:val="Compact"/>
            </w:pPr>
            <w:r>
              <w:t xml:space="preserve">Nodo</w:t>
            </w:r>
          </w:p>
        </w:tc>
        <w:tc>
          <w:tcPr>
            <w:tcW w:type="dxa" w:w="2424"/>
          </w:tcPr>
          <w:p>
            <w:pPr>
              <w:pStyle w:val="Compact"/>
            </w:pPr>
            <w:r>
              <w:t xml:space="preserve">Hub, RNG de hardware</w:t>
            </w:r>
          </w:p>
        </w:tc>
        <w:tc>
          <w:tcPr>
            <w:tcW w:type="dxa" w:w="2936"/>
          </w:tcPr>
          <w:p>
            <w:pPr>
              <w:pStyle w:val="Compact"/>
            </w:pPr>
            <w:r>
              <w:t xml:space="preserve">NVS cifrada del hub y del nodo</w:t>
            </w:r>
          </w:p>
        </w:tc>
      </w:tr>
      <w:tr>
        <w:tc>
          <w:tcPr>
            <w:tcW w:type="dxa" w:w="1875"/>
          </w:tcPr>
          <w:p>
            <w:pPr>
              <w:pStyle w:val="Compact"/>
            </w:pPr>
            <w:r>
              <w:t xml:space="preserve">Credencial MQTT</w:t>
            </w:r>
          </w:p>
        </w:tc>
        <w:tc>
          <w:tcPr>
            <w:tcW w:type="dxa" w:w="1837"/>
          </w:tcPr>
          <w:p>
            <w:pPr>
              <w:pStyle w:val="Compact"/>
            </w:pPr>
            <w:r>
              <w:t xml:space="preserve">Dispositivo</w:t>
            </w:r>
          </w:p>
        </w:tc>
        <w:tc>
          <w:tcPr>
            <w:tcW w:type="dxa" w:w="2424"/>
          </w:tcPr>
          <w:p>
            <w:pPr>
              <w:pStyle w:val="Compact"/>
            </w:pPr>
            <w:r>
              <w:t xml:space="preserve">Backend en provisioning</w:t>
            </w:r>
          </w:p>
        </w:tc>
        <w:tc>
          <w:tcPr>
            <w:tcW w:type="dxa" w:w="2936"/>
          </w:tcPr>
          <w:p>
            <w:pPr>
              <w:pStyle w:val="Compact"/>
            </w:pPr>
            <w:r>
              <w:t xml:space="preserve">NVS cifrada</w:t>
            </w:r>
          </w:p>
        </w:tc>
      </w:tr>
      <w:tr>
        <w:tc>
          <w:tcPr>
            <w:tcW w:type="dxa" w:w="1875"/>
          </w:tcPr>
          <w:p>
            <w:pPr>
              <w:pStyle w:val="Compact"/>
            </w:pPr>
            <w:r>
              <w:t xml:space="preserve">JWT</w:t>
            </w:r>
          </w:p>
        </w:tc>
        <w:tc>
          <w:tcPr>
            <w:tcW w:type="dxa" w:w="1837"/>
          </w:tcPr>
          <w:p>
            <w:pPr>
              <w:pStyle w:val="Compact"/>
            </w:pPr>
            <w:r>
              <w:t xml:space="preserve">Usuario</w:t>
            </w:r>
          </w:p>
        </w:tc>
        <w:tc>
          <w:tcPr>
            <w:tcW w:type="dxa" w:w="2424"/>
          </w:tcPr>
          <w:p>
            <w:pPr>
              <w:pStyle w:val="Compact"/>
            </w:pPr>
            <w:r>
              <w:t xml:space="preserve">Backend</w:t>
            </w:r>
          </w:p>
        </w:tc>
        <w:tc>
          <w:tcPr>
            <w:tcW w:type="dxa" w:w="2936"/>
          </w:tcPr>
          <w:p>
            <w:pPr>
              <w:pStyle w:val="Compact"/>
            </w:pPr>
            <w:r>
              <w:t xml:space="preserve">PWA (no en el hub)</w:t>
            </w:r>
          </w:p>
        </w:tc>
      </w:tr>
      <w:tr>
        <w:tc>
          <w:tcPr>
            <w:tcW w:type="dxa" w:w="1875"/>
          </w:tcPr>
          <w:p>
            <w:pPr>
              <w:pStyle w:val="Compact"/>
            </w:pPr>
            <w:r>
              <w:t xml:space="preserve">Clave OTA</w:t>
            </w:r>
          </w:p>
        </w:tc>
        <w:tc>
          <w:tcPr>
            <w:tcW w:type="dxa" w:w="1837"/>
          </w:tcPr>
          <w:p>
            <w:pPr>
              <w:pStyle w:val="Compact"/>
            </w:pPr>
            <w:r>
              <w:t xml:space="preserve">Flota</w:t>
            </w:r>
          </w:p>
        </w:tc>
        <w:tc>
          <w:tcPr>
            <w:tcW w:type="dxa" w:w="2424"/>
          </w:tcPr>
          <w:p>
            <w:pPr>
              <w:pStyle w:val="Compact"/>
            </w:pPr>
            <w:r>
              <w:t xml:space="preserve">Operador, offline</w:t>
            </w:r>
          </w:p>
        </w:tc>
        <w:tc>
          <w:tcPr>
            <w:tcW w:type="dxa" w:w="2936"/>
          </w:tcPr>
          <w:p>
            <w:pPr>
              <w:pStyle w:val="Compact"/>
            </w:pPr>
            <w:r>
              <w:t xml:space="preserve">Fuera de los dispositivos</w:t>
            </w:r>
          </w:p>
        </w:tc>
      </w:tr>
    </w:tbl>
    <w:p>
      <w:pPr>
        <w:pStyle w:val="BodyText"/>
      </w:pPr>
      <w:r>
        <w:t xml:space="preserve">La LMK nunca sale del edge. El servidor no la necesita para operar y no debe almacenarla. Si se pierde la NVS del hub, los nodos deben reemparejarse; es el costo de no centralizar la clave.</w:t>
      </w:r>
    </w:p>
    <w:bookmarkEnd w:id="89"/>
    <w:bookmarkStart w:id="90" w:name="protección-en-reposo"/>
    <w:p>
      <w:pPr>
        <w:pStyle w:val="Heading3"/>
      </w:pPr>
      <w:r>
        <w:t xml:space="preserve">9.3 Protección en reposo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Flash Encryption (AES-256):</w:t>
      </w:r>
      <w:r>
        <w:t xml:space="preserve"> </w:t>
      </w:r>
      <w:r>
        <w:t xml:space="preserve">protege LMK, credenciales y configuración ante extracción física.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Secure Boot:</w:t>
      </w:r>
      <w:r>
        <w:t xml:space="preserve"> </w:t>
      </w:r>
      <w:r>
        <w:t xml:space="preserve">impide ejecutar firmware no firmado.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NVS Encryption:</w:t>
      </w:r>
      <w:r>
        <w:t xml:space="preserve"> </w:t>
      </w:r>
      <w:r>
        <w:t xml:space="preserve">protege las particiones NVS con claves en eFuse.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Factory reset seguro:</w:t>
      </w:r>
      <w:r>
        <w:t xml:space="preserve"> </w:t>
      </w:r>
      <w:r>
        <w:t xml:space="preserve">borra las particiones de estado y configuración, no solo las claves.</w:t>
      </w:r>
    </w:p>
    <w:p>
      <w:pPr>
        <w:pStyle w:val="FirstParagraph"/>
      </w:pPr>
      <w:r>
        <w:t xml:space="preserve">Estas protecciones se habilitan en la build de release. En desarrollo se pueden mantener desactivadas, pero la build de producción debe activarlas y quemar los eFuse una sola vez.</w:t>
      </w:r>
    </w:p>
    <w:bookmarkEnd w:id="90"/>
    <w:bookmarkStart w:id="91" w:name="provisioning-y-rotación-de-credenciales"/>
    <w:p>
      <w:pPr>
        <w:pStyle w:val="Heading3"/>
      </w:pPr>
      <w:r>
        <w:t xml:space="preserve">9.4 Provisioning y rotación de credenciales</w:t>
      </w:r>
    </w:p>
    <w:p>
      <w:pPr>
        <w:pStyle w:val="Compact"/>
        <w:numPr>
          <w:ilvl w:val="0"/>
          <w:numId w:val="1031"/>
        </w:numPr>
      </w:pPr>
      <w:r>
        <w:t xml:space="preserve">El hub arranca sin credenciales.</w:t>
      </w:r>
    </w:p>
    <w:p>
      <w:pPr>
        <w:pStyle w:val="Compact"/>
        <w:numPr>
          <w:ilvl w:val="0"/>
          <w:numId w:val="1031"/>
        </w:numPr>
      </w:pPr>
      <w:r>
        <w:t xml:space="preserve">El instalador introduce WiFi y claim code por el portal cautivo.</w:t>
      </w:r>
    </w:p>
    <w:p>
      <w:pPr>
        <w:pStyle w:val="Compact"/>
        <w:numPr>
          <w:ilvl w:val="0"/>
          <w:numId w:val="1031"/>
        </w:numPr>
      </w:pPr>
      <w:r>
        <w:t xml:space="preserve">El backend valida y devuelve tenant, site y credenciales MQTT.</w:t>
      </w:r>
    </w:p>
    <w:p>
      <w:pPr>
        <w:pStyle w:val="Compact"/>
        <w:numPr>
          <w:ilvl w:val="0"/>
          <w:numId w:val="1031"/>
        </w:numPr>
      </w:pPr>
      <w:r>
        <w:t xml:space="preserve">El hub guarda todo en NVS cifrada.</w:t>
      </w:r>
    </w:p>
    <w:p>
      <w:pPr>
        <w:pStyle w:val="Compact"/>
        <w:numPr>
          <w:ilvl w:val="0"/>
          <w:numId w:val="1031"/>
        </w:numPr>
      </w:pPr>
      <w:r>
        <w:t xml:space="preserve">El backend puede enviar</w:t>
      </w:r>
      <w:r>
        <w:t xml:space="preserve"> </w:t>
      </w:r>
      <w:r>
        <w:rPr>
          <w:rStyle w:val="VerbatimChar"/>
        </w:rPr>
        <w:t xml:space="preserve">rotate_creds</w:t>
      </w:r>
      <w:r>
        <w:t xml:space="preserve">; el hub solicita nuevas credenciales por la sesión TLS actual, las guarda y reinicia MQTT.</w:t>
      </w:r>
    </w:p>
    <w:p>
      <w:pPr>
        <w:pStyle w:val="Compact"/>
        <w:numPr>
          <w:ilvl w:val="0"/>
          <w:numId w:val="1031"/>
        </w:numPr>
      </w:pPr>
      <w:r>
        <w:t xml:space="preserve">La revinculación invalida las credenciales anteriores y emite un nuevo claim.</w:t>
      </w:r>
    </w:p>
    <w:p>
      <w:pPr>
        <w:pStyle w:val="FirstParagraph"/>
      </w:pPr>
      <w:r>
        <w:t xml:space="preserve">El firmware no debe contener credenciales de producción. Los valores</w:t>
      </w:r>
      <w:r>
        <w:t xml:space="preserve"> </w:t>
      </w:r>
      <w:r>
        <w:rPr>
          <w:rStyle w:val="VerbatimChar"/>
        </w:rPr>
        <w:t xml:space="preserve">CAMBIAR_EN_PRODUCCION</w:t>
      </w:r>
      <w:r>
        <w:t xml:space="preserve"> </w:t>
      </w:r>
      <w:r>
        <w:t xml:space="preserve">del código son marcadores de desarrollo, no una configuración válida.</w:t>
      </w:r>
    </w:p>
    <w:bookmarkEnd w:id="91"/>
    <w:bookmarkStart w:id="92" w:name="endurecimiento-pendiente"/>
    <w:p>
      <w:pPr>
        <w:pStyle w:val="Heading3"/>
      </w:pPr>
      <w:r>
        <w:t xml:space="preserve">9.5 Endurecimiento pendiente</w:t>
      </w:r>
    </w:p>
    <w:tbl>
      <w:tblPr>
        <w:tblStyle w:val="Table"/>
        <w:tblW w:type="dxa" w:w="9072"/>
        <w:tblLayout w:type="fixed"/>
        <w:tblLook w:firstRow="1" w:lastRow="0" w:firstColumn="0" w:lastColumn="0" w:noHBand="0" w:noVBand="0" w:val="0020"/>
      </w:tblPr>
      <w:tblGrid>
        <w:gridCol w:w="1973"/>
        <w:gridCol w:w="3112"/>
        <w:gridCol w:w="3987"/>
      </w:tblGrid>
      <w:tr>
        <w:trPr>
          <w:tblHeader w:val="on"/>
        </w:trPr>
        <w:tc>
          <w:tcPr>
            <w:tcW w:type="dxa" w:w="1973"/>
          </w:tcPr>
          <w:p>
            <w:pPr>
              <w:pStyle w:val="Compact"/>
            </w:pPr>
            <w:r>
              <w:t xml:space="preserve">Servicio</w:t>
            </w:r>
          </w:p>
        </w:tc>
        <w:tc>
          <w:tcPr>
            <w:tcW w:type="dxa" w:w="3112"/>
          </w:tcPr>
          <w:p>
            <w:pPr>
              <w:pStyle w:val="Compact"/>
            </w:pPr>
            <w:r>
              <w:t xml:space="preserve">Estado actual</w:t>
            </w:r>
          </w:p>
        </w:tc>
        <w:tc>
          <w:tcPr>
            <w:tcW w:type="dxa" w:w="3987"/>
          </w:tcPr>
          <w:p>
            <w:pPr>
              <w:pStyle w:val="Compact"/>
            </w:pPr>
            <w:r>
              <w:t xml:space="preserve">Acción</w:t>
            </w:r>
          </w:p>
        </w:tc>
      </w:tr>
      <w:tr>
        <w:tc>
          <w:tcPr>
            <w:tcW w:type="dxa" w:w="1973"/>
          </w:tcPr>
          <w:p>
            <w:pPr>
              <w:pStyle w:val="Compact"/>
            </w:pPr>
            <w:r>
              <w:t xml:space="preserve">Mosquitto</w:t>
            </w:r>
          </w:p>
        </w:tc>
        <w:tc>
          <w:tcPr>
            <w:tcW w:type="dxa" w:w="3112"/>
          </w:tcPr>
          <w:p>
            <w:pPr>
              <w:pStyle w:val="Compact"/>
            </w:pPr>
            <w:r>
              <w:rPr>
                <w:rStyle w:val="VerbatimChar"/>
              </w:rPr>
              <w:t xml:space="preserve">allow_anonymous true</w:t>
            </w:r>
          </w:p>
        </w:tc>
        <w:tc>
          <w:tcPr>
            <w:tcW w:type="dxa" w:w="3987"/>
          </w:tcPr>
          <w:p>
            <w:pPr>
              <w:pStyle w:val="Compact"/>
            </w:pPr>
            <w:r>
              <w:rPr>
                <w:rStyle w:val="VerbatimChar"/>
              </w:rPr>
              <w:t xml:space="preserve">allow_anonymous false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password_file</w:t>
            </w:r>
            <w:r>
              <w:t xml:space="preserve">, ACL</w:t>
            </w:r>
          </w:p>
        </w:tc>
      </w:tr>
      <w:tr>
        <w:tc>
          <w:tcPr>
            <w:tcW w:type="dxa" w:w="1973"/>
          </w:tcPr>
          <w:p>
            <w:pPr>
              <w:pStyle w:val="Compact"/>
            </w:pPr>
            <w:r>
              <w:t xml:space="preserve">Node-RED</w:t>
            </w:r>
          </w:p>
        </w:tc>
        <w:tc>
          <w:tcPr>
            <w:tcW w:type="dxa" w:w="3112"/>
          </w:tcPr>
          <w:p>
            <w:pPr>
              <w:pStyle w:val="Compact"/>
            </w:pPr>
            <w:r>
              <w:t xml:space="preserve">Sin</w:t>
            </w:r>
            <w:r>
              <w:t xml:space="preserve"> </w:t>
            </w:r>
            <w:r>
              <w:rPr>
                <w:rStyle w:val="VerbatimChar"/>
              </w:rPr>
              <w:t xml:space="preserve">adminAuth</w:t>
            </w:r>
          </w:p>
        </w:tc>
        <w:tc>
          <w:tcPr>
            <w:tcW w:type="dxa" w:w="3987"/>
          </w:tcPr>
          <w:p>
            <w:pPr>
              <w:pStyle w:val="Compact"/>
            </w:pPr>
            <w:r>
              <w:t xml:space="preserve">Hash bcrypt y</w:t>
            </w:r>
            <w:r>
              <w:t xml:space="preserve"> </w:t>
            </w:r>
            <w:r>
              <w:rPr>
                <w:rStyle w:val="VerbatimChar"/>
              </w:rPr>
              <w:t xml:space="preserve">adminAuth</w:t>
            </w:r>
          </w:p>
        </w:tc>
      </w:tr>
      <w:tr>
        <w:tc>
          <w:tcPr>
            <w:tcW w:type="dxa" w:w="1973"/>
          </w:tcPr>
          <w:p>
            <w:pPr>
              <w:pStyle w:val="Compact"/>
            </w:pPr>
            <w:r>
              <w:t xml:space="preserve">Grafana</w:t>
            </w:r>
          </w:p>
        </w:tc>
        <w:tc>
          <w:tcPr>
            <w:tcW w:type="dxa" w:w="3112"/>
          </w:tcPr>
          <w:p>
            <w:pPr>
              <w:pStyle w:val="Compact"/>
            </w:pPr>
            <w:r>
              <w:t xml:space="preserve">Credenciales por defecto</w:t>
            </w:r>
          </w:p>
        </w:tc>
        <w:tc>
          <w:tcPr>
            <w:tcW w:type="dxa" w:w="3987"/>
          </w:tcPr>
          <w:p>
            <w:pPr>
              <w:pStyle w:val="Compact"/>
            </w:pPr>
            <w:r>
              <w:t xml:space="preserve">Cambio y roles</w:t>
            </w:r>
          </w:p>
        </w:tc>
      </w:tr>
      <w:tr>
        <w:tc>
          <w:tcPr>
            <w:tcW w:type="dxa" w:w="1973"/>
          </w:tcPr>
          <w:p>
            <w:pPr>
              <w:pStyle w:val="Compact"/>
            </w:pPr>
            <w:r>
              <w:t xml:space="preserve">Gotify</w:t>
            </w:r>
          </w:p>
        </w:tc>
        <w:tc>
          <w:tcPr>
            <w:tcW w:type="dxa" w:w="3112"/>
          </w:tcPr>
          <w:p>
            <w:pPr>
              <w:pStyle w:val="Compact"/>
            </w:pPr>
            <w:r>
              <w:t xml:space="preserve">Credenciales por defecto</w:t>
            </w:r>
          </w:p>
        </w:tc>
        <w:tc>
          <w:tcPr>
            <w:tcW w:type="dxa" w:w="3987"/>
          </w:tcPr>
          <w:p>
            <w:pPr>
              <w:pStyle w:val="Compact"/>
            </w:pPr>
            <w:r>
              <w:t xml:space="preserve">Cambio y tokens por cliente</w:t>
            </w:r>
          </w:p>
        </w:tc>
      </w:tr>
      <w:tr>
        <w:tc>
          <w:tcPr>
            <w:tcW w:type="dxa" w:w="1973"/>
          </w:tcPr>
          <w:p>
            <w:pPr>
              <w:pStyle w:val="Compact"/>
            </w:pPr>
            <w:r>
              <w:t xml:space="preserve">InfluxDB</w:t>
            </w:r>
          </w:p>
        </w:tc>
        <w:tc>
          <w:tcPr>
            <w:tcW w:type="dxa" w:w="3112"/>
          </w:tcPr>
          <w:p>
            <w:pPr>
              <w:pStyle w:val="Compact"/>
            </w:pPr>
            <w:r>
              <w:t xml:space="preserve">Token en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  <w:tc>
          <w:tcPr>
            <w:tcW w:type="dxa" w:w="3987"/>
          </w:tcPr>
          <w:p>
            <w:pPr>
              <w:pStyle w:val="Compact"/>
            </w:pPr>
            <w:r>
              <w:t xml:space="preserve">Token de mínimo privilegio</w:t>
            </w:r>
          </w:p>
        </w:tc>
      </w:tr>
      <w:tr>
        <w:tc>
          <w:tcPr>
            <w:tcW w:type="dxa" w:w="1973"/>
          </w:tcPr>
          <w:p>
            <w:pPr>
              <w:pStyle w:val="Compact"/>
            </w:pPr>
            <w:r>
              <w:t xml:space="preserve">Traccar</w:t>
            </w:r>
          </w:p>
        </w:tc>
        <w:tc>
          <w:tcPr>
            <w:tcW w:type="dxa" w:w="3112"/>
          </w:tcPr>
          <w:p>
            <w:pPr>
              <w:pStyle w:val="Compact"/>
            </w:pPr>
            <w:r>
              <w:t xml:space="preserve">Credenciales débiles</w:t>
            </w:r>
          </w:p>
        </w:tc>
        <w:tc>
          <w:tcPr>
            <w:tcW w:type="dxa" w:w="3987"/>
          </w:tcPr>
          <w:p>
            <w:pPr>
              <w:pStyle w:val="Compact"/>
            </w:pPr>
            <w:r>
              <w:t xml:space="preserve">Cambio y roles</w:t>
            </w:r>
          </w:p>
        </w:tc>
      </w:tr>
      <w:tr>
        <w:tc>
          <w:tcPr>
            <w:tcW w:type="dxa" w:w="1973"/>
          </w:tcPr>
          <w:p>
            <w:pPr>
              <w:pStyle w:val="Compact"/>
            </w:pPr>
            <w:r>
              <w:t xml:space="preserve">Uptime-Kuma</w:t>
            </w:r>
          </w:p>
        </w:tc>
        <w:tc>
          <w:tcPr>
            <w:tcW w:type="dxa" w:w="3112"/>
          </w:tcPr>
          <w:p>
            <w:pPr>
              <w:pStyle w:val="Compact"/>
            </w:pPr>
            <w:r>
              <w:t xml:space="preserve">Sin autenticación</w:t>
            </w:r>
          </w:p>
        </w:tc>
        <w:tc>
          <w:tcPr>
            <w:tcW w:type="dxa" w:w="3987"/>
          </w:tcPr>
          <w:p>
            <w:pPr>
              <w:pStyle w:val="Compact"/>
            </w:pPr>
            <w:r>
              <w:t xml:space="preserve">Autenticación</w:t>
            </w:r>
          </w:p>
        </w:tc>
      </w:tr>
      <w:tr>
        <w:tc>
          <w:tcPr>
            <w:tcW w:type="dxa" w:w="1973"/>
          </w:tcPr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</w:p>
        </w:tc>
        <w:tc>
          <w:tcPr>
            <w:tcW w:type="dxa" w:w="3112"/>
          </w:tcPr>
          <w:p>
            <w:pPr>
              <w:pStyle w:val="Compact"/>
            </w:pPr>
            <w:r>
              <w:t xml:space="preserve">Texto plano</w:t>
            </w:r>
          </w:p>
        </w:tc>
        <w:tc>
          <w:tcPr>
            <w:tcW w:type="dxa" w:w="3987"/>
          </w:tcPr>
          <w:p>
            <w:pPr>
              <w:pStyle w:val="Compact"/>
            </w:pPr>
            <w:r>
              <w:t xml:space="preserve">Permisos 600 y rotación</w:t>
            </w:r>
          </w:p>
        </w:tc>
      </w:tr>
    </w:tbl>
    <w:p>
      <w:pPr>
        <w:pStyle w:val="BodyText"/>
      </w:pPr>
      <w:r>
        <w:t xml:space="preserve">El firmware no puede resolver solo estos puntos, pero depende de ellos: un broker anónimo permite publicar comandos falsos aunque el hub esté bien configurado.</w:t>
      </w:r>
    </w:p>
    <w:bookmarkEnd w:id="92"/>
    <w:bookmarkStart w:id="93" w:name="deuda-de-seguridad-del-firmware"/>
    <w:p>
      <w:pPr>
        <w:pStyle w:val="Heading3"/>
      </w:pPr>
      <w:r>
        <w:t xml:space="preserve">9.6 Deuda de seguridad del firmware</w:t>
      </w:r>
    </w:p>
    <w:p>
      <w:pPr>
        <w:pStyle w:val="Compact"/>
        <w:numPr>
          <w:ilvl w:val="0"/>
          <w:numId w:val="1032"/>
        </w:numPr>
      </w:pPr>
      <w:r>
        <w:t xml:space="preserve">El frame v1 aún no se usa en todos los nodos.</w:t>
      </w:r>
    </w:p>
    <w:p>
      <w:pPr>
        <w:pStyle w:val="Compact"/>
        <w:numPr>
          <w:ilvl w:val="0"/>
          <w:numId w:val="1032"/>
        </w:numPr>
      </w:pPr>
      <w:r>
        <w:t xml:space="preserve">El broker acepta conexiones anónimas en la fase actual.</w:t>
      </w:r>
    </w:p>
    <w:p>
      <w:pPr>
        <w:pStyle w:val="Compact"/>
        <w:numPr>
          <w:ilvl w:val="0"/>
          <w:numId w:val="1032"/>
        </w:numPr>
      </w:pPr>
      <w:r>
        <w:t xml:space="preserve">Secure Boot y Flash Encryption no están habilitados en la build de producción.</w:t>
      </w:r>
    </w:p>
    <w:p>
      <w:pPr>
        <w:pStyle w:val="Compact"/>
        <w:numPr>
          <w:ilvl w:val="0"/>
          <w:numId w:val="1032"/>
        </w:numPr>
      </w:pPr>
      <w:r>
        <w:t xml:space="preserve">La PMK es global de flota; se recomienda migrar a PMK por tenant.</w:t>
      </w:r>
    </w:p>
    <w:p>
      <w:pPr>
        <w:pStyle w:val="Compact"/>
        <w:numPr>
          <w:ilvl w:val="0"/>
          <w:numId w:val="1032"/>
        </w:numPr>
      </w:pPr>
      <w:r>
        <w:t xml:space="preserve">No hay rate limiting en el broker para frenar inundaciones.</w:t>
      </w:r>
    </w:p>
    <w:p>
      <w:pPr>
        <w:pStyle w:val="Compact"/>
        <w:numPr>
          <w:ilvl w:val="0"/>
          <w:numId w:val="1032"/>
        </w:numPr>
      </w:pPr>
      <w:r>
        <w:t xml:space="preserve">La rotación de credenciales está diseñada pero no implementada de extremo a extremo.</w:t>
      </w:r>
    </w:p>
    <w:p>
      <w:pPr>
        <w:pStyle w:val="FirstParagraph"/>
      </w:pPr>
      <w:r>
        <w:t xml:space="preserve">Cada punto debe tener un dueño y una prueba de aceptación antes del lanzamiento.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0" w:name="contratos-y-control-de-cambios"/>
    <w:p>
      <w:pPr>
        <w:pStyle w:val="Heading2"/>
      </w:pPr>
      <w:r>
        <w:t xml:space="preserve">10. Contratos y control de cambios</w:t>
      </w:r>
    </w:p>
    <w:bookmarkStart w:id="95" w:name="matriz-de-contratos"/>
    <w:p>
      <w:pPr>
        <w:pStyle w:val="Heading3"/>
      </w:pPr>
      <w:r>
        <w:t xml:space="preserve">10.1 Matriz de contratos</w:t>
      </w:r>
    </w:p>
    <w:tbl>
      <w:tblPr>
        <w:tblStyle w:val="Table"/>
        <w:tblW w:type="dxa" w:w="9072"/>
        <w:tblLayout w:type="fixed"/>
        <w:tblLook w:firstRow="1" w:lastRow="0" w:firstColumn="0" w:lastColumn="0" w:noHBand="0" w:noVBand="0" w:val="0020"/>
      </w:tblPr>
      <w:tblGrid>
        <w:gridCol w:w="1433"/>
        <w:gridCol w:w="1990"/>
        <w:gridCol w:w="1785"/>
        <w:gridCol w:w="2519"/>
        <w:gridCol w:w="1345"/>
      </w:tblGrid>
      <w:tr>
        <w:trPr>
          <w:tblHeader w:val="on"/>
        </w:trPr>
        <w:tc>
          <w:tcPr>
            <w:tcW w:type="dxa" w:w="1433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W w:type="dxa" w:w="1990"/>
          </w:tcPr>
          <w:p>
            <w:pPr>
              <w:pStyle w:val="Compact"/>
            </w:pPr>
            <w:r>
              <w:t xml:space="preserve">Contrato</w:t>
            </w:r>
          </w:p>
        </w:tc>
        <w:tc>
          <w:tcPr>
            <w:tcW w:type="dxa" w:w="1785"/>
          </w:tcPr>
          <w:p>
            <w:pPr>
              <w:pStyle w:val="Compact"/>
            </w:pPr>
            <w:r>
              <w:t xml:space="preserve">Definido en</w:t>
            </w:r>
          </w:p>
        </w:tc>
        <w:tc>
          <w:tcPr>
            <w:tcW w:type="dxa" w:w="2519"/>
          </w:tcPr>
          <w:p>
            <w:pPr>
              <w:pStyle w:val="Compact"/>
            </w:pPr>
            <w:r>
              <w:t xml:space="preserve">Implementado en</w:t>
            </w:r>
          </w:p>
        </w:tc>
        <w:tc>
          <w:tcPr>
            <w:tcW w:type="dxa" w:w="1345"/>
          </w:tcPr>
          <w:p>
            <w:pPr>
              <w:pStyle w:val="Compact"/>
            </w:pPr>
            <w:r>
              <w:t xml:space="preserve">Prueba</w:t>
            </w:r>
          </w:p>
        </w:tc>
      </w:tr>
      <w:tr>
        <w:tc>
          <w:tcPr>
            <w:tcW w:type="dxa" w:w="1433"/>
          </w:tcPr>
          <w:p>
            <w:pPr>
              <w:pStyle w:val="Compact"/>
            </w:pPr>
            <w:r>
              <w:t xml:space="preserve">FW-IF-001</w:t>
            </w:r>
          </w:p>
        </w:tc>
        <w:tc>
          <w:tcPr>
            <w:tcW w:type="dxa" w:w="1990"/>
          </w:tcPr>
          <w:p>
            <w:pPr>
              <w:pStyle w:val="Compact"/>
            </w:pPr>
            <w:r>
              <w:t xml:space="preserve">Frame ESP-NOW v1</w:t>
            </w:r>
          </w:p>
        </w:tc>
        <w:tc>
          <w:tcPr>
            <w:tcW w:type="dxa" w:w="1785"/>
          </w:tcPr>
          <w:p>
            <w:pPr>
              <w:pStyle w:val="Compact"/>
            </w:pPr>
            <w:r>
              <w:t xml:space="preserve">6.2 y SPEC-02</w:t>
            </w:r>
          </w:p>
        </w:tc>
        <w:tc>
          <w:tcPr>
            <w:tcW w:type="dxa" w:w="2519"/>
          </w:tcPr>
          <w:p>
            <w:pPr>
              <w:pStyle w:val="Compact"/>
            </w:pPr>
            <w:r>
              <w:rPr>
                <w:rStyle w:val="VerbatimChar"/>
              </w:rPr>
              <w:t xml:space="preserve">components/espnow_link</w:t>
            </w:r>
          </w:p>
        </w:tc>
        <w:tc>
          <w:tcPr>
            <w:tcW w:type="dxa" w:w="1345"/>
          </w:tcPr>
          <w:p>
            <w:pPr>
              <w:pStyle w:val="Compact"/>
            </w:pPr>
            <w:r>
              <w:t xml:space="preserve">AT-003</w:t>
            </w:r>
          </w:p>
        </w:tc>
      </w:tr>
      <w:tr>
        <w:tc>
          <w:tcPr>
            <w:tcW w:type="dxa" w:w="1433"/>
          </w:tcPr>
          <w:p>
            <w:pPr>
              <w:pStyle w:val="Compact"/>
            </w:pPr>
            <w:r>
              <w:t xml:space="preserve">FW-IF-002</w:t>
            </w:r>
          </w:p>
        </w:tc>
        <w:tc>
          <w:tcPr>
            <w:tcW w:type="dxa" w:w="1990"/>
          </w:tcPr>
          <w:p>
            <w:pPr>
              <w:pStyle w:val="Compact"/>
            </w:pPr>
            <w:r>
              <w:t xml:space="preserve">Topics MQTT</w:t>
            </w:r>
          </w:p>
        </w:tc>
        <w:tc>
          <w:tcPr>
            <w:tcW w:type="dxa" w:w="1785"/>
          </w:tcPr>
          <w:p>
            <w:pPr>
              <w:pStyle w:val="Compact"/>
            </w:pPr>
            <w:r>
              <w:t xml:space="preserve">7.2 y SPEC-02</w:t>
            </w:r>
          </w:p>
        </w:tc>
        <w:tc>
          <w:tcPr>
            <w:tcW w:type="dxa" w:w="2519"/>
          </w:tcPr>
          <w:p>
            <w:pPr>
              <w:pStyle w:val="Compact"/>
            </w:pPr>
            <w:r>
              <w:rPr>
                <w:rStyle w:val="VerbatimChar"/>
              </w:rPr>
              <w:t xml:space="preserve">main.c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mqtt_link</w:t>
            </w:r>
          </w:p>
        </w:tc>
        <w:tc>
          <w:tcPr>
            <w:tcW w:type="dxa" w:w="1345"/>
          </w:tcPr>
          <w:p>
            <w:pPr>
              <w:pStyle w:val="Compact"/>
            </w:pPr>
            <w:r>
              <w:t xml:space="preserve">AT-001, AT-003</w:t>
            </w:r>
          </w:p>
        </w:tc>
      </w:tr>
      <w:tr>
        <w:tc>
          <w:tcPr>
            <w:tcW w:type="dxa" w:w="1433"/>
          </w:tcPr>
          <w:p>
            <w:pPr>
              <w:pStyle w:val="Compact"/>
            </w:pPr>
            <w:r>
              <w:t xml:space="preserve">FW-IF-003</w:t>
            </w:r>
          </w:p>
        </w:tc>
        <w:tc>
          <w:tcPr>
            <w:tcW w:type="dxa" w:w="1990"/>
          </w:tcPr>
          <w:p>
            <w:pPr>
              <w:pStyle w:val="Compact"/>
            </w:pPr>
            <w:r>
              <w:t xml:space="preserve">Payload</w:t>
            </w:r>
            <w:r>
              <w:t xml:space="preserve"> </w:t>
            </w:r>
            <w:r>
              <w:rPr>
                <w:rStyle w:val="VerbatimChar"/>
              </w:rPr>
              <w:t xml:space="preserve">command</w:t>
            </w:r>
          </w:p>
        </w:tc>
        <w:tc>
          <w:tcPr>
            <w:tcW w:type="dxa" w:w="1785"/>
          </w:tcPr>
          <w:p>
            <w:pPr>
              <w:pStyle w:val="Compact"/>
            </w:pPr>
            <w:r>
              <w:t xml:space="preserve">7.2</w:t>
            </w:r>
          </w:p>
        </w:tc>
        <w:tc>
          <w:tcPr>
            <w:tcW w:type="dxa" w:w="2519"/>
          </w:tcPr>
          <w:p>
            <w:pPr>
              <w:pStyle w:val="Compact"/>
            </w:pPr>
            <w:r>
              <w:rPr>
                <w:rStyle w:val="VerbatimChar"/>
              </w:rPr>
              <w:t xml:space="preserve">t_logic</w:t>
            </w:r>
          </w:p>
        </w:tc>
        <w:tc>
          <w:tcPr>
            <w:tcW w:type="dxa" w:w="1345"/>
          </w:tcPr>
          <w:p>
            <w:pPr>
              <w:pStyle w:val="Compact"/>
            </w:pPr>
            <w:r>
              <w:t xml:space="preserve">AT-002</w:t>
            </w:r>
          </w:p>
        </w:tc>
      </w:tr>
      <w:tr>
        <w:tc>
          <w:tcPr>
            <w:tcW w:type="dxa" w:w="1433"/>
          </w:tcPr>
          <w:p>
            <w:pPr>
              <w:pStyle w:val="Compact"/>
            </w:pPr>
            <w:r>
              <w:t xml:space="preserve">FW-IF-004</w:t>
            </w:r>
          </w:p>
        </w:tc>
        <w:tc>
          <w:tcPr>
            <w:tcW w:type="dxa" w:w="1990"/>
          </w:tcPr>
          <w:p>
            <w:pPr>
              <w:pStyle w:val="Compact"/>
            </w:pPr>
            <w:r>
              <w:t xml:space="preserve">Payload</w:t>
            </w:r>
            <w:r>
              <w:t xml:space="preserve"> </w:t>
            </w:r>
            <w:r>
              <w:rPr>
                <w:rStyle w:val="VerbatimChar"/>
              </w:rPr>
              <w:t xml:space="preserve">response</w:t>
            </w:r>
          </w:p>
        </w:tc>
        <w:tc>
          <w:tcPr>
            <w:tcW w:type="dxa" w:w="1785"/>
          </w:tcPr>
          <w:p>
            <w:pPr>
              <w:pStyle w:val="Compact"/>
            </w:pPr>
            <w:r>
              <w:t xml:space="preserve">7.2</w:t>
            </w:r>
          </w:p>
        </w:tc>
        <w:tc>
          <w:tcPr>
            <w:tcW w:type="dxa" w:w="2519"/>
          </w:tcPr>
          <w:p>
            <w:pPr>
              <w:pStyle w:val="Compact"/>
            </w:pPr>
            <w:r>
              <w:rPr>
                <w:rStyle w:val="VerbatimChar"/>
              </w:rPr>
              <w:t xml:space="preserve">t_logic</w:t>
            </w:r>
          </w:p>
        </w:tc>
        <w:tc>
          <w:tcPr>
            <w:tcW w:type="dxa" w:w="1345"/>
          </w:tcPr>
          <w:p>
            <w:pPr>
              <w:pStyle w:val="Compact"/>
            </w:pPr>
            <w:r>
              <w:t xml:space="preserve">AT-002</w:t>
            </w:r>
          </w:p>
        </w:tc>
      </w:tr>
      <w:tr>
        <w:tc>
          <w:tcPr>
            <w:tcW w:type="dxa" w:w="1433"/>
          </w:tcPr>
          <w:p>
            <w:pPr>
              <w:pStyle w:val="Compact"/>
            </w:pPr>
            <w:r>
              <w:t xml:space="preserve">FW-IF-005</w:t>
            </w:r>
          </w:p>
        </w:tc>
        <w:tc>
          <w:tcPr>
            <w:tcW w:type="dxa" w:w="1990"/>
          </w:tcPr>
          <w:p>
            <w:pPr>
              <w:pStyle w:val="Compact"/>
            </w:pPr>
            <w:r>
              <w:t xml:space="preserve">Payload</w:t>
            </w:r>
            <w:r>
              <w:t xml:space="preserve"> </w:t>
            </w:r>
            <w:r>
              <w:rPr>
                <w:rStyle w:val="VerbatimChar"/>
              </w:rPr>
              <w:t xml:space="preserve">event</w:t>
            </w:r>
          </w:p>
        </w:tc>
        <w:tc>
          <w:tcPr>
            <w:tcW w:type="dxa" w:w="1785"/>
          </w:tcPr>
          <w:p>
            <w:pPr>
              <w:pStyle w:val="Compact"/>
            </w:pPr>
            <w:r>
              <w:t xml:space="preserve">7.2</w:t>
            </w:r>
          </w:p>
        </w:tc>
        <w:tc>
          <w:tcPr>
            <w:tcW w:type="dxa" w:w="2519"/>
          </w:tcPr>
          <w:p>
            <w:pPr>
              <w:pStyle w:val="Compact"/>
            </w:pPr>
            <w:r>
              <w:rPr>
                <w:rStyle w:val="VerbatimChar"/>
              </w:rPr>
              <w:t xml:space="preserve">t_logic</w:t>
            </w:r>
          </w:p>
        </w:tc>
        <w:tc>
          <w:tcPr>
            <w:tcW w:type="dxa" w:w="1345"/>
          </w:tcPr>
          <w:p>
            <w:pPr>
              <w:pStyle w:val="Compact"/>
            </w:pPr>
            <w:r>
              <w:t xml:space="preserve">AT-003</w:t>
            </w:r>
          </w:p>
        </w:tc>
      </w:tr>
      <w:tr>
        <w:tc>
          <w:tcPr>
            <w:tcW w:type="dxa" w:w="1433"/>
          </w:tcPr>
          <w:p>
            <w:pPr>
              <w:pStyle w:val="Compact"/>
            </w:pPr>
            <w:r>
              <w:t xml:space="preserve">FW-IF-006</w:t>
            </w:r>
          </w:p>
        </w:tc>
        <w:tc>
          <w:tcPr>
            <w:tcW w:type="dxa" w:w="1990"/>
          </w:tcPr>
          <w:p>
            <w:pPr>
              <w:pStyle w:val="Compact"/>
            </w:pPr>
            <w:r>
              <w:t xml:space="preserve">Payload</w:t>
            </w:r>
            <w:r>
              <w:t xml:space="preserve"> </w:t>
            </w:r>
            <w:r>
              <w:rPr>
                <w:rStyle w:val="VerbatimChar"/>
              </w:rPr>
              <w:t xml:space="preserve">hello</w:t>
            </w:r>
          </w:p>
        </w:tc>
        <w:tc>
          <w:tcPr>
            <w:tcW w:type="dxa" w:w="1785"/>
          </w:tcPr>
          <w:p>
            <w:pPr>
              <w:pStyle w:val="Compact"/>
            </w:pPr>
            <w:r>
              <w:t xml:space="preserve">7.2</w:t>
            </w:r>
          </w:p>
        </w:tc>
        <w:tc>
          <w:tcPr>
            <w:tcW w:type="dxa" w:w="2519"/>
          </w:tcPr>
          <w:p>
            <w:pPr>
              <w:pStyle w:val="Compact"/>
            </w:pPr>
            <w:r>
              <w:rPr>
                <w:rStyle w:val="VerbatimChar"/>
              </w:rPr>
              <w:t xml:space="preserve">main.c</w:t>
            </w:r>
          </w:p>
        </w:tc>
        <w:tc>
          <w:tcPr>
            <w:tcW w:type="dxa" w:w="1345"/>
          </w:tcPr>
          <w:p>
            <w:pPr>
              <w:pStyle w:val="Compact"/>
            </w:pPr>
            <w:r>
              <w:t xml:space="preserve">AT-001</w:t>
            </w:r>
          </w:p>
        </w:tc>
      </w:tr>
      <w:tr>
        <w:tc>
          <w:tcPr>
            <w:tcW w:type="dxa" w:w="1433"/>
          </w:tcPr>
          <w:p>
            <w:pPr>
              <w:pStyle w:val="Compact"/>
            </w:pPr>
            <w:r>
              <w:t xml:space="preserve">FW-IF-007</w:t>
            </w:r>
          </w:p>
        </w:tc>
        <w:tc>
          <w:tcPr>
            <w:tcW w:type="dxa" w:w="1990"/>
          </w:tcPr>
          <w:p>
            <w:pPr>
              <w:pStyle w:val="Compact"/>
            </w:pPr>
            <w:r>
              <w:t xml:space="preserve">NVS namespace</w:t>
            </w:r>
          </w:p>
        </w:tc>
        <w:tc>
          <w:tcPr>
            <w:tcW w:type="dxa" w:w="1785"/>
          </w:tcPr>
          <w:p>
            <w:pPr>
              <w:pStyle w:val="Compact"/>
            </w:pPr>
            <w:r>
              <w:t xml:space="preserve">10.3</w:t>
            </w:r>
          </w:p>
        </w:tc>
        <w:tc>
          <w:tcPr>
            <w:tcW w:type="dxa" w:w="2519"/>
          </w:tcPr>
          <w:p>
            <w:pPr>
              <w:pStyle w:val="Compact"/>
            </w:pPr>
            <w:r>
              <w:rPr>
                <w:rStyle w:val="VerbatimChar"/>
              </w:rPr>
              <w:t xml:space="preserve">main.c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t_node_mgr</w:t>
            </w:r>
          </w:p>
        </w:tc>
        <w:tc>
          <w:tcPr>
            <w:tcW w:type="dxa" w:w="1345"/>
          </w:tcPr>
          <w:p>
            <w:pPr>
              <w:pStyle w:val="Compact"/>
            </w:pPr>
            <w:r>
              <w:t xml:space="preserve">AT-006</w:t>
            </w:r>
          </w:p>
        </w:tc>
      </w:tr>
      <w:tr>
        <w:tc>
          <w:tcPr>
            <w:tcW w:type="dxa" w:w="1433"/>
          </w:tcPr>
          <w:p>
            <w:pPr>
              <w:pStyle w:val="Compact"/>
            </w:pPr>
            <w:r>
              <w:t xml:space="preserve">FW-IF-008</w:t>
            </w:r>
          </w:p>
        </w:tc>
        <w:tc>
          <w:tcPr>
            <w:tcW w:type="dxa" w:w="1990"/>
          </w:tcPr>
          <w:p>
            <w:pPr>
              <w:pStyle w:val="Compact"/>
            </w:pPr>
            <w:r>
              <w:t xml:space="preserve">Provisioning</w:t>
            </w:r>
          </w:p>
        </w:tc>
        <w:tc>
          <w:tcPr>
            <w:tcW w:type="dxa" w:w="1785"/>
          </w:tcPr>
          <w:p>
            <w:pPr>
              <w:pStyle w:val="Compact"/>
            </w:pPr>
            <w:r>
              <w:t xml:space="preserve">7.3</w:t>
            </w:r>
          </w:p>
        </w:tc>
        <w:tc>
          <w:tcPr>
            <w:tcW w:type="dxa" w:w="2519"/>
          </w:tcPr>
          <w:p>
            <w:pPr>
              <w:pStyle w:val="Compact"/>
            </w:pPr>
            <w:r>
              <w:rPr>
                <w:rStyle w:val="VerbatimChar"/>
              </w:rPr>
              <w:t xml:space="preserve">sm_prov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web_config</w:t>
            </w:r>
          </w:p>
        </w:tc>
        <w:tc>
          <w:tcPr>
            <w:tcW w:type="dxa" w:w="1345"/>
          </w:tcPr>
          <w:p>
            <w:pPr>
              <w:pStyle w:val="Compact"/>
            </w:pPr>
            <w:r>
              <w:t xml:space="preserve">AT-007</w:t>
            </w:r>
          </w:p>
        </w:tc>
      </w:tr>
      <w:tr>
        <w:tc>
          <w:tcPr>
            <w:tcW w:type="dxa" w:w="1433"/>
          </w:tcPr>
          <w:p>
            <w:pPr>
              <w:pStyle w:val="Compact"/>
            </w:pPr>
            <w:r>
              <w:t xml:space="preserve">FW-IF-009</w:t>
            </w:r>
          </w:p>
        </w:tc>
        <w:tc>
          <w:tcPr>
            <w:tcW w:type="dxa" w:w="1990"/>
          </w:tcPr>
          <w:p>
            <w:pPr>
              <w:pStyle w:val="Compact"/>
            </w:pPr>
            <w:r>
              <w:t xml:space="preserve">OTA</w:t>
            </w:r>
          </w:p>
        </w:tc>
        <w:tc>
          <w:tcPr>
            <w:tcW w:type="dxa" w:w="1785"/>
          </w:tcPr>
          <w:p>
            <w:pPr>
              <w:pStyle w:val="Compact"/>
            </w:pPr>
            <w:r>
              <w:t xml:space="preserve">7.4</w:t>
            </w:r>
          </w:p>
        </w:tc>
        <w:tc>
          <w:tcPr>
            <w:tcW w:type="dxa" w:w="2519"/>
          </w:tcPr>
          <w:p>
            <w:pPr>
              <w:pStyle w:val="Compact"/>
            </w:pPr>
            <w:r>
              <w:rPr>
                <w:rStyle w:val="VerbatimChar"/>
              </w:rPr>
              <w:t xml:space="preserve">ota_manager</w:t>
            </w:r>
          </w:p>
        </w:tc>
        <w:tc>
          <w:tcPr>
            <w:tcW w:type="dxa" w:w="1345"/>
          </w:tcPr>
          <w:p>
            <w:pPr>
              <w:pStyle w:val="Compact"/>
            </w:pPr>
            <w:r>
              <w:t xml:space="preserve">AT-008</w:t>
            </w:r>
          </w:p>
        </w:tc>
      </w:tr>
    </w:tbl>
    <w:p>
      <w:pPr>
        <w:pStyle w:val="BodyText"/>
      </w:pPr>
      <w:r>
        <w:t xml:space="preserve">Un contrato solo cambia con</w:t>
      </w:r>
      <w:r>
        <w:t xml:space="preserve"> </w:t>
      </w:r>
      <w:r>
        <w:rPr>
          <w:i/>
          <w:iCs/>
        </w:rPr>
        <w:t xml:space="preserve">change request</w:t>
      </w:r>
      <w:r>
        <w:t xml:space="preserve">. El cambio debe indicar:</w:t>
      </w:r>
    </w:p>
    <w:p>
      <w:pPr>
        <w:pStyle w:val="Compact"/>
        <w:numPr>
          <w:ilvl w:val="0"/>
          <w:numId w:val="1033"/>
        </w:numPr>
      </w:pPr>
      <w:r>
        <w:t xml:space="preserve">Motivo y alcance.</w:t>
      </w:r>
    </w:p>
    <w:p>
      <w:pPr>
        <w:pStyle w:val="Compact"/>
        <w:numPr>
          <w:ilvl w:val="0"/>
          <w:numId w:val="1033"/>
        </w:numPr>
      </w:pPr>
      <w:r>
        <w:t xml:space="preserve">Versión anterior y nueva.</w:t>
      </w:r>
    </w:p>
    <w:p>
      <w:pPr>
        <w:pStyle w:val="Compact"/>
        <w:numPr>
          <w:ilvl w:val="0"/>
          <w:numId w:val="1033"/>
        </w:numPr>
      </w:pPr>
      <w:r>
        <w:t xml:space="preserve">Impacto en firmware, backend y PWA.</w:t>
      </w:r>
    </w:p>
    <w:p>
      <w:pPr>
        <w:pStyle w:val="Compact"/>
        <w:numPr>
          <w:ilvl w:val="0"/>
          <w:numId w:val="1033"/>
        </w:numPr>
      </w:pPr>
      <w:r>
        <w:t xml:space="preserve">Pruebas que deben actualizarse.</w:t>
      </w:r>
    </w:p>
    <w:p>
      <w:pPr>
        <w:pStyle w:val="Compact"/>
        <w:numPr>
          <w:ilvl w:val="0"/>
          <w:numId w:val="1033"/>
        </w:numPr>
      </w:pPr>
      <w:r>
        <w:t xml:space="preserve">Plan de migración.</w:t>
      </w:r>
    </w:p>
    <w:p>
      <w:pPr>
        <w:pStyle w:val="FirstParagraph"/>
      </w:pPr>
      <w:r>
        <w:t xml:space="preserve">Los cambios incompatibles incrementan la versión mayor. Los compatibles incrementan la menor.</w:t>
      </w:r>
    </w:p>
    <w:bookmarkEnd w:id="95"/>
    <w:bookmarkStart w:id="96" w:name="reglas-de-los-topics"/>
    <w:p>
      <w:pPr>
        <w:pStyle w:val="Heading3"/>
      </w:pPr>
      <w:r>
        <w:t xml:space="preserve">10.2 Reglas de los topics</w:t>
      </w:r>
    </w:p>
    <w:p>
      <w:pPr>
        <w:pStyle w:val="Compact"/>
        <w:numPr>
          <w:ilvl w:val="0"/>
          <w:numId w:val="1034"/>
        </w:numPr>
      </w:pPr>
      <w:r>
        <w:t xml:space="preserve">El prefijo</w:t>
      </w:r>
      <w:r>
        <w:t xml:space="preserve"> </w:t>
      </w:r>
      <w:r>
        <w:rPr>
          <w:rStyle w:val="VerbatimChar"/>
        </w:rPr>
        <w:t xml:space="preserve">seguimiento360/tenant/{tid}/site/{sid}/hub/{hid}/</w:t>
      </w:r>
      <w:r>
        <w:t xml:space="preserve"> </w:t>
      </w:r>
      <w:r>
        <w:t xml:space="preserve">es obligatorio.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tid</w:t>
      </w:r>
      <w:r>
        <w:t xml:space="preserve">,</w:t>
      </w:r>
      <w:r>
        <w:t xml:space="preserve"> </w:t>
      </w:r>
      <w:r>
        <w:rPr>
          <w:rStyle w:val="VerbatimChar"/>
        </w:rPr>
        <w:t xml:space="preserve">sid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hid</w:t>
      </w:r>
      <w:r>
        <w:t xml:space="preserve"> </w:t>
      </w:r>
      <w:r>
        <w:t xml:space="preserve">son los identificadores del provisioning; no se inventan en el firmware.</w:t>
      </w:r>
    </w:p>
    <w:p>
      <w:pPr>
        <w:pStyle w:val="Compact"/>
        <w:numPr>
          <w:ilvl w:val="0"/>
          <w:numId w:val="1034"/>
        </w:numPr>
      </w:pPr>
      <w:r>
        <w:t xml:space="preserve">El firmware no publica en topics de administración.</w:t>
      </w:r>
    </w:p>
    <w:p>
      <w:pPr>
        <w:pStyle w:val="Compact"/>
        <w:numPr>
          <w:ilvl w:val="0"/>
          <w:numId w:val="1034"/>
        </w:numPr>
      </w:pPr>
      <w:r>
        <w:t xml:space="preserve">Los eventos no son retenidos; el estado sí.</w:t>
      </w:r>
    </w:p>
    <w:p>
      <w:pPr>
        <w:pStyle w:val="Compact"/>
        <w:numPr>
          <w:ilvl w:val="0"/>
          <w:numId w:val="1034"/>
        </w:numPr>
      </w:pPr>
      <w:r>
        <w:t xml:space="preserve">Un topic con payload mayor de 128 bytes requiere revisar la cola</w:t>
      </w:r>
      <w:r>
        <w:t xml:space="preserve"> </w:t>
      </w:r>
      <w:r>
        <w:rPr>
          <w:rStyle w:val="VerbatimChar"/>
        </w:rPr>
        <w:t xml:space="preserve">xQ_LogicMqtt</w:t>
      </w:r>
      <w:r>
        <w:t xml:space="preserve"> </w:t>
      </w:r>
      <w:r>
        <w:t xml:space="preserve">y el contrato.</w:t>
      </w:r>
    </w:p>
    <w:bookmarkEnd w:id="96"/>
    <w:bookmarkStart w:id="97" w:name="nvs"/>
    <w:p>
      <w:pPr>
        <w:pStyle w:val="Heading3"/>
      </w:pPr>
      <w:r>
        <w:t xml:space="preserve">10.3 NVS</w:t>
      </w:r>
    </w:p>
    <w:tbl>
      <w:tblPr>
        <w:tblStyle w:val="Table"/>
        <w:tblW w:type="dxa" w:w="9072"/>
        <w:tblLayout w:type="fixed"/>
        <w:tblLook w:firstRow="1" w:lastRow="0" w:firstColumn="0" w:lastColumn="0" w:noHBand="0" w:noVBand="0" w:val="0020"/>
      </w:tblPr>
      <w:tblGrid>
        <w:gridCol w:w="3151"/>
        <w:gridCol w:w="1250"/>
        <w:gridCol w:w="1820"/>
        <w:gridCol w:w="2851"/>
      </w:tblGrid>
      <w:tr>
        <w:trPr>
          <w:tblHeader w:val="on"/>
        </w:trPr>
        <w:tc>
          <w:tcPr>
            <w:tcW w:type="dxa" w:w="3151"/>
          </w:tcPr>
          <w:p>
            <w:pPr>
              <w:pStyle w:val="Compact"/>
            </w:pPr>
            <w:r>
              <w:t xml:space="preserve">Clave</w:t>
            </w:r>
          </w:p>
        </w:tc>
        <w:tc>
          <w:tcPr>
            <w:tcW w:type="dxa" w:w="1250"/>
          </w:tcPr>
          <w:p>
            <w:pPr>
              <w:pStyle w:val="Compact"/>
            </w:pPr>
            <w:r>
              <w:t xml:space="preserve">Tipo</w:t>
            </w:r>
          </w:p>
        </w:tc>
        <w:tc>
          <w:tcPr>
            <w:tcW w:type="dxa" w:w="1820"/>
          </w:tcPr>
          <w:p>
            <w:pPr>
              <w:pStyle w:val="Compact"/>
            </w:pPr>
            <w:r>
              <w:t xml:space="preserve">Partición</w:t>
            </w:r>
          </w:p>
        </w:tc>
        <w:tc>
          <w:tcPr>
            <w:tcW w:type="dxa" w:w="2851"/>
          </w:tcPr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>
            <w:tcW w:type="dxa" w:w="3151"/>
          </w:tcPr>
          <w:p>
            <w:pPr>
              <w:pStyle w:val="Compact"/>
            </w:pPr>
            <w:r>
              <w:rPr>
                <w:rStyle w:val="VerbatimChar"/>
              </w:rPr>
              <w:t xml:space="preserve">wifi_ssid</w:t>
            </w:r>
          </w:p>
        </w:tc>
        <w:tc>
          <w:tcPr>
            <w:tcW w:type="dxa" w:w="1250"/>
          </w:tcPr>
          <w:p>
            <w:pPr>
              <w:pStyle w:val="Compact"/>
            </w:pPr>
            <w:r>
              <w:t xml:space="preserve">string</w:t>
            </w:r>
          </w:p>
        </w:tc>
        <w:tc>
          <w:tcPr>
            <w:tcW w:type="dxa" w:w="1820"/>
          </w:tcPr>
          <w:p>
            <w:pPr>
              <w:pStyle w:val="Compact"/>
            </w:pPr>
            <w:r>
              <w:rPr>
                <w:rStyle w:val="VerbatimChar"/>
              </w:rPr>
              <w:t xml:space="preserve">nvs</w:t>
            </w:r>
          </w:p>
        </w:tc>
        <w:tc>
          <w:tcPr>
            <w:tcW w:type="dxa" w:w="2851"/>
          </w:tcPr>
          <w:p>
            <w:pPr>
              <w:pStyle w:val="Compact"/>
            </w:pPr>
            <w:r>
              <w:t xml:space="preserve">Red del sitio</w:t>
            </w:r>
          </w:p>
        </w:tc>
      </w:tr>
      <w:tr>
        <w:tc>
          <w:tcPr>
            <w:tcW w:type="dxa" w:w="3151"/>
          </w:tcPr>
          <w:p>
            <w:pPr>
              <w:pStyle w:val="Compact"/>
            </w:pPr>
            <w:r>
              <w:rPr>
                <w:rStyle w:val="VerbatimChar"/>
              </w:rPr>
              <w:t xml:space="preserve">wifi_pass</w:t>
            </w:r>
          </w:p>
        </w:tc>
        <w:tc>
          <w:tcPr>
            <w:tcW w:type="dxa" w:w="1250"/>
          </w:tcPr>
          <w:p>
            <w:pPr>
              <w:pStyle w:val="Compact"/>
            </w:pPr>
            <w:r>
              <w:t xml:space="preserve">string</w:t>
            </w:r>
          </w:p>
        </w:tc>
        <w:tc>
          <w:tcPr>
            <w:tcW w:type="dxa" w:w="1820"/>
          </w:tcPr>
          <w:p>
            <w:pPr>
              <w:pStyle w:val="Compact"/>
            </w:pPr>
            <w:r>
              <w:rPr>
                <w:rStyle w:val="VerbatimChar"/>
              </w:rPr>
              <w:t xml:space="preserve">nvs</w:t>
            </w:r>
          </w:p>
        </w:tc>
        <w:tc>
          <w:tcPr>
            <w:tcW w:type="dxa" w:w="2851"/>
          </w:tcPr>
          <w:p>
            <w:pPr>
              <w:pStyle w:val="Compact"/>
            </w:pPr>
            <w:r>
              <w:t xml:space="preserve">Clave WiFi</w:t>
            </w:r>
          </w:p>
        </w:tc>
      </w:tr>
      <w:tr>
        <w:tc>
          <w:tcPr>
            <w:tcW w:type="dxa" w:w="3151"/>
          </w:tcPr>
          <w:p>
            <w:pPr>
              <w:pStyle w:val="Compact"/>
            </w:pPr>
            <w:r>
              <w:rPr>
                <w:rStyle w:val="VerbatimChar"/>
              </w:rPr>
              <w:t xml:space="preserve">serial</w:t>
            </w:r>
          </w:p>
        </w:tc>
        <w:tc>
          <w:tcPr>
            <w:tcW w:type="dxa" w:w="1250"/>
          </w:tcPr>
          <w:p>
            <w:pPr>
              <w:pStyle w:val="Compact"/>
            </w:pPr>
            <w:r>
              <w:t xml:space="preserve">string</w:t>
            </w:r>
          </w:p>
        </w:tc>
        <w:tc>
          <w:tcPr>
            <w:tcW w:type="dxa" w:w="1820"/>
          </w:tcPr>
          <w:p>
            <w:pPr>
              <w:pStyle w:val="Compact"/>
            </w:pPr>
            <w:r>
              <w:rPr>
                <w:rStyle w:val="VerbatimChar"/>
              </w:rPr>
              <w:t xml:space="preserve">nvs</w:t>
            </w:r>
          </w:p>
        </w:tc>
        <w:tc>
          <w:tcPr>
            <w:tcW w:type="dxa" w:w="2851"/>
          </w:tcPr>
          <w:p>
            <w:pPr>
              <w:pStyle w:val="Compact"/>
            </w:pPr>
            <w:r>
              <w:t xml:space="preserve">Número de serie</w:t>
            </w:r>
          </w:p>
        </w:tc>
      </w:tr>
      <w:tr>
        <w:tc>
          <w:tcPr>
            <w:tcW w:type="dxa" w:w="3151"/>
          </w:tcPr>
          <w:p>
            <w:pPr>
              <w:pStyle w:val="Compact"/>
            </w:pPr>
            <w:r>
              <w:rPr>
                <w:rStyle w:val="VerbatimChar"/>
              </w:rPr>
              <w:t xml:space="preserve">hub_id</w:t>
            </w:r>
          </w:p>
        </w:tc>
        <w:tc>
          <w:tcPr>
            <w:tcW w:type="dxa" w:w="1250"/>
          </w:tcPr>
          <w:p>
            <w:pPr>
              <w:pStyle w:val="Compact"/>
            </w:pPr>
            <w:r>
              <w:t xml:space="preserve">u32</w:t>
            </w:r>
          </w:p>
        </w:tc>
        <w:tc>
          <w:tcPr>
            <w:tcW w:type="dxa" w:w="1820"/>
          </w:tcPr>
          <w:p>
            <w:pPr>
              <w:pStyle w:val="Compact"/>
            </w:pPr>
            <w:r>
              <w:rPr>
                <w:rStyle w:val="VerbatimChar"/>
              </w:rPr>
              <w:t xml:space="preserve">nvs</w:t>
            </w:r>
          </w:p>
        </w:tc>
        <w:tc>
          <w:tcPr>
            <w:tcW w:type="dxa" w:w="2851"/>
          </w:tcPr>
          <w:p>
            <w:pPr>
              <w:pStyle w:val="Compact"/>
            </w:pPr>
            <w:r>
              <w:t xml:space="preserve">ID del hub</w:t>
            </w:r>
          </w:p>
        </w:tc>
      </w:tr>
      <w:tr>
        <w:tc>
          <w:tcPr>
            <w:tcW w:type="dxa" w:w="3151"/>
          </w:tcPr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>
            <w:tcW w:type="dxa" w:w="1250"/>
          </w:tcPr>
          <w:p>
            <w:pPr>
              <w:pStyle w:val="Compact"/>
            </w:pPr>
            <w:r>
              <w:t xml:space="preserve">u32</w:t>
            </w:r>
          </w:p>
        </w:tc>
        <w:tc>
          <w:tcPr>
            <w:tcW w:type="dxa" w:w="1820"/>
          </w:tcPr>
          <w:p>
            <w:pPr>
              <w:pStyle w:val="Compact"/>
            </w:pPr>
            <w:r>
              <w:rPr>
                <w:rStyle w:val="VerbatimChar"/>
              </w:rPr>
              <w:t xml:space="preserve">nvs</w:t>
            </w:r>
          </w:p>
        </w:tc>
        <w:tc>
          <w:tcPr>
            <w:tcW w:type="dxa" w:w="2851"/>
          </w:tcPr>
          <w:p>
            <w:pPr>
              <w:pStyle w:val="Compact"/>
            </w:pPr>
            <w:r>
              <w:t xml:space="preserve">Tenant</w:t>
            </w:r>
          </w:p>
        </w:tc>
      </w:tr>
      <w:tr>
        <w:tc>
          <w:tcPr>
            <w:tcW w:type="dxa" w:w="3151"/>
          </w:tcPr>
          <w:p>
            <w:pPr>
              <w:pStyle w:val="Compact"/>
            </w:pPr>
            <w:r>
              <w:rPr>
                <w:rStyle w:val="VerbatimChar"/>
              </w:rPr>
              <w:t xml:space="preserve">site_id</w:t>
            </w:r>
          </w:p>
        </w:tc>
        <w:tc>
          <w:tcPr>
            <w:tcW w:type="dxa" w:w="1250"/>
          </w:tcPr>
          <w:p>
            <w:pPr>
              <w:pStyle w:val="Compact"/>
            </w:pPr>
            <w:r>
              <w:t xml:space="preserve">u32</w:t>
            </w:r>
          </w:p>
        </w:tc>
        <w:tc>
          <w:tcPr>
            <w:tcW w:type="dxa" w:w="1820"/>
          </w:tcPr>
          <w:p>
            <w:pPr>
              <w:pStyle w:val="Compact"/>
            </w:pPr>
            <w:r>
              <w:rPr>
                <w:rStyle w:val="VerbatimChar"/>
              </w:rPr>
              <w:t xml:space="preserve">nvs</w:t>
            </w:r>
          </w:p>
        </w:tc>
        <w:tc>
          <w:tcPr>
            <w:tcW w:type="dxa" w:w="2851"/>
          </w:tcPr>
          <w:p>
            <w:pPr>
              <w:pStyle w:val="Compact"/>
            </w:pPr>
            <w:r>
              <w:t xml:space="preserve">Sitio</w:t>
            </w:r>
          </w:p>
        </w:tc>
      </w:tr>
      <w:tr>
        <w:tc>
          <w:tcPr>
            <w:tcW w:type="dxa" w:w="3151"/>
          </w:tcPr>
          <w:p>
            <w:pPr>
              <w:pStyle w:val="Compact"/>
            </w:pPr>
            <w:r>
              <w:rPr>
                <w:rStyle w:val="VerbatimChar"/>
              </w:rPr>
              <w:t xml:space="preserve">mqtt_user</w:t>
            </w:r>
          </w:p>
        </w:tc>
        <w:tc>
          <w:tcPr>
            <w:tcW w:type="dxa" w:w="1250"/>
          </w:tcPr>
          <w:p>
            <w:pPr>
              <w:pStyle w:val="Compact"/>
            </w:pPr>
            <w:r>
              <w:t xml:space="preserve">string</w:t>
            </w:r>
          </w:p>
        </w:tc>
        <w:tc>
          <w:tcPr>
            <w:tcW w:type="dxa" w:w="1820"/>
          </w:tcPr>
          <w:p>
            <w:pPr>
              <w:pStyle w:val="Compact"/>
            </w:pPr>
            <w:r>
              <w:rPr>
                <w:rStyle w:val="VerbatimChar"/>
              </w:rPr>
              <w:t xml:space="preserve">nvs</w:t>
            </w:r>
          </w:p>
        </w:tc>
        <w:tc>
          <w:tcPr>
            <w:tcW w:type="dxa" w:w="2851"/>
          </w:tcPr>
          <w:p>
            <w:pPr>
              <w:pStyle w:val="Compact"/>
            </w:pPr>
            <w:r>
              <w:t xml:space="preserve">Usuario MQTT</w:t>
            </w:r>
          </w:p>
        </w:tc>
      </w:tr>
      <w:tr>
        <w:tc>
          <w:tcPr>
            <w:tcW w:type="dxa" w:w="3151"/>
          </w:tcPr>
          <w:p>
            <w:pPr>
              <w:pStyle w:val="Compact"/>
            </w:pPr>
            <w:r>
              <w:rPr>
                <w:rStyle w:val="VerbatimChar"/>
              </w:rPr>
              <w:t xml:space="preserve">mqtt_pass</w:t>
            </w:r>
          </w:p>
        </w:tc>
        <w:tc>
          <w:tcPr>
            <w:tcW w:type="dxa" w:w="1250"/>
          </w:tcPr>
          <w:p>
            <w:pPr>
              <w:pStyle w:val="Compact"/>
            </w:pPr>
            <w:r>
              <w:t xml:space="preserve">string</w:t>
            </w:r>
          </w:p>
        </w:tc>
        <w:tc>
          <w:tcPr>
            <w:tcW w:type="dxa" w:w="1820"/>
          </w:tcPr>
          <w:p>
            <w:pPr>
              <w:pStyle w:val="Compact"/>
            </w:pPr>
            <w:r>
              <w:rPr>
                <w:rStyle w:val="VerbatimChar"/>
              </w:rPr>
              <w:t xml:space="preserve">nvs</w:t>
            </w:r>
          </w:p>
        </w:tc>
        <w:tc>
          <w:tcPr>
            <w:tcW w:type="dxa" w:w="2851"/>
          </w:tcPr>
          <w:p>
            <w:pPr>
              <w:pStyle w:val="Compact"/>
            </w:pPr>
            <w:r>
              <w:t xml:space="preserve">Clave MQTT</w:t>
            </w:r>
          </w:p>
        </w:tc>
      </w:tr>
      <w:tr>
        <w:tc>
          <w:tcPr>
            <w:tcW w:type="dxa" w:w="3151"/>
          </w:tcPr>
          <w:p>
            <w:pPr>
              <w:pStyle w:val="Compact"/>
            </w:pPr>
            <w:r>
              <w:rPr>
                <w:rStyle w:val="VerbatimChar"/>
              </w:rPr>
              <w:t xml:space="preserve">alarm_state</w:t>
            </w:r>
          </w:p>
        </w:tc>
        <w:tc>
          <w:tcPr>
            <w:tcW w:type="dxa" w:w="1250"/>
          </w:tcPr>
          <w:p>
            <w:pPr>
              <w:pStyle w:val="Compact"/>
            </w:pPr>
            <w:r>
              <w:t xml:space="preserve">u8</w:t>
            </w:r>
          </w:p>
        </w:tc>
        <w:tc>
          <w:tcPr>
            <w:tcW w:type="dxa" w:w="1820"/>
          </w:tcPr>
          <w:p>
            <w:pPr>
              <w:pStyle w:val="Compact"/>
            </w:pPr>
            <w:r>
              <w:rPr>
                <w:rStyle w:val="VerbatimChar"/>
              </w:rPr>
              <w:t xml:space="preserve">nvs_state</w:t>
            </w:r>
          </w:p>
        </w:tc>
        <w:tc>
          <w:tcPr>
            <w:tcW w:type="dxa" w:w="2851"/>
          </w:tcPr>
          <w:p>
            <w:pPr>
              <w:pStyle w:val="Compact"/>
            </w:pPr>
            <w:r>
              <w:t xml:space="preserve">Estado de alarma</w:t>
            </w:r>
          </w:p>
        </w:tc>
      </w:tr>
      <w:tr>
        <w:tc>
          <w:tcPr>
            <w:tcW w:type="dxa" w:w="3151"/>
          </w:tcPr>
          <w:p>
            <w:pPr>
              <w:pStyle w:val="Compact"/>
            </w:pPr>
            <w:r>
              <w:rPr>
                <w:rStyle w:val="VerbatimChar"/>
              </w:rPr>
              <w:t xml:space="preserve">node_seq_&lt;id&gt;</w:t>
            </w:r>
          </w:p>
        </w:tc>
        <w:tc>
          <w:tcPr>
            <w:tcW w:type="dxa" w:w="1250"/>
          </w:tcPr>
          <w:p>
            <w:pPr>
              <w:pStyle w:val="Compact"/>
            </w:pPr>
            <w:r>
              <w:t xml:space="preserve">u32</w:t>
            </w:r>
          </w:p>
        </w:tc>
        <w:tc>
          <w:tcPr>
            <w:tcW w:type="dxa" w:w="1820"/>
          </w:tcPr>
          <w:p>
            <w:pPr>
              <w:pStyle w:val="Compact"/>
            </w:pPr>
            <w:r>
              <w:rPr>
                <w:rStyle w:val="VerbatimChar"/>
              </w:rPr>
              <w:t xml:space="preserve">nvs_nodes</w:t>
            </w:r>
          </w:p>
        </w:tc>
        <w:tc>
          <w:tcPr>
            <w:tcW w:type="dxa" w:w="2851"/>
          </w:tcPr>
          <w:p>
            <w:pPr>
              <w:pStyle w:val="Compact"/>
            </w:pPr>
            <w:r>
              <w:t xml:space="preserve">Anti-replay</w:t>
            </w:r>
          </w:p>
        </w:tc>
      </w:tr>
      <w:tr>
        <w:tc>
          <w:tcPr>
            <w:tcW w:type="dxa" w:w="3151"/>
          </w:tcPr>
          <w:p>
            <w:pPr>
              <w:pStyle w:val="Compact"/>
            </w:pPr>
            <w:r>
              <w:rPr>
                <w:rStyle w:val="VerbatimChar"/>
              </w:rPr>
              <w:t xml:space="preserve">node_lmk_&lt;mac&gt;</w:t>
            </w:r>
          </w:p>
        </w:tc>
        <w:tc>
          <w:tcPr>
            <w:tcW w:type="dxa" w:w="1250"/>
          </w:tcPr>
          <w:p>
            <w:pPr>
              <w:pStyle w:val="Compact"/>
            </w:pPr>
            <w:r>
              <w:t xml:space="preserve">blob</w:t>
            </w:r>
          </w:p>
        </w:tc>
        <w:tc>
          <w:tcPr>
            <w:tcW w:type="dxa" w:w="1820"/>
          </w:tcPr>
          <w:p>
            <w:pPr>
              <w:pStyle w:val="Compact"/>
            </w:pPr>
            <w:r>
              <w:rPr>
                <w:rStyle w:val="VerbatimChar"/>
              </w:rPr>
              <w:t xml:space="preserve">nvs_nodes</w:t>
            </w:r>
          </w:p>
        </w:tc>
        <w:tc>
          <w:tcPr>
            <w:tcW w:type="dxa" w:w="2851"/>
          </w:tcPr>
          <w:p>
            <w:pPr>
              <w:pStyle w:val="Compact"/>
            </w:pPr>
            <w:r>
              <w:t xml:space="preserve">LMK del nodo</w:t>
            </w:r>
          </w:p>
        </w:tc>
      </w:tr>
      <w:tr>
        <w:tc>
          <w:tcPr>
            <w:tcW w:type="dxa" w:w="3151"/>
          </w:tcPr>
          <w:p>
            <w:pPr>
              <w:pStyle w:val="Compact"/>
            </w:pPr>
            <w:r>
              <w:rPr>
                <w:rStyle w:val="VerbatimChar"/>
              </w:rPr>
              <w:t xml:space="preserve">node_state_&lt;mac&gt;</w:t>
            </w:r>
          </w:p>
        </w:tc>
        <w:tc>
          <w:tcPr>
            <w:tcW w:type="dxa" w:w="1250"/>
          </w:tcPr>
          <w:p>
            <w:pPr>
              <w:pStyle w:val="Compact"/>
            </w:pPr>
            <w:r>
              <w:t xml:space="preserve">u8</w:t>
            </w:r>
          </w:p>
        </w:tc>
        <w:tc>
          <w:tcPr>
            <w:tcW w:type="dxa" w:w="1820"/>
          </w:tcPr>
          <w:p>
            <w:pPr>
              <w:pStyle w:val="Compact"/>
            </w:pPr>
            <w:r>
              <w:rPr>
                <w:rStyle w:val="VerbatimChar"/>
              </w:rPr>
              <w:t xml:space="preserve">nvs_nodes</w:t>
            </w:r>
          </w:p>
        </w:tc>
        <w:tc>
          <w:tcPr>
            <w:tcW w:type="dxa" w:w="2851"/>
          </w:tcPr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  <w:r>
              <w:t xml:space="preserve">/</w:t>
            </w:r>
            <w:r>
              <w:rPr>
                <w:rStyle w:val="VerbatimChar"/>
              </w:rPr>
              <w:t xml:space="preserve">LOST</w:t>
            </w:r>
          </w:p>
        </w:tc>
      </w:tr>
      <w:tr>
        <w:tc>
          <w:tcPr>
            <w:tcW w:type="dxa" w:w="3151"/>
          </w:tcPr>
          <w:p>
            <w:pPr>
              <w:pStyle w:val="Compact"/>
            </w:pPr>
            <w:r>
              <w:rPr>
                <w:rStyle w:val="VerbatimChar"/>
              </w:rPr>
              <w:t xml:space="preserve">fw_ver</w:t>
            </w:r>
          </w:p>
        </w:tc>
        <w:tc>
          <w:tcPr>
            <w:tcW w:type="dxa" w:w="1250"/>
          </w:tcPr>
          <w:p>
            <w:pPr>
              <w:pStyle w:val="Compact"/>
            </w:pPr>
            <w:r>
              <w:t xml:space="preserve">string</w:t>
            </w:r>
          </w:p>
        </w:tc>
        <w:tc>
          <w:tcPr>
            <w:tcW w:type="dxa" w:w="1820"/>
          </w:tcPr>
          <w:p>
            <w:pPr>
              <w:pStyle w:val="Compact"/>
            </w:pPr>
            <w:r>
              <w:rPr>
                <w:rStyle w:val="VerbatimChar"/>
              </w:rPr>
              <w:t xml:space="preserve">nvs_state</w:t>
            </w:r>
          </w:p>
        </w:tc>
        <w:tc>
          <w:tcPr>
            <w:tcW w:type="dxa" w:w="2851"/>
          </w:tcPr>
          <w:p>
            <w:pPr>
              <w:pStyle w:val="Compact"/>
            </w:pPr>
            <w:r>
              <w:t xml:space="preserve">Versión en ejecución</w:t>
            </w:r>
          </w:p>
        </w:tc>
      </w:tr>
    </w:tbl>
    <w:p>
      <w:pPr>
        <w:pStyle w:val="BodyText"/>
      </w:pPr>
      <w:r>
        <w:t xml:space="preserve">Reglas:</w:t>
      </w:r>
    </w:p>
    <w:p>
      <w:pPr>
        <w:pStyle w:val="Compact"/>
        <w:numPr>
          <w:ilvl w:val="0"/>
          <w:numId w:val="1035"/>
        </w:numPr>
      </w:pPr>
      <w:r>
        <w:t xml:space="preserve">El namespace es</w:t>
      </w:r>
      <w:r>
        <w:t xml:space="preserve"> </w:t>
      </w:r>
      <w:r>
        <w:rPr>
          <w:rStyle w:val="VerbatimChar"/>
        </w:rPr>
        <w:t xml:space="preserve">s360hub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Las claves de nodos se derivan de la MAC o del</w:t>
      </w:r>
      <w:r>
        <w:t xml:space="preserve"> </w:t>
      </w:r>
      <w:r>
        <w:rPr>
          <w:rStyle w:val="VerbatimChar"/>
        </w:rPr>
        <w:t xml:space="preserve">node_id</w:t>
      </w:r>
      <w:r>
        <w:t xml:space="preserve">; no se duplican.</w:t>
      </w:r>
    </w:p>
    <w:p>
      <w:pPr>
        <w:pStyle w:val="Compact"/>
        <w:numPr>
          <w:ilvl w:val="0"/>
          <w:numId w:val="1035"/>
        </w:numPr>
      </w:pPr>
      <w:r>
        <w:t xml:space="preserve">Una clave que no exista se trata como “no configurado”, no como error fatal.</w:t>
      </w:r>
    </w:p>
    <w:p>
      <w:pPr>
        <w:pStyle w:val="Compact"/>
        <w:numPr>
          <w:ilvl w:val="0"/>
          <w:numId w:val="1035"/>
        </w:numPr>
      </w:pPr>
      <w:r>
        <w:t xml:space="preserve">Las escrituras se agrupan y se confirman con</w:t>
      </w:r>
      <w:r>
        <w:t xml:space="preserve"> </w:t>
      </w:r>
      <w:r>
        <w:rPr>
          <w:rStyle w:val="VerbatimChar"/>
        </w:rPr>
        <w:t xml:space="preserve">nvs_commit()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El factory reset borra las tres particiones, no solo las claves.</w:t>
      </w:r>
    </w:p>
    <w:bookmarkEnd w:id="97"/>
    <w:bookmarkStart w:id="98" w:name="api-del-backend-usada-por-el-firmware"/>
    <w:p>
      <w:pPr>
        <w:pStyle w:val="Heading3"/>
      </w:pPr>
      <w:r>
        <w:t xml:space="preserve">10.4 API del backend usada por el firmware</w:t>
      </w:r>
    </w:p>
    <w:p>
      <w:pPr>
        <w:pStyle w:val="FirstParagraph"/>
      </w:pPr>
      <w:r>
        <w:t xml:space="preserve">El hub no consume la API REST de la PWA. Usa MQTT para el control y HTTPS solo para provisioning y OTA.</w:t>
      </w:r>
    </w:p>
    <w:tbl>
      <w:tblPr>
        <w:tblStyle w:val="Table"/>
        <w:tblW w:type="dxa" w:w="9072"/>
        <w:tblLayout w:type="fixed"/>
        <w:tblLook w:firstRow="1" w:lastRow="0" w:firstColumn="0" w:lastColumn="0" w:noHBand="0" w:noVBand="0" w:val="0020"/>
      </w:tblPr>
      <w:tblGrid>
        <w:gridCol w:w="2290"/>
        <w:gridCol w:w="3912"/>
        <w:gridCol w:w="2870"/>
      </w:tblGrid>
      <w:tr>
        <w:trPr>
          <w:tblHeader w:val="on"/>
        </w:trPr>
        <w:tc>
          <w:tcPr>
            <w:tcW w:type="dxa" w:w="2290"/>
          </w:tcPr>
          <w:p>
            <w:pPr>
              <w:pStyle w:val="Compact"/>
            </w:pPr>
            <w:r>
              <w:t xml:space="preserve">Endpoint</w:t>
            </w:r>
          </w:p>
        </w:tc>
        <w:tc>
          <w:tcPr>
            <w:tcW w:type="dxa" w:w="3912"/>
          </w:tcPr>
          <w:p>
            <w:pPr>
              <w:pStyle w:val="Compact"/>
            </w:pPr>
            <w:r>
              <w:t xml:space="preserve">Uso</w:t>
            </w:r>
          </w:p>
        </w:tc>
        <w:tc>
          <w:tcPr>
            <w:tcW w:type="dxa" w:w="2870"/>
          </w:tcPr>
          <w:p>
            <w:pPr>
              <w:pStyle w:val="Compact"/>
            </w:pPr>
            <w:r>
              <w:t xml:space="preserve">Emisor</w:t>
            </w:r>
          </w:p>
        </w:tc>
      </w:tr>
      <w:tr>
        <w:tc>
          <w:tcPr>
            <w:tcW w:type="dxa" w:w="2290"/>
          </w:tcPr>
          <w:p>
            <w:pPr>
              <w:pStyle w:val="Compact"/>
            </w:pPr>
            <w:r>
              <w:rPr>
                <w:rStyle w:val="VerbatimChar"/>
              </w:rPr>
              <w:t xml:space="preserve">POST /api/claim</w:t>
            </w:r>
          </w:p>
        </w:tc>
        <w:tc>
          <w:tcPr>
            <w:tcW w:type="dxa" w:w="3912"/>
          </w:tcPr>
          <w:p>
            <w:pPr>
              <w:pStyle w:val="Compact"/>
            </w:pPr>
            <w:r>
              <w:t xml:space="preserve">Validar claim code y obtener tenant/site</w:t>
            </w:r>
          </w:p>
        </w:tc>
        <w:tc>
          <w:tcPr>
            <w:tcW w:type="dxa" w:w="2870"/>
          </w:tcPr>
          <w:p>
            <w:pPr>
              <w:pStyle w:val="Compact"/>
            </w:pPr>
            <w:r>
              <w:t xml:space="preserve">Hub, durante provisioning</w:t>
            </w:r>
          </w:p>
        </w:tc>
      </w:tr>
      <w:tr>
        <w:tc>
          <w:tcPr>
            <w:tcW w:type="dxa" w:w="2290"/>
          </w:tcPr>
          <w:p>
            <w:pPr>
              <w:pStyle w:val="Compact"/>
            </w:pPr>
            <w:r>
              <w:rPr>
                <w:rStyle w:val="VerbatimChar"/>
              </w:rPr>
              <w:t xml:space="preserve">GET /api/ota/manifest</w:t>
            </w:r>
          </w:p>
        </w:tc>
        <w:tc>
          <w:tcPr>
            <w:tcW w:type="dxa" w:w="3912"/>
          </w:tcPr>
          <w:p>
            <w:pPr>
              <w:pStyle w:val="Compact"/>
            </w:pPr>
            <w:r>
              <w:t xml:space="preserve">Manifiesto de firmware</w:t>
            </w:r>
          </w:p>
        </w:tc>
        <w:tc>
          <w:tcPr>
            <w:tcW w:type="dxa" w:w="2870"/>
          </w:tcPr>
          <w:p>
            <w:pPr>
              <w:pStyle w:val="Compact"/>
            </w:pPr>
            <w:r>
              <w:t xml:space="preserve">Hub, si no llega por MQTT</w:t>
            </w:r>
          </w:p>
        </w:tc>
      </w:tr>
      <w:tr>
        <w:tc>
          <w:tcPr>
            <w:tcW w:type="dxa" w:w="2290"/>
          </w:tcPr>
          <w:p>
            <w:pPr>
              <w:pStyle w:val="Compact"/>
            </w:pPr>
            <w:r>
              <w:rPr>
                <w:rStyle w:val="VerbatimChar"/>
              </w:rPr>
              <w:t xml:space="preserve">POST /api/ota/trigger</w:t>
            </w:r>
          </w:p>
        </w:tc>
        <w:tc>
          <w:tcPr>
            <w:tcW w:type="dxa" w:w="3912"/>
          </w:tcPr>
          <w:p>
            <w:pPr>
              <w:pStyle w:val="Compact"/>
            </w:pPr>
            <w:r>
              <w:t xml:space="preserve">Disparar OTA desde administración</w:t>
            </w:r>
          </w:p>
        </w:tc>
        <w:tc>
          <w:tcPr>
            <w:tcW w:type="dxa" w:w="2870"/>
          </w:tcPr>
          <w:p>
            <w:pPr>
              <w:pStyle w:val="Compact"/>
            </w:pPr>
            <w:r>
              <w:t xml:space="preserve">Panel, no el hub</w:t>
            </w:r>
          </w:p>
        </w:tc>
      </w:tr>
      <w:tr>
        <w:tc>
          <w:tcPr>
            <w:tcW w:type="dxa" w:w="2290"/>
          </w:tcPr>
          <w:p>
            <w:pPr>
              <w:pStyle w:val="Compact"/>
            </w:pPr>
            <w:r>
              <w:rPr>
                <w:rStyle w:val="VerbatimChar"/>
              </w:rPr>
              <w:t xml:space="preserve">POST /api/alarm/control</w:t>
            </w:r>
          </w:p>
        </w:tc>
        <w:tc>
          <w:tcPr>
            <w:tcW w:type="dxa" w:w="3912"/>
          </w:tcPr>
          <w:p>
            <w:pPr>
              <w:pStyle w:val="Compact"/>
            </w:pPr>
            <w:r>
              <w:t xml:space="preserve">Armar/desarmar</w:t>
            </w:r>
          </w:p>
        </w:tc>
        <w:tc>
          <w:tcPr>
            <w:tcW w:type="dxa" w:w="2870"/>
          </w:tcPr>
          <w:p>
            <w:pPr>
              <w:pStyle w:val="Compact"/>
            </w:pPr>
            <w:r>
              <w:t xml:space="preserve">PWA, no el hub</w:t>
            </w:r>
          </w:p>
        </w:tc>
      </w:tr>
      <w:tr>
        <w:tc>
          <w:tcPr>
            <w:tcW w:type="dxa" w:w="2290"/>
          </w:tcPr>
          <w:p>
            <w:pPr>
              <w:pStyle w:val="Compact"/>
            </w:pPr>
            <w:r>
              <w:rPr>
                <w:rStyle w:val="VerbatimChar"/>
              </w:rPr>
              <w:t xml:space="preserve">GET /api/alarm/state</w:t>
            </w:r>
          </w:p>
        </w:tc>
        <w:tc>
          <w:tcPr>
            <w:tcW w:type="dxa" w:w="3912"/>
          </w:tcPr>
          <w:p>
            <w:pPr>
              <w:pStyle w:val="Compact"/>
            </w:pPr>
            <w:r>
              <w:t xml:space="preserve">Consultar estado</w:t>
            </w:r>
          </w:p>
        </w:tc>
        <w:tc>
          <w:tcPr>
            <w:tcW w:type="dxa" w:w="2870"/>
          </w:tcPr>
          <w:p>
            <w:pPr>
              <w:pStyle w:val="Compact"/>
            </w:pPr>
            <w:r>
              <w:t xml:space="preserve">PWA, no el hub</w:t>
            </w:r>
          </w:p>
        </w:tc>
      </w:tr>
    </w:tbl>
    <w:p>
      <w:pPr>
        <w:pStyle w:val="BodyText"/>
      </w:pPr>
      <w:r>
        <w:t xml:space="preserve">El contrato exacto de estos endpoints pertenece al backend. El firmware solo depende de los campos que se indican en el capítulo 7.</w:t>
      </w:r>
    </w:p>
    <w:bookmarkEnd w:id="98"/>
    <w:bookmarkStart w:id="99" w:name="versionado"/>
    <w:p>
      <w:pPr>
        <w:pStyle w:val="Heading3"/>
      </w:pPr>
      <w:r>
        <w:t xml:space="preserve">10.5 Versionado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Firmware: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.</w:t>
      </w:r>
      <w:r>
        <w:t xml:space="preserve"> </w:t>
      </w:r>
      <w:r>
        <w:rPr>
          <w:rStyle w:val="VerbatimChar"/>
        </w:rPr>
        <w:t xml:space="preserve">MAJOR</w:t>
      </w:r>
      <w:r>
        <w:t xml:space="preserve"> </w:t>
      </w:r>
      <w:r>
        <w:t xml:space="preserve">cambia si cambia un contrato de frame o de topic.</w:t>
      </w:r>
      <w:r>
        <w:t xml:space="preserve"> </w:t>
      </w:r>
      <w:r>
        <w:rPr>
          <w:rStyle w:val="VerbatimChar"/>
        </w:rPr>
        <w:t xml:space="preserve">MINOR</w:t>
      </w:r>
      <w:r>
        <w:t xml:space="preserve"> </w:t>
      </w:r>
      <w:r>
        <w:t xml:space="preserve">añade funcionalidad compatible.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 </w:t>
      </w:r>
      <w:r>
        <w:t xml:space="preserve">corrige.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Contratos:</w:t>
      </w:r>
      <w:r>
        <w:t xml:space="preserve"> </w:t>
      </w:r>
      <w:r>
        <w:rPr>
          <w:rStyle w:val="VerbatimChar"/>
        </w:rPr>
        <w:t xml:space="preserve">v1</w:t>
      </w:r>
      <w:r>
        <w:t xml:space="preserve">,</w:t>
      </w:r>
      <w:r>
        <w:t xml:space="preserve"> </w:t>
      </w:r>
      <w:r>
        <w:rPr>
          <w:rStyle w:val="VerbatimChar"/>
        </w:rPr>
        <w:t xml:space="preserve">v2</w:t>
      </w:r>
      <w:r>
        <w:t xml:space="preserve">. El frame ESP-NOW v1 no cambia sin una migración coordinada de hub y nodos.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Documento:</w:t>
      </w:r>
      <w:r>
        <w:t xml:space="preserve"> </w:t>
      </w:r>
      <w:r>
        <w:rPr>
          <w:rStyle w:val="VerbatimChar"/>
        </w:rPr>
        <w:t xml:space="preserve">1.0</w:t>
      </w:r>
      <w:r>
        <w:t xml:space="preserve"> </w:t>
      </w:r>
      <w:r>
        <w:t xml:space="preserve">para esta consolidación. Cada cambio de arquitectura incrementa la versión.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6" w:name="pruebas-y-aceptación"/>
    <w:p>
      <w:pPr>
        <w:pStyle w:val="Heading2"/>
      </w:pPr>
      <w:r>
        <w:t xml:space="preserve">11. Pruebas y aceptación</w:t>
      </w:r>
    </w:p>
    <w:bookmarkStart w:id="101" w:name="pruebas-de-aceptación"/>
    <w:p>
      <w:pPr>
        <w:pStyle w:val="Heading3"/>
      </w:pPr>
      <w:r>
        <w:t xml:space="preserve">11.1 Pruebas de aceptación</w:t>
      </w:r>
    </w:p>
    <w:tbl>
      <w:tblPr>
        <w:tblStyle w:val="Table"/>
        <w:tblW w:type="dxa" w:w="9072"/>
        <w:tblLayout w:type="fixed"/>
        <w:tblLook w:firstRow="1" w:lastRow="0" w:firstColumn="0" w:lastColumn="0" w:noHBand="0" w:noVBand="0" w:val="0020"/>
      </w:tblPr>
      <w:tblGrid>
        <w:gridCol w:w="973"/>
        <w:gridCol w:w="1938"/>
        <w:gridCol w:w="3659"/>
        <w:gridCol w:w="2502"/>
      </w:tblGrid>
      <w:tr>
        <w:trPr>
          <w:tblHeader w:val="on"/>
        </w:trPr>
        <w:tc>
          <w:tcPr>
            <w:tcW w:type="dxa" w:w="973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W w:type="dxa" w:w="1938"/>
          </w:tcPr>
          <w:p>
            <w:pPr>
              <w:pStyle w:val="Compact"/>
            </w:pPr>
            <w:r>
              <w:t xml:space="preserve">Requisito</w:t>
            </w:r>
          </w:p>
        </w:tc>
        <w:tc>
          <w:tcPr>
            <w:tcW w:type="dxa" w:w="3659"/>
          </w:tcPr>
          <w:p>
            <w:pPr>
              <w:pStyle w:val="Compact"/>
            </w:pPr>
            <w:r>
              <w:t xml:space="preserve">Criterio de PASS</w:t>
            </w:r>
          </w:p>
        </w:tc>
        <w:tc>
          <w:tcPr>
            <w:tcW w:type="dxa" w:w="2502"/>
          </w:tcPr>
          <w:p>
            <w:pPr>
              <w:pStyle w:val="Compact"/>
            </w:pPr>
            <w:r>
              <w:t xml:space="preserve">Instrumento</w:t>
            </w:r>
          </w:p>
        </w:tc>
      </w:tr>
      <w:tr>
        <w:tc>
          <w:tcPr>
            <w:tcW w:type="dxa" w:w="973"/>
          </w:tcPr>
          <w:p>
            <w:pPr>
              <w:pStyle w:val="Compact"/>
            </w:pPr>
            <w:r>
              <w:t xml:space="preserve">AT-001</w:t>
            </w:r>
          </w:p>
        </w:tc>
        <w:tc>
          <w:tcPr>
            <w:tcW w:type="dxa" w:w="1938"/>
          </w:tcPr>
          <w:p>
            <w:pPr>
              <w:pStyle w:val="Compact"/>
            </w:pPr>
            <w:r>
              <w:t xml:space="preserve">HUB-F-001/002/003, NF-001</w:t>
            </w:r>
          </w:p>
        </w:tc>
        <w:tc>
          <w:tcPr>
            <w:tcW w:type="dxa" w:w="3659"/>
          </w:tcPr>
          <w:p>
            <w:pPr>
              <w:pStyle w:val="Compact"/>
            </w:pPr>
            <w:r>
              <w:t xml:space="preserve">WiFi, MQTT y</w:t>
            </w:r>
            <w:r>
              <w:t xml:space="preserve"> </w:t>
            </w:r>
            <w:r>
              <w:rPr>
                <w:rStyle w:val="VerbatimChar"/>
              </w:rPr>
              <w:t xml:space="preserve">hello</w:t>
            </w:r>
            <w:r>
              <w:t xml:space="preserve"> </w:t>
            </w:r>
            <w:r>
              <w:t xml:space="preserve">en ≤ 10 s</w:t>
            </w:r>
          </w:p>
        </w:tc>
        <w:tc>
          <w:tcPr>
            <w:tcW w:type="dxa" w:w="2502"/>
          </w:tcPr>
          <w:p>
            <w:pPr>
              <w:pStyle w:val="Compact"/>
            </w:pPr>
            <w:r>
              <w:t xml:space="preserve">Monitor serie + timestamps</w:t>
            </w:r>
          </w:p>
        </w:tc>
      </w:tr>
      <w:tr>
        <w:tc>
          <w:tcPr>
            <w:tcW w:type="dxa" w:w="973"/>
          </w:tcPr>
          <w:p>
            <w:pPr>
              <w:pStyle w:val="Compact"/>
            </w:pPr>
            <w:r>
              <w:t xml:space="preserve">AT-002</w:t>
            </w:r>
          </w:p>
        </w:tc>
        <w:tc>
          <w:tcPr>
            <w:tcW w:type="dxa" w:w="1938"/>
          </w:tcPr>
          <w:p>
            <w:pPr>
              <w:pStyle w:val="Compact"/>
            </w:pPr>
            <w:r>
              <w:t xml:space="preserve">HUB-F-004/005</w:t>
            </w:r>
          </w:p>
        </w:tc>
        <w:tc>
          <w:tcPr>
            <w:tcW w:type="dxa" w:w="3659"/>
          </w:tcPr>
          <w:p>
            <w:pPr>
              <w:pStyle w:val="Compact"/>
            </w:pPr>
            <w:r>
              <w:t xml:space="preserve">Comando arm ejecuta, LED enciende,</w:t>
            </w:r>
            <w:r>
              <w:t xml:space="preserve"> </w:t>
            </w:r>
            <w:r>
              <w:rPr>
                <w:rStyle w:val="VerbatimChar"/>
              </w:rPr>
              <w:t xml:space="preserve">response ok</w:t>
            </w:r>
          </w:p>
        </w:tc>
        <w:tc>
          <w:tcPr>
            <w:tcW w:type="dxa" w:w="2502"/>
          </w:tcPr>
          <w:p>
            <w:pPr>
              <w:pStyle w:val="Compact"/>
            </w:pPr>
            <w:r>
              <w:t xml:space="preserve">Monitor + PWA + broker</w:t>
            </w:r>
          </w:p>
        </w:tc>
      </w:tr>
      <w:tr>
        <w:tc>
          <w:tcPr>
            <w:tcW w:type="dxa" w:w="973"/>
          </w:tcPr>
          <w:p>
            <w:pPr>
              <w:pStyle w:val="Compact"/>
            </w:pPr>
            <w:r>
              <w:t xml:space="preserve">AT-003</w:t>
            </w:r>
          </w:p>
        </w:tc>
        <w:tc>
          <w:tcPr>
            <w:tcW w:type="dxa" w:w="1938"/>
          </w:tcPr>
          <w:p>
            <w:pPr>
              <w:pStyle w:val="Compact"/>
            </w:pPr>
            <w:r>
              <w:t xml:space="preserve">HUB-F-006/007, NF-002</w:t>
            </w:r>
          </w:p>
        </w:tc>
        <w:tc>
          <w:tcPr>
            <w:tcW w:type="dxa" w:w="3659"/>
          </w:tcPr>
          <w:p>
            <w:pPr>
              <w:pStyle w:val="Compact"/>
            </w:pPr>
            <w:r>
              <w:t xml:space="preserve">Frame válido → ACK y</w:t>
            </w:r>
            <w:r>
              <w:t xml:space="preserve"> </w:t>
            </w:r>
            <w:r>
              <w:rPr>
                <w:rStyle w:val="VerbatimChar"/>
              </w:rPr>
              <w:t xml:space="preserve">/event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seq</w:t>
            </w:r>
            <w:r>
              <w:t xml:space="preserve"> </w:t>
            </w:r>
            <w:r>
              <w:t xml:space="preserve">correcto en ≤ 250 ms</w:t>
            </w:r>
          </w:p>
        </w:tc>
        <w:tc>
          <w:tcPr>
            <w:tcW w:type="dxa" w:w="2502"/>
          </w:tcPr>
          <w:p>
            <w:pPr>
              <w:pStyle w:val="Compact"/>
            </w:pPr>
            <w:r>
              <w:t xml:space="preserve">Analizador lógico +</w:t>
            </w:r>
            <w:r>
              <w:t xml:space="preserve"> </w:t>
            </w:r>
            <w:r>
              <w:rPr>
                <w:rStyle w:val="VerbatimChar"/>
              </w:rPr>
              <w:t xml:space="preserve">mosquitto_sub</w:t>
            </w:r>
          </w:p>
        </w:tc>
      </w:tr>
      <w:tr>
        <w:tc>
          <w:tcPr>
            <w:tcW w:type="dxa" w:w="973"/>
          </w:tcPr>
          <w:p>
            <w:pPr>
              <w:pStyle w:val="Compact"/>
            </w:pPr>
            <w:r>
              <w:t xml:space="preserve">AT-004</w:t>
            </w:r>
          </w:p>
        </w:tc>
        <w:tc>
          <w:tcPr>
            <w:tcW w:type="dxa" w:w="1938"/>
          </w:tcPr>
          <w:p>
            <w:pPr>
              <w:pStyle w:val="Compact"/>
            </w:pPr>
            <w:r>
              <w:t xml:space="preserve">HUB-F-008</w:t>
            </w:r>
          </w:p>
        </w:tc>
        <w:tc>
          <w:tcPr>
            <w:tcW w:type="dxa" w:w="3659"/>
          </w:tcPr>
          <w:p>
            <w:pPr>
              <w:pStyle w:val="Compact"/>
            </w:pPr>
            <w:r>
              <w:rPr>
                <w:rStyle w:val="VerbatimChar"/>
              </w:rPr>
              <w:t xml:space="preserve">node_lost</w:t>
            </w:r>
            <w:r>
              <w:t xml:space="preserve"> </w:t>
            </w:r>
            <w:r>
              <w:t xml:space="preserve">tras 3 heartbeats perdidos</w:t>
            </w:r>
          </w:p>
        </w:tc>
        <w:tc>
          <w:tcPr>
            <w:tcW w:type="dxa" w:w="2502"/>
          </w:tcPr>
          <w:p>
            <w:pPr>
              <w:pStyle w:val="Compact"/>
            </w:pPr>
            <w:r>
              <w:t xml:space="preserve">Nodo de prueba + broker</w:t>
            </w:r>
          </w:p>
        </w:tc>
      </w:tr>
      <w:tr>
        <w:tc>
          <w:tcPr>
            <w:tcW w:type="dxa" w:w="973"/>
          </w:tcPr>
          <w:p>
            <w:pPr>
              <w:pStyle w:val="Compact"/>
            </w:pPr>
            <w:r>
              <w:t xml:space="preserve">AT-005</w:t>
            </w:r>
          </w:p>
        </w:tc>
        <w:tc>
          <w:tcPr>
            <w:tcW w:type="dxa" w:w="1938"/>
          </w:tcPr>
          <w:p>
            <w:pPr>
              <w:pStyle w:val="Compact"/>
            </w:pPr>
            <w:r>
              <w:t xml:space="preserve">HUB-F-009</w:t>
            </w:r>
          </w:p>
        </w:tc>
        <w:tc>
          <w:tcPr>
            <w:tcW w:type="dxa" w:w="3659"/>
          </w:tcPr>
          <w:p>
            <w:pPr>
              <w:pStyle w:val="Compact"/>
            </w:pPr>
            <w:r>
              <w:t xml:space="preserve">LWT</w:t>
            </w:r>
            <w:r>
              <w:t xml:space="preserve"> </w:t>
            </w:r>
            <w:r>
              <w:rPr>
                <w:rStyle w:val="VerbatimChar"/>
              </w:rPr>
              <w:t xml:space="preserve">offline</w:t>
            </w:r>
            <w:r>
              <w:t xml:space="preserve"> </w:t>
            </w:r>
            <w:r>
              <w:t xml:space="preserve">en ≤ keepalive + 5 s</w:t>
            </w:r>
          </w:p>
        </w:tc>
        <w:tc>
          <w:tcPr>
            <w:tcW w:type="dxa" w:w="2502"/>
          </w:tcPr>
          <w:p>
            <w:pPr>
              <w:pStyle w:val="Compact"/>
            </w:pPr>
            <w:r>
              <w:t xml:space="preserve">Corte de energía + broker</w:t>
            </w:r>
          </w:p>
        </w:tc>
      </w:tr>
      <w:tr>
        <w:tc>
          <w:tcPr>
            <w:tcW w:type="dxa" w:w="973"/>
          </w:tcPr>
          <w:p>
            <w:pPr>
              <w:pStyle w:val="Compact"/>
            </w:pPr>
            <w:r>
              <w:t xml:space="preserve">AT-006</w:t>
            </w:r>
          </w:p>
        </w:tc>
        <w:tc>
          <w:tcPr>
            <w:tcW w:type="dxa" w:w="1938"/>
          </w:tcPr>
          <w:p>
            <w:pPr>
              <w:pStyle w:val="Compact"/>
            </w:pPr>
            <w:r>
              <w:t xml:space="preserve">HUB-F-010</w:t>
            </w:r>
          </w:p>
        </w:tc>
        <w:tc>
          <w:tcPr>
            <w:tcW w:type="dxa" w:w="3659"/>
          </w:tcPr>
          <w:p>
            <w:pPr>
              <w:pStyle w:val="Compact"/>
            </w:pPr>
            <w:r>
              <w:t xml:space="preserve">Tras reboot, el estado de alarma se conserva</w:t>
            </w:r>
          </w:p>
        </w:tc>
        <w:tc>
          <w:tcPr>
            <w:tcW w:type="dxa" w:w="2502"/>
          </w:tcPr>
          <w:p>
            <w:pPr>
              <w:pStyle w:val="Compact"/>
            </w:pPr>
            <w:r>
              <w:t xml:space="preserve">Reinicio + monitor</w:t>
            </w:r>
          </w:p>
        </w:tc>
      </w:tr>
      <w:tr>
        <w:tc>
          <w:tcPr>
            <w:tcW w:type="dxa" w:w="973"/>
          </w:tcPr>
          <w:p>
            <w:pPr>
              <w:pStyle w:val="Compact"/>
            </w:pPr>
            <w:r>
              <w:t xml:space="preserve">AT-007</w:t>
            </w:r>
          </w:p>
        </w:tc>
        <w:tc>
          <w:tcPr>
            <w:tcW w:type="dxa" w:w="1938"/>
          </w:tcPr>
          <w:p>
            <w:pPr>
              <w:pStyle w:val="Compact"/>
            </w:pPr>
            <w:r>
              <w:t xml:space="preserve">HUB-F-011</w:t>
            </w:r>
          </w:p>
        </w:tc>
        <w:tc>
          <w:tcPr>
            <w:tcW w:type="dxa" w:w="3659"/>
          </w:tcPr>
          <w:p>
            <w:pPr>
              <w:pStyle w:val="Compact"/>
            </w:pPr>
            <w:r>
              <w:t xml:space="preserve">Hub sin config → SoftAP → claim → active</w:t>
            </w:r>
          </w:p>
        </w:tc>
        <w:tc>
          <w:tcPr>
            <w:tcW w:type="dxa" w:w="2502"/>
          </w:tcPr>
          <w:p>
            <w:pPr>
              <w:pStyle w:val="Compact"/>
            </w:pPr>
            <w:r>
              <w:t xml:space="preserve">Portal cautivo + backend</w:t>
            </w:r>
          </w:p>
        </w:tc>
      </w:tr>
      <w:tr>
        <w:tc>
          <w:tcPr>
            <w:tcW w:type="dxa" w:w="973"/>
          </w:tcPr>
          <w:p>
            <w:pPr>
              <w:pStyle w:val="Compact"/>
            </w:pPr>
            <w:r>
              <w:t xml:space="preserve">AT-008</w:t>
            </w:r>
          </w:p>
        </w:tc>
        <w:tc>
          <w:tcPr>
            <w:tcW w:type="dxa" w:w="1938"/>
          </w:tcPr>
          <w:p>
            <w:pPr>
              <w:pStyle w:val="Compact"/>
            </w:pPr>
            <w:r>
              <w:t xml:space="preserve">HUB-F-012</w:t>
            </w:r>
          </w:p>
        </w:tc>
        <w:tc>
          <w:tcPr>
            <w:tcW w:type="dxa" w:w="3659"/>
          </w:tcPr>
          <w:p>
            <w:pPr>
              <w:pStyle w:val="Compact"/>
            </w:pPr>
            <w:r>
              <w:t xml:space="preserve">OTA firmada actualiza; firma inválida rechaza; rollback funciona</w:t>
            </w:r>
          </w:p>
        </w:tc>
        <w:tc>
          <w:tcPr>
            <w:tcW w:type="dxa" w:w="2502"/>
          </w:tcPr>
          <w:p>
            <w:pPr>
              <w:pStyle w:val="Compact"/>
            </w:pPr>
            <w:r>
              <w:t xml:space="preserve">Servidor OTA + monitor</w:t>
            </w:r>
          </w:p>
        </w:tc>
      </w:tr>
      <w:tr>
        <w:tc>
          <w:tcPr>
            <w:tcW w:type="dxa" w:w="973"/>
          </w:tcPr>
          <w:p>
            <w:pPr>
              <w:pStyle w:val="Compact"/>
            </w:pPr>
            <w:r>
              <w:t xml:space="preserve">AT-009</w:t>
            </w:r>
          </w:p>
        </w:tc>
        <w:tc>
          <w:tcPr>
            <w:tcW w:type="dxa" w:w="1938"/>
          </w:tcPr>
          <w:p>
            <w:pPr>
              <w:pStyle w:val="Compact"/>
            </w:pPr>
            <w:r>
              <w:t xml:space="preserve">HUB-NF-003</w:t>
            </w:r>
          </w:p>
        </w:tc>
        <w:tc>
          <w:tcPr>
            <w:tcW w:type="dxa" w:w="3659"/>
          </w:tcPr>
          <w:p>
            <w:pPr>
              <w:pStyle w:val="Compact"/>
            </w:pPr>
            <w:r>
              <w:t xml:space="preserve">30 días con watchdog, sin reset manual</w:t>
            </w:r>
          </w:p>
        </w:tc>
        <w:tc>
          <w:tcPr>
            <w:tcW w:type="dxa" w:w="2502"/>
          </w:tcPr>
          <w:p>
            <w:pPr>
              <w:pStyle w:val="Compact"/>
            </w:pPr>
            <w:r>
              <w:t xml:space="preserve">Uptime + logs</w:t>
            </w:r>
          </w:p>
        </w:tc>
      </w:tr>
      <w:tr>
        <w:tc>
          <w:tcPr>
            <w:tcW w:type="dxa" w:w="973"/>
          </w:tcPr>
          <w:p>
            <w:pPr>
              <w:pStyle w:val="Compact"/>
            </w:pPr>
            <w:r>
              <w:t xml:space="preserve">AT-010</w:t>
            </w:r>
          </w:p>
        </w:tc>
        <w:tc>
          <w:tcPr>
            <w:tcW w:type="dxa" w:w="1938"/>
          </w:tcPr>
          <w:p>
            <w:pPr>
              <w:pStyle w:val="Compact"/>
            </w:pPr>
            <w:r>
              <w:t xml:space="preserve">HUB-NF-005</w:t>
            </w:r>
          </w:p>
        </w:tc>
        <w:tc>
          <w:tcPr>
            <w:tcW w:type="dxa" w:w="3659"/>
          </w:tcPr>
          <w:p>
            <w:pPr>
              <w:pStyle w:val="Compact"/>
            </w:pPr>
            <w:r>
              <w:t xml:space="preserve">Backoff 1, 2, 4… 60 s con jitter</w:t>
            </w:r>
          </w:p>
        </w:tc>
        <w:tc>
          <w:tcPr>
            <w:tcW w:type="dxa" w:w="2502"/>
          </w:tcPr>
          <w:p>
            <w:pPr>
              <w:pStyle w:val="Compact"/>
            </w:pPr>
            <w:r>
              <w:t xml:space="preserve">Corte de red controlado</w:t>
            </w:r>
          </w:p>
        </w:tc>
      </w:tr>
    </w:tbl>
    <w:p>
      <w:pPr>
        <w:pStyle w:val="BodyText"/>
      </w:pPr>
      <w:r>
        <w:t xml:space="preserve">Ninguna prueba se considera aprobada sin fecha, versión de firmware y evidencia (log o captura).</w:t>
      </w:r>
    </w:p>
    <w:bookmarkEnd w:id="101"/>
    <w:bookmarkStart w:id="102" w:name="medición-de-presupuestos"/>
    <w:p>
      <w:pPr>
        <w:pStyle w:val="Heading3"/>
      </w:pPr>
      <w:r>
        <w:t xml:space="preserve">11.2 Medición de presupuestos</w:t>
      </w:r>
    </w:p>
    <w:tbl>
      <w:tblPr>
        <w:tblStyle w:val="Table"/>
        <w:tblW w:type="dxa" w:w="9072"/>
        <w:tblLayout w:type="fixed"/>
        <w:tblLook w:firstRow="1" w:lastRow="0" w:firstColumn="0" w:lastColumn="0" w:noHBand="0" w:noVBand="0" w:val="0020"/>
      </w:tblPr>
      <w:tblGrid>
        <w:gridCol w:w="2006"/>
        <w:gridCol w:w="4066"/>
        <w:gridCol w:w="3000"/>
      </w:tblGrid>
      <w:tr>
        <w:trPr>
          <w:tblHeader w:val="on"/>
        </w:trPr>
        <w:tc>
          <w:tcPr>
            <w:tcW w:type="dxa" w:w="2006"/>
          </w:tcPr>
          <w:p>
            <w:pPr>
              <w:pStyle w:val="Compact"/>
            </w:pPr>
            <w:r>
              <w:t xml:space="preserve">Presupuesto</w:t>
            </w:r>
          </w:p>
        </w:tc>
        <w:tc>
          <w:tcPr>
            <w:tcW w:type="dxa" w:w="4066"/>
          </w:tcPr>
          <w:p>
            <w:pPr>
              <w:pStyle w:val="Compact"/>
            </w:pPr>
            <w:r>
              <w:t xml:space="preserve">Cómo se mide</w:t>
            </w:r>
          </w:p>
        </w:tc>
        <w:tc>
          <w:tcPr>
            <w:tcW w:type="dxa" w:w="3000"/>
          </w:tcPr>
          <w:p>
            <w:pPr>
              <w:pStyle w:val="Compact"/>
            </w:pPr>
            <w:r>
              <w:t xml:space="preserve">Dónde se registra</w:t>
            </w:r>
          </w:p>
        </w:tc>
      </w:tr>
      <w:tr>
        <w:tc>
          <w:tcPr>
            <w:tcW w:type="dxa" w:w="2006"/>
          </w:tcPr>
          <w:p>
            <w:pPr>
              <w:pStyle w:val="Compact"/>
            </w:pPr>
            <w:r>
              <w:t xml:space="preserve">Boot ≤ 10 s</w:t>
            </w:r>
          </w:p>
        </w:tc>
        <w:tc>
          <w:tcPr>
            <w:tcW w:type="dxa" w:w="4066"/>
          </w:tcPr>
          <w:p>
            <w:pPr>
              <w:pStyle w:val="Compact"/>
            </w:pPr>
            <w:r>
              <w:t xml:space="preserve">Timestamp en</w:t>
            </w:r>
            <w:r>
              <w:t xml:space="preserve"> </w:t>
            </w:r>
            <w:r>
              <w:rPr>
                <w:rStyle w:val="VerbatimChar"/>
              </w:rPr>
              <w:t xml:space="preserve">app_main</w:t>
            </w:r>
            <w:r>
              <w:t xml:space="preserve"> </w:t>
            </w:r>
            <w:r>
              <w:t xml:space="preserve">y en el primer</w:t>
            </w:r>
            <w:r>
              <w:t xml:space="preserve"> </w:t>
            </w:r>
            <w:r>
              <w:rPr>
                <w:rStyle w:val="VerbatimChar"/>
              </w:rPr>
              <w:t xml:space="preserve">status online</w:t>
            </w:r>
          </w:p>
        </w:tc>
        <w:tc>
          <w:tcPr>
            <w:tcW w:type="dxa" w:w="3000"/>
          </w:tcPr>
          <w:p>
            <w:pPr>
              <w:pStyle w:val="Compact"/>
            </w:pPr>
            <w:r>
              <w:t xml:space="preserve">Log serial +</w:t>
            </w:r>
            <w:r>
              <w:t xml:space="preserve"> </w:t>
            </w:r>
            <w:r>
              <w:rPr>
                <w:rStyle w:val="VerbatimChar"/>
              </w:rPr>
              <w:t xml:space="preserve">fw_boot_ms</w:t>
            </w:r>
          </w:p>
        </w:tc>
      </w:tr>
      <w:tr>
        <w:tc>
          <w:tcPr>
            <w:tcW w:type="dxa" w:w="2006"/>
          </w:tcPr>
          <w:p>
            <w:pPr>
              <w:pStyle w:val="Compact"/>
            </w:pPr>
            <w:r>
              <w:t xml:space="preserve">RX → publish ≤ 250 ms</w:t>
            </w:r>
          </w:p>
        </w:tc>
        <w:tc>
          <w:tcPr>
            <w:tcW w:type="dxa" w:w="4066"/>
          </w:tcPr>
          <w:p>
            <w:pPr>
              <w:pStyle w:val="Compact"/>
            </w:pPr>
            <w:r>
              <w:rPr>
                <w:rStyle w:val="VerbatimChar"/>
              </w:rPr>
              <w:t xml:space="preserve">rx_timestamp_us</w:t>
            </w:r>
            <w:r>
              <w:t xml:space="preserve"> </w:t>
            </w:r>
            <w:r>
              <w:t xml:space="preserve">y timestamp antes de</w:t>
            </w:r>
            <w:r>
              <w:t xml:space="preserve"> </w:t>
            </w:r>
            <w:r>
              <w:rPr>
                <w:rStyle w:val="VerbatimChar"/>
              </w:rPr>
              <w:t xml:space="preserve">esp_mqtt_client_publish()</w:t>
            </w:r>
          </w:p>
        </w:tc>
        <w:tc>
          <w:tcPr>
            <w:tcW w:type="dxa" w:w="3000"/>
          </w:tcPr>
          <w:p>
            <w:pPr>
              <w:pStyle w:val="Compact"/>
            </w:pPr>
            <w:r>
              <w:t xml:space="preserve">Contadores en RAM + log</w:t>
            </w:r>
          </w:p>
        </w:tc>
      </w:tr>
      <w:tr>
        <w:tc>
          <w:tcPr>
            <w:tcW w:type="dxa" w:w="2006"/>
          </w:tcPr>
          <w:p>
            <w:pPr>
              <w:pStyle w:val="Compact"/>
            </w:pPr>
            <w:r>
              <w:t xml:space="preserve">ACK ≤ 50 ms</w:t>
            </w:r>
          </w:p>
        </w:tc>
        <w:tc>
          <w:tcPr>
            <w:tcW w:type="dxa" w:w="4066"/>
          </w:tcPr>
          <w:p>
            <w:pPr>
              <w:pStyle w:val="Compact"/>
            </w:pPr>
            <w:r>
              <w:t xml:space="preserve">Timestamp de entrada de interrupción y salida del ACK</w:t>
            </w:r>
          </w:p>
        </w:tc>
        <w:tc>
          <w:tcPr>
            <w:tcW w:type="dxa" w:w="3000"/>
          </w:tcPr>
          <w:p>
            <w:pPr>
              <w:pStyle w:val="Compact"/>
            </w:pPr>
            <w:r>
              <w:rPr>
                <w:rStyle w:val="VerbatimChar"/>
              </w:rPr>
              <w:t xml:space="preserve">espnow_link</w:t>
            </w:r>
            <w:r>
              <w:t xml:space="preserve"> </w:t>
            </w:r>
            <w:r>
              <w:t xml:space="preserve">+ analizador lógico</w:t>
            </w:r>
          </w:p>
        </w:tc>
      </w:tr>
      <w:tr>
        <w:tc>
          <w:tcPr>
            <w:tcW w:type="dxa" w:w="2006"/>
          </w:tcPr>
          <w:p>
            <w:pPr>
              <w:pStyle w:val="Compact"/>
            </w:pPr>
            <w:r>
              <w:t xml:space="preserve">OTA reboot ≤ 10 s</w:t>
            </w:r>
          </w:p>
        </w:tc>
        <w:tc>
          <w:tcPr>
            <w:tcW w:type="dxa" w:w="4066"/>
          </w:tcPr>
          <w:p>
            <w:pPr>
              <w:pStyle w:val="Compact"/>
            </w:pPr>
            <w:r>
              <w:rPr>
                <w:rStyle w:val="VerbatimChar"/>
              </w:rPr>
              <w:t xml:space="preserve">esp_restart()</w:t>
            </w:r>
            <w:r>
              <w:t xml:space="preserve"> </w:t>
            </w:r>
            <w:r>
              <w:t xml:space="preserve">y primer</w:t>
            </w:r>
            <w:r>
              <w:t xml:space="preserve"> </w:t>
            </w:r>
            <w:r>
              <w:rPr>
                <w:rStyle w:val="VerbatimChar"/>
              </w:rPr>
              <w:t xml:space="preserve">status online</w:t>
            </w:r>
          </w:p>
        </w:tc>
        <w:tc>
          <w:tcPr>
            <w:tcW w:type="dxa" w:w="3000"/>
          </w:tcPr>
          <w:p>
            <w:pPr>
              <w:pStyle w:val="Compact"/>
            </w:pPr>
            <w:r>
              <w:t xml:space="preserve">Log + broker</w:t>
            </w:r>
          </w:p>
        </w:tc>
      </w:tr>
    </w:tbl>
    <w:p>
      <w:pPr>
        <w:pStyle w:val="BodyText"/>
      </w:pPr>
      <w:r>
        <w:t xml:space="preserve">La medición debe repetirse con 1, 10 y 50 nodos. Un presupuesto que solo se cumple en reposo no es un presupuesto.</w:t>
      </w:r>
    </w:p>
    <w:bookmarkEnd w:id="102"/>
    <w:bookmarkStart w:id="103" w:name="banco-de-pruebas"/>
    <w:p>
      <w:pPr>
        <w:pStyle w:val="Heading3"/>
      </w:pPr>
      <w:r>
        <w:t xml:space="preserve">11.3 Banco de pruebas</w:t>
      </w:r>
    </w:p>
    <w:p>
      <w:pPr>
        <w:pStyle w:val="FirstParagraph"/>
      </w:pPr>
      <w:r>
        <w:t xml:space="preserve">Mínimo:</w:t>
      </w:r>
    </w:p>
    <w:p>
      <w:pPr>
        <w:pStyle w:val="Compact"/>
        <w:numPr>
          <w:ilvl w:val="0"/>
          <w:numId w:val="1037"/>
        </w:numPr>
      </w:pPr>
      <w:r>
        <w:t xml:space="preserve">1 hub ESP32-S3 con fuente regulada y medidor de consumo.</w:t>
      </w:r>
    </w:p>
    <w:p>
      <w:pPr>
        <w:pStyle w:val="Compact"/>
        <w:numPr>
          <w:ilvl w:val="0"/>
          <w:numId w:val="1037"/>
        </w:numPr>
      </w:pPr>
      <w:r>
        <w:t xml:space="preserve">3 nodos: magnético, PIR y sirena (o simuladores).</w:t>
      </w:r>
    </w:p>
    <w:p>
      <w:pPr>
        <w:pStyle w:val="Compact"/>
        <w:numPr>
          <w:ilvl w:val="0"/>
          <w:numId w:val="1037"/>
        </w:numPr>
      </w:pPr>
      <w:r>
        <w:t xml:space="preserve">Router con canal fijo y acceso al broker.</w:t>
      </w:r>
    </w:p>
    <w:p>
      <w:pPr>
        <w:pStyle w:val="Compact"/>
        <w:numPr>
          <w:ilvl w:val="0"/>
          <w:numId w:val="1037"/>
        </w:numPr>
      </w:pPr>
      <w:r>
        <w:t xml:space="preserve">Broker Mosquitto local y otro a través de Cloudflare.</w:t>
      </w:r>
    </w:p>
    <w:p>
      <w:pPr>
        <w:pStyle w:val="Compact"/>
        <w:numPr>
          <w:ilvl w:val="0"/>
          <w:numId w:val="1037"/>
        </w:numPr>
      </w:pPr>
      <w:r>
        <w:t xml:space="preserve">Analizador lógico o osciloscopio para el ACK.</w:t>
      </w:r>
    </w:p>
    <w:p>
      <w:pPr>
        <w:pStyle w:val="Compact"/>
        <w:numPr>
          <w:ilvl w:val="0"/>
          <w:numId w:val="1037"/>
        </w:numPr>
      </w:pPr>
      <w:r>
        <w:t xml:space="preserve">Herramienta de captura MQTT (</w:t>
      </w:r>
      <w:r>
        <w:rPr>
          <w:rStyle w:val="VerbatimChar"/>
        </w:rPr>
        <w:t xml:space="preserve">mosquitto_sub</w:t>
      </w:r>
      <w:r>
        <w:t xml:space="preserve">).</w:t>
      </w:r>
    </w:p>
    <w:p>
      <w:pPr>
        <w:pStyle w:val="Compact"/>
        <w:numPr>
          <w:ilvl w:val="0"/>
          <w:numId w:val="1037"/>
        </w:numPr>
      </w:pPr>
      <w:r>
        <w:t xml:space="preserve">Fuente de ruido WiFi para probar coexistencia.</w:t>
      </w:r>
    </w:p>
    <w:bookmarkEnd w:id="103"/>
    <w:bookmarkStart w:id="104" w:name="estrés-y-regresión"/>
    <w:p>
      <w:pPr>
        <w:pStyle w:val="Heading3"/>
      </w:pPr>
      <w:r>
        <w:t xml:space="preserve">11.4 Estrés y regresión</w:t>
      </w:r>
    </w:p>
    <w:p>
      <w:pPr>
        <w:pStyle w:val="Compact"/>
        <w:numPr>
          <w:ilvl w:val="0"/>
          <w:numId w:val="1038"/>
        </w:numPr>
      </w:pPr>
      <w:r>
        <w:t xml:space="preserve">72 horas de operación con 50 nodos simulados.</w:t>
      </w:r>
    </w:p>
    <w:p>
      <w:pPr>
        <w:pStyle w:val="Compact"/>
        <w:numPr>
          <w:ilvl w:val="0"/>
          <w:numId w:val="1038"/>
        </w:numPr>
      </w:pPr>
      <w:r>
        <w:t xml:space="preserve">Corte y restauración de WiFi, broker y energía.</w:t>
      </w:r>
    </w:p>
    <w:p>
      <w:pPr>
        <w:pStyle w:val="Compact"/>
        <w:numPr>
          <w:ilvl w:val="0"/>
          <w:numId w:val="1038"/>
        </w:numPr>
      </w:pPr>
      <w:r>
        <w:t xml:space="preserve">Inundación de frames ESP-NOW para medir descarte de cola.</w:t>
      </w:r>
    </w:p>
    <w:p>
      <w:pPr>
        <w:pStyle w:val="Compact"/>
        <w:numPr>
          <w:ilvl w:val="0"/>
          <w:numId w:val="1038"/>
        </w:numPr>
      </w:pPr>
      <w:r>
        <w:t xml:space="preserve">OTA fallida, OTA interrumpida y rollback.</w:t>
      </w:r>
    </w:p>
    <w:p>
      <w:pPr>
        <w:pStyle w:val="Compact"/>
        <w:numPr>
          <w:ilvl w:val="0"/>
          <w:numId w:val="1038"/>
        </w:numPr>
      </w:pPr>
      <w:r>
        <w:t xml:space="preserve">Reinicio durante escritura NVS.</w:t>
      </w:r>
    </w:p>
    <w:p>
      <w:pPr>
        <w:pStyle w:val="Compact"/>
        <w:numPr>
          <w:ilvl w:val="0"/>
          <w:numId w:val="1038"/>
        </w:numPr>
      </w:pPr>
      <w:r>
        <w:t xml:space="preserve">Prueba de tamper y lockdown.</w:t>
      </w:r>
    </w:p>
    <w:p>
      <w:pPr>
        <w:pStyle w:val="Compact"/>
        <w:numPr>
          <w:ilvl w:val="0"/>
          <w:numId w:val="1038"/>
        </w:numPr>
      </w:pPr>
      <w:r>
        <w:t xml:space="preserve">Regresión de los AT-001 a AT-010 en cada release.</w:t>
      </w:r>
    </w:p>
    <w:bookmarkEnd w:id="104"/>
    <w:bookmarkStart w:id="105" w:name="estado-de-las-pruebas"/>
    <w:p>
      <w:pPr>
        <w:pStyle w:val="Heading3"/>
      </w:pPr>
      <w:r>
        <w:t xml:space="preserve">11.5 Estado de las pruebas</w:t>
      </w:r>
    </w:p>
    <w:p>
      <w:pPr>
        <w:pStyle w:val="FirstParagraph"/>
      </w:pPr>
      <w:r>
        <w:t xml:space="preserve">A la fecha de este documento, las pruebas AT-001 a AT-010 están</w:t>
      </w:r>
      <w:r>
        <w:t xml:space="preserve"> </w:t>
      </w:r>
      <w:r>
        <w:rPr>
          <w:b/>
          <w:bCs/>
        </w:rPr>
        <w:t xml:space="preserve">pendientes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parcialmente verificadas</w:t>
      </w:r>
      <w:r>
        <w:t xml:space="preserve">. El repositorio no tiene CI de firmware; solo tiene CI de documentación. Cerrar esa brecha es parte del hito M7.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2" w:name="proceso-de-desarrollo"/>
    <w:p>
      <w:pPr>
        <w:pStyle w:val="Heading2"/>
      </w:pPr>
      <w:r>
        <w:t xml:space="preserve">12. Proceso de desarrollo</w:t>
      </w:r>
    </w:p>
    <w:bookmarkStart w:id="107" w:name="sdd-y-documentos"/>
    <w:p>
      <w:pPr>
        <w:pStyle w:val="Heading3"/>
      </w:pPr>
      <w:r>
        <w:t xml:space="preserve">12.1 SDD y documentos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SPEC-01:</w:t>
      </w:r>
      <w:r>
        <w:t xml:space="preserve"> </w:t>
      </w:r>
      <w:r>
        <w:t xml:space="preserve">requisitos funcionales y no funcionales.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SPEC-02:</w:t>
      </w:r>
      <w:r>
        <w:t xml:space="preserve"> </w:t>
      </w:r>
      <w:r>
        <w:t xml:space="preserve">contratos de interface.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SPEC-03:</w:t>
      </w:r>
      <w:r>
        <w:t xml:space="preserve"> </w:t>
      </w:r>
      <w:r>
        <w:t xml:space="preserve">pruebas de aceptación.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A1–A8:</w:t>
      </w:r>
      <w:r>
        <w:t xml:space="preserve"> </w:t>
      </w:r>
      <w:r>
        <w:t xml:space="preserve">diseño detallado.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Este documento:</w:t>
      </w:r>
      <w:r>
        <w:t xml:space="preserve"> </w:t>
      </w:r>
      <w:r>
        <w:t xml:space="preserve">marco de referencia y decisiones de arquitectura.</w:t>
      </w:r>
    </w:p>
    <w:p>
      <w:pPr>
        <w:pStyle w:val="FirstParagraph"/>
      </w:pPr>
      <w:r>
        <w:t xml:space="preserve">Un cambio de requisito impacta la SPEC, el diseño, las pruebas y, si aplica, este documento. No se aceptan cambios “solo en código”.</w:t>
      </w:r>
    </w:p>
    <w:bookmarkEnd w:id="107"/>
    <w:bookmarkStart w:id="108" w:name="hitos"/>
    <w:p>
      <w:pPr>
        <w:pStyle w:val="Heading3"/>
      </w:pPr>
      <w:r>
        <w:t xml:space="preserve">12.2 Hitos</w:t>
      </w:r>
    </w:p>
    <w:tbl>
      <w:tblPr>
        <w:tblStyle w:val="Table"/>
        <w:tblW w:type="dxa" w:w="9072"/>
        <w:tblLayout w:type="fixed"/>
        <w:tblLook w:firstRow="1" w:lastRow="0" w:firstColumn="0" w:lastColumn="0" w:noHBand="0" w:noVBand="0" w:val="0020"/>
      </w:tblPr>
      <w:tblGrid>
        <w:gridCol w:w="844"/>
        <w:gridCol w:w="2621"/>
        <w:gridCol w:w="3387"/>
        <w:gridCol w:w="2220"/>
      </w:tblGrid>
      <w:tr>
        <w:trPr>
          <w:tblHeader w:val="on"/>
        </w:trPr>
        <w:tc>
          <w:tcPr>
            <w:tcW w:type="dxa" w:w="844"/>
          </w:tcPr>
          <w:p>
            <w:pPr>
              <w:pStyle w:val="Compact"/>
            </w:pPr>
            <w:r>
              <w:t xml:space="preserve">Hito</w:t>
            </w:r>
          </w:p>
        </w:tc>
        <w:tc>
          <w:tcPr>
            <w:tcW w:type="dxa" w:w="2621"/>
          </w:tcPr>
          <w:p>
            <w:pPr>
              <w:pStyle w:val="Compact"/>
            </w:pPr>
            <w:r>
              <w:t xml:space="preserve">Entregable</w:t>
            </w:r>
          </w:p>
        </w:tc>
        <w:tc>
          <w:tcPr>
            <w:tcW w:type="dxa" w:w="3387"/>
          </w:tcPr>
          <w:p>
            <w:pPr>
              <w:pStyle w:val="Compact"/>
            </w:pPr>
            <w:r>
              <w:t xml:space="preserve">Criterio de salida</w:t>
            </w:r>
          </w:p>
        </w:tc>
        <w:tc>
          <w:tcPr>
            <w:tcW w:type="dxa" w:w="2220"/>
          </w:tcPr>
          <w:p>
            <w:pPr>
              <w:pStyle w:val="Compact"/>
            </w:pPr>
            <w:r>
              <w:t xml:space="preserve">Dependencia</w:t>
            </w:r>
          </w:p>
        </w:tc>
      </w:tr>
      <w:tr>
        <w:tc>
          <w:tcPr>
            <w:tcW w:type="dxa" w:w="844"/>
          </w:tcPr>
          <w:p>
            <w:pPr>
              <w:pStyle w:val="Compact"/>
            </w:pPr>
            <w:r>
              <w:t xml:space="preserve">M1</w:t>
            </w:r>
          </w:p>
        </w:tc>
        <w:tc>
          <w:tcPr>
            <w:tcW w:type="dxa" w:w="2621"/>
          </w:tcPr>
          <w:p>
            <w:pPr>
              <w:pStyle w:val="Compact"/>
            </w:pPr>
            <w:r>
              <w:t xml:space="preserve">BSP, NVS, watchdog, power-loss, tamper</w:t>
            </w:r>
          </w:p>
        </w:tc>
        <w:tc>
          <w:tcPr>
            <w:tcW w:type="dxa" w:w="3387"/>
          </w:tcPr>
          <w:p>
            <w:pPr>
              <w:pStyle w:val="Compact"/>
            </w:pPr>
            <w:r>
              <w:t xml:space="preserve">10.000 ciclos NVS sin corrupción</w:t>
            </w:r>
          </w:p>
        </w:tc>
        <w:tc>
          <w:tcPr>
            <w:tcW w:type="dxa" w:w="2220"/>
          </w:tcPr>
          <w:p>
            <w:pPr>
              <w:pStyle w:val="Compact"/>
            </w:pPr>
            <w:r>
              <w:t xml:space="preserve">Ninguna</w:t>
            </w:r>
          </w:p>
        </w:tc>
      </w:tr>
      <w:tr>
        <w:tc>
          <w:tcPr>
            <w:tcW w:type="dxa" w:w="844"/>
          </w:tcPr>
          <w:p>
            <w:pPr>
              <w:pStyle w:val="Compact"/>
            </w:pPr>
            <w:r>
              <w:t xml:space="preserve">M2</w:t>
            </w:r>
          </w:p>
        </w:tc>
        <w:tc>
          <w:tcPr>
            <w:tcW w:type="dxa" w:w="2621"/>
          </w:tcPr>
          <w:p>
            <w:pPr>
              <w:pStyle w:val="Compact"/>
            </w:pPr>
            <w:r>
              <w:t xml:space="preserve">ESP-NOW v1, CRC, anti-replay, ACK</w:t>
            </w:r>
          </w:p>
        </w:tc>
        <w:tc>
          <w:tcPr>
            <w:tcW w:type="dxa" w:w="3387"/>
          </w:tcPr>
          <w:p>
            <w:pPr>
              <w:pStyle w:val="Compact"/>
            </w:pPr>
            <w:r>
              <w:t xml:space="preserve">1.000 frames/s sin pérdida; ACK &lt; 50 ms</w:t>
            </w:r>
          </w:p>
        </w:tc>
        <w:tc>
          <w:tcPr>
            <w:tcW w:type="dxa" w:w="2220"/>
          </w:tcPr>
          <w:p>
            <w:pPr>
              <w:pStyle w:val="Compact"/>
            </w:pPr>
            <w:r>
              <w:t xml:space="preserve">M1</w:t>
            </w:r>
          </w:p>
        </w:tc>
      </w:tr>
      <w:tr>
        <w:tc>
          <w:tcPr>
            <w:tcW w:type="dxa" w:w="844"/>
          </w:tcPr>
          <w:p>
            <w:pPr>
              <w:pStyle w:val="Compact"/>
            </w:pPr>
            <w:r>
              <w:t xml:space="preserve">M3</w:t>
            </w:r>
          </w:p>
        </w:tc>
        <w:tc>
          <w:tcPr>
            <w:tcW w:type="dxa" w:w="2621"/>
          </w:tcPr>
          <w:p>
            <w:pPr>
              <w:pStyle w:val="Compact"/>
            </w:pPr>
            <w:r>
              <w:t xml:space="preserve">WiFi + MQTT/WSS, LWT, backoff</w:t>
            </w:r>
          </w:p>
        </w:tc>
        <w:tc>
          <w:tcPr>
            <w:tcW w:type="dxa" w:w="3387"/>
          </w:tcPr>
          <w:p>
            <w:pPr>
              <w:pStyle w:val="Compact"/>
            </w:pPr>
            <w:r>
              <w:t xml:space="preserve">Boot a MQTT ≤ 10 s</w:t>
            </w:r>
          </w:p>
        </w:tc>
        <w:tc>
          <w:tcPr>
            <w:tcW w:type="dxa" w:w="2220"/>
          </w:tcPr>
          <w:p>
            <w:pPr>
              <w:pStyle w:val="Compact"/>
            </w:pPr>
            <w:r>
              <w:t xml:space="preserve">M1</w:t>
            </w:r>
          </w:p>
        </w:tc>
      </w:tr>
      <w:tr>
        <w:tc>
          <w:tcPr>
            <w:tcW w:type="dxa" w:w="844"/>
          </w:tcPr>
          <w:p>
            <w:pPr>
              <w:pStyle w:val="Compact"/>
            </w:pPr>
            <w:r>
              <w:t xml:space="preserve">M4</w:t>
            </w:r>
          </w:p>
        </w:tc>
        <w:tc>
          <w:tcPr>
            <w:tcW w:type="dxa" w:w="2621"/>
          </w:tcPr>
          <w:p>
            <w:pPr>
              <w:pStyle w:val="Compact"/>
            </w:pPr>
            <w:r>
              <w:t xml:space="preserve">Puente ESP-NOW ↔ MQTT, reglas locales</w:t>
            </w:r>
          </w:p>
        </w:tc>
        <w:tc>
          <w:tcPr>
            <w:tcW w:type="dxa" w:w="3387"/>
          </w:tcPr>
          <w:p>
            <w:pPr>
              <w:pStyle w:val="Compact"/>
            </w:pPr>
            <w:r>
              <w:t xml:space="preserve">RX → publish ≤ 250 ms</w:t>
            </w:r>
          </w:p>
        </w:tc>
        <w:tc>
          <w:tcPr>
            <w:tcW w:type="dxa" w:w="2220"/>
          </w:tcPr>
          <w:p>
            <w:pPr>
              <w:pStyle w:val="Compact"/>
            </w:pPr>
            <w:r>
              <w:t xml:space="preserve">M2, M3; mock de downlink</w:t>
            </w:r>
          </w:p>
        </w:tc>
      </w:tr>
      <w:tr>
        <w:tc>
          <w:tcPr>
            <w:tcW w:type="dxa" w:w="844"/>
          </w:tcPr>
          <w:p>
            <w:pPr>
              <w:pStyle w:val="Compact"/>
            </w:pPr>
            <w:r>
              <w:t xml:space="preserve">M5</w:t>
            </w:r>
          </w:p>
        </w:tc>
        <w:tc>
          <w:tcPr>
            <w:tcW w:type="dxa" w:w="2621"/>
          </w:tcPr>
          <w:p>
            <w:pPr>
              <w:pStyle w:val="Compact"/>
            </w:pPr>
            <w:r>
              <w:t xml:space="preserve">Provisioning y tenant</w:t>
            </w:r>
          </w:p>
        </w:tc>
        <w:tc>
          <w:tcPr>
            <w:tcW w:type="dxa" w:w="3387"/>
          </w:tcPr>
          <w:p>
            <w:pPr>
              <w:pStyle w:val="Compact"/>
            </w:pPr>
            <w:r>
              <w:t xml:space="preserve">Claim → active; NVS persistido</w:t>
            </w:r>
          </w:p>
        </w:tc>
        <w:tc>
          <w:tcPr>
            <w:tcW w:type="dxa" w:w="2220"/>
          </w:tcPr>
          <w:p>
            <w:pPr>
              <w:pStyle w:val="Compact"/>
            </w:pPr>
            <w:r>
              <w:t xml:space="preserve">M4; SRV-CORE-002 o mock</w:t>
            </w:r>
          </w:p>
        </w:tc>
      </w:tr>
      <w:tr>
        <w:tc>
          <w:tcPr>
            <w:tcW w:type="dxa" w:w="844"/>
          </w:tcPr>
          <w:p>
            <w:pPr>
              <w:pStyle w:val="Compact"/>
            </w:pPr>
            <w:r>
              <w:t xml:space="preserve">M6</w:t>
            </w:r>
          </w:p>
        </w:tc>
        <w:tc>
          <w:tcPr>
            <w:tcW w:type="dxa" w:w="2621"/>
          </w:tcPr>
          <w:p>
            <w:pPr>
              <w:pStyle w:val="Compact"/>
            </w:pPr>
            <w:r>
              <w:t xml:space="preserve">OTA y rollback</w:t>
            </w:r>
          </w:p>
        </w:tc>
        <w:tc>
          <w:tcPr>
            <w:tcW w:type="dxa" w:w="3387"/>
          </w:tcPr>
          <w:p>
            <w:pPr>
              <w:pStyle w:val="Compact"/>
            </w:pPr>
            <w:r>
              <w:t xml:space="preserve">Firma válida actualiza; inválida rechaza</w:t>
            </w:r>
          </w:p>
        </w:tc>
        <w:tc>
          <w:tcPr>
            <w:tcW w:type="dxa" w:w="2220"/>
          </w:tcPr>
          <w:p>
            <w:pPr>
              <w:pStyle w:val="Compact"/>
            </w:pPr>
            <w:r>
              <w:t xml:space="preserve">M3; SRV-CORE-003 o mock</w:t>
            </w:r>
          </w:p>
        </w:tc>
      </w:tr>
      <w:tr>
        <w:tc>
          <w:tcPr>
            <w:tcW w:type="dxa" w:w="844"/>
          </w:tcPr>
          <w:p>
            <w:pPr>
              <w:pStyle w:val="Compact"/>
            </w:pPr>
            <w:r>
              <w:t xml:space="preserve">M7</w:t>
            </w:r>
          </w:p>
        </w:tc>
        <w:tc>
          <w:tcPr>
            <w:tcW w:type="dxa" w:w="2621"/>
          </w:tcPr>
          <w:p>
            <w:pPr>
              <w:pStyle w:val="Compact"/>
            </w:pPr>
            <w:r>
              <w:t xml:space="preserve">Hardening y presupuestos</w:t>
            </w:r>
          </w:p>
        </w:tc>
        <w:tc>
          <w:tcPr>
            <w:tcW w:type="dxa" w:w="3387"/>
          </w:tcPr>
          <w:p>
            <w:pPr>
              <w:pStyle w:val="Compact"/>
            </w:pPr>
            <w:r>
              <w:t xml:space="preserve">72 h sin OOM; AT-001/003/008 bajo carga</w:t>
            </w:r>
          </w:p>
        </w:tc>
        <w:tc>
          <w:tcPr>
            <w:tcW w:type="dxa" w:w="2220"/>
          </w:tcPr>
          <w:p>
            <w:pPr>
              <w:pStyle w:val="Compact"/>
            </w:pPr>
            <w:r>
              <w:t xml:space="preserve">M1–M6</w:t>
            </w:r>
          </w:p>
        </w:tc>
      </w:tr>
    </w:tbl>
    <w:p>
      <w:pPr>
        <w:pStyle w:val="BodyText"/>
      </w:pPr>
      <w:r>
        <w:t xml:space="preserve">El orden no es negociable: M2 sin M1 no tiene persistencia; M4 sin M2/M3 no tiene enlace; M6 sin M3 no puede descargar.</w:t>
      </w:r>
    </w:p>
    <w:bookmarkEnd w:id="108"/>
    <w:bookmarkStart w:id="109" w:name="mocks"/>
    <w:p>
      <w:pPr>
        <w:pStyle w:val="Heading3"/>
      </w:pPr>
      <w:r>
        <w:t xml:space="preserve">12.3 Mocks</w:t>
      </w:r>
    </w:p>
    <w:p>
      <w:pPr>
        <w:pStyle w:val="FirstParagraph"/>
      </w:pPr>
      <w:r>
        <w:t xml:space="preserve">Si el backend no está disponible:</w:t>
      </w:r>
    </w:p>
    <w:p>
      <w:pPr>
        <w:pStyle w:val="Compact"/>
        <w:numPr>
          <w:ilvl w:val="0"/>
          <w:numId w:val="1040"/>
        </w:numPr>
      </w:pPr>
      <w:r>
        <w:t xml:space="preserve">Broker Mosquitto local.</w:t>
      </w:r>
    </w:p>
    <w:p>
      <w:pPr>
        <w:pStyle w:val="Compact"/>
        <w:numPr>
          <w:ilvl w:val="0"/>
          <w:numId w:val="1040"/>
        </w:numPr>
      </w:pPr>
      <w:r>
        <w:t xml:space="preserve">Script Python que publique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 </w:t>
      </w:r>
      <w:r>
        <w:t xml:space="preserve">y consuma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Servidor HTTP local para el manifiesto OTA.</w:t>
      </w:r>
    </w:p>
    <w:p>
      <w:pPr>
        <w:pStyle w:val="Compact"/>
        <w:numPr>
          <w:ilvl w:val="0"/>
          <w:numId w:val="1040"/>
        </w:numPr>
      </w:pPr>
      <w:r>
        <w:t xml:space="preserve">Respuesta simulada de</w:t>
      </w:r>
      <w:r>
        <w:t xml:space="preserve"> </w:t>
      </w:r>
      <w:r>
        <w:rPr>
          <w:rStyle w:val="VerbatimChar"/>
        </w:rPr>
        <w:t xml:space="preserve">/api/claim</w:t>
      </w:r>
      <w:r>
        <w:t xml:space="preserve"> </w:t>
      </w:r>
      <w:r>
        <w:t xml:space="preserve">con tenant y site.</w:t>
      </w:r>
    </w:p>
    <w:p>
      <w:pPr>
        <w:pStyle w:val="FirstParagraph"/>
      </w:pPr>
      <w:r>
        <w:t xml:space="preserve">Los mocks deben usar los mismos topics y payloads de la SPEC-02. Un mock que usa otro contrato no valida nada.</w:t>
      </w:r>
    </w:p>
    <w:bookmarkEnd w:id="109"/>
    <w:bookmarkStart w:id="110" w:name="git-revisión-y-ci"/>
    <w:p>
      <w:pPr>
        <w:pStyle w:val="Heading3"/>
      </w:pPr>
      <w:r>
        <w:t xml:space="preserve">12.4 Git, revisión y CI</w:t>
      </w:r>
    </w:p>
    <w:p>
      <w:pPr>
        <w:pStyle w:val="Compact"/>
        <w:numPr>
          <w:ilvl w:val="0"/>
          <w:numId w:val="1041"/>
        </w:numPr>
      </w:pPr>
      <w:r>
        <w:t xml:space="preserve">Ramas:</w:t>
      </w:r>
      <w:r>
        <w:t xml:space="preserve"> </w:t>
      </w:r>
      <w:r>
        <w:rPr>
          <w:rStyle w:val="VerbatimChar"/>
        </w:rPr>
        <w:t xml:space="preserve">feat/...</w:t>
      </w:r>
      <w:r>
        <w:t xml:space="preserve">,</w:t>
      </w:r>
      <w:r>
        <w:t xml:space="preserve"> </w:t>
      </w:r>
      <w:r>
        <w:rPr>
          <w:rStyle w:val="VerbatimChar"/>
        </w:rPr>
        <w:t xml:space="preserve">fix/...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docs/...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Commits atómicos y descriptivos.</w:t>
      </w:r>
    </w:p>
    <w:p>
      <w:pPr>
        <w:pStyle w:val="Compact"/>
        <w:numPr>
          <w:ilvl w:val="0"/>
          <w:numId w:val="1041"/>
        </w:numPr>
      </w:pPr>
      <w:r>
        <w:t xml:space="preserve">Pull request con: qué cambia, qué AT cubre, cómo se probó, riesgos.</w:t>
      </w:r>
    </w:p>
    <w:p>
      <w:pPr>
        <w:pStyle w:val="Compact"/>
        <w:numPr>
          <w:ilvl w:val="0"/>
          <w:numId w:val="1041"/>
        </w:numPr>
      </w:pPr>
      <w:r>
        <w:t xml:space="preserve">Revisión obligatoria de otro ingeniero para cambios de contrato, seguridad o NVS.</w:t>
      </w:r>
    </w:p>
    <w:p>
      <w:pPr>
        <w:pStyle w:val="Compact"/>
        <w:numPr>
          <w:ilvl w:val="0"/>
          <w:numId w:val="1041"/>
        </w:numPr>
      </w:pPr>
      <w:r>
        <w:t xml:space="preserve">CI de documentación ya existe; CI de firmware (build + unit tests + lint) es una brecha a cerrar en M7.</w:t>
      </w:r>
    </w:p>
    <w:p>
      <w:pPr>
        <w:pStyle w:val="Compact"/>
        <w:numPr>
          <w:ilvl w:val="0"/>
          <w:numId w:val="1041"/>
        </w:numPr>
      </w:pPr>
      <w:r>
        <w:t xml:space="preserve">No se mergea con secretos,</w:t>
      </w:r>
      <w:r>
        <w:t xml:space="preserve"> </w:t>
      </w:r>
      <w:r>
        <w:rPr>
          <w:rStyle w:val="VerbatimChar"/>
        </w:rPr>
        <w:t xml:space="preserve">build/</w:t>
      </w:r>
      <w:r>
        <w:t xml:space="preserve">,</w:t>
      </w:r>
      <w:r>
        <w:t xml:space="preserve"> </w:t>
      </w:r>
      <w:r>
        <w:rPr>
          <w:rStyle w:val="VerbatimChar"/>
        </w:rPr>
        <w:t xml:space="preserve">sdkconfig</w:t>
      </w:r>
      <w:r>
        <w:t xml:space="preserve"> </w:t>
      </w:r>
      <w:r>
        <w:t xml:space="preserve">o binarios.</w:t>
      </w:r>
    </w:p>
    <w:bookmarkEnd w:id="110"/>
    <w:bookmarkStart w:id="111" w:name="definición-de-terminado"/>
    <w:p>
      <w:pPr>
        <w:pStyle w:val="Heading3"/>
      </w:pPr>
      <w:r>
        <w:t xml:space="preserve">12.5 Definición de terminado</w:t>
      </w:r>
    </w:p>
    <w:p>
      <w:pPr>
        <w:pStyle w:val="FirstParagraph"/>
      </w:pPr>
      <w:r>
        <w:t xml:space="preserve">Una tarea está terminada cuando:</w:t>
      </w:r>
    </w:p>
    <w:p>
      <w:pPr>
        <w:pStyle w:val="Compact"/>
        <w:numPr>
          <w:ilvl w:val="0"/>
          <w:numId w:val="1042"/>
        </w:numPr>
      </w:pPr>
      <w:r>
        <w:t xml:space="preserve">El código compila para la plataforma objetivo.</w:t>
      </w:r>
    </w:p>
    <w:p>
      <w:pPr>
        <w:pStyle w:val="Compact"/>
        <w:numPr>
          <w:ilvl w:val="0"/>
          <w:numId w:val="1042"/>
        </w:numPr>
      </w:pPr>
      <w:r>
        <w:t xml:space="preserve">La funcionalidad está cubierta por una prueba o AT.</w:t>
      </w:r>
    </w:p>
    <w:p>
      <w:pPr>
        <w:pStyle w:val="Compact"/>
        <w:numPr>
          <w:ilvl w:val="0"/>
          <w:numId w:val="1042"/>
        </w:numPr>
      </w:pPr>
      <w:r>
        <w:t xml:space="preserve">Los presupuestos afectados se midieron.</w:t>
      </w:r>
    </w:p>
    <w:p>
      <w:pPr>
        <w:pStyle w:val="Compact"/>
        <w:numPr>
          <w:ilvl w:val="0"/>
          <w:numId w:val="1042"/>
        </w:numPr>
      </w:pPr>
      <w:r>
        <w:t xml:space="preserve">La documentación y los contratos están actualizados.</w:t>
      </w:r>
    </w:p>
    <w:p>
      <w:pPr>
        <w:pStyle w:val="Compact"/>
        <w:numPr>
          <w:ilvl w:val="0"/>
          <w:numId w:val="1042"/>
        </w:numPr>
      </w:pPr>
      <w:r>
        <w:t xml:space="preserve">No hay secretos ni artefactos en el commit.</w:t>
      </w:r>
    </w:p>
    <w:p>
      <w:pPr>
        <w:pStyle w:val="Compact"/>
        <w:numPr>
          <w:ilvl w:val="0"/>
          <w:numId w:val="1042"/>
        </w:numPr>
      </w:pPr>
      <w:r>
        <w:t xml:space="preserve">Otro ingeniero revisó el cambio.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7" w:name="riesgos-y-decisiones-abiertas"/>
    <w:p>
      <w:pPr>
        <w:pStyle w:val="Heading2"/>
      </w:pPr>
      <w:r>
        <w:t xml:space="preserve">13. Riesgos y decisiones abiertas</w:t>
      </w:r>
    </w:p>
    <w:bookmarkStart w:id="113" w:name="matriz-de-riesgos"/>
    <w:p>
      <w:pPr>
        <w:pStyle w:val="Heading3"/>
      </w:pPr>
      <w:r>
        <w:t xml:space="preserve">13.1 Matriz de riesgos</w:t>
      </w:r>
    </w:p>
    <w:tbl>
      <w:tblPr>
        <w:tblStyle w:val="Table"/>
        <w:tblW w:type="dxa" w:w="9072"/>
        <w:tblLayout w:type="fixed"/>
        <w:tblLook w:firstRow="1" w:lastRow="0" w:firstColumn="0" w:lastColumn="0" w:noHBand="0" w:noVBand="0" w:val="0020"/>
      </w:tblPr>
      <w:tblGrid>
        <w:gridCol w:w="869"/>
        <w:gridCol w:w="2782"/>
        <w:gridCol w:w="869"/>
        <w:gridCol w:w="1173"/>
        <w:gridCol w:w="3379"/>
      </w:tblGrid>
      <w:tr>
        <w:trPr>
          <w:tblHeader w:val="on"/>
        </w:trPr>
        <w:tc>
          <w:tcPr>
            <w:tcW w:type="dxa" w:w="869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W w:type="dxa" w:w="2782"/>
          </w:tcPr>
          <w:p>
            <w:pPr>
              <w:pStyle w:val="Compact"/>
            </w:pPr>
            <w:r>
              <w:t xml:space="preserve">Riesgo</w:t>
            </w:r>
          </w:p>
        </w:tc>
        <w:tc>
          <w:tcPr>
            <w:tcW w:type="dxa" w:w="869"/>
          </w:tcPr>
          <w:p>
            <w:pPr>
              <w:pStyle w:val="Compact"/>
            </w:pPr>
            <w:r>
              <w:t xml:space="preserve">Prob.</w:t>
            </w:r>
          </w:p>
        </w:tc>
        <w:tc>
          <w:tcPr>
            <w:tcW w:type="dxa" w:w="1173"/>
          </w:tcPr>
          <w:p>
            <w:pPr>
              <w:pStyle w:val="Compact"/>
            </w:pPr>
            <w:r>
              <w:t xml:space="preserve">Impacto</w:t>
            </w:r>
          </w:p>
        </w:tc>
        <w:tc>
          <w:tcPr>
            <w:tcW w:type="dxa" w:w="3379"/>
          </w:tcPr>
          <w:p>
            <w:pPr>
              <w:pStyle w:val="Compact"/>
            </w:pPr>
            <w:r>
              <w:t xml:space="preserve">Mitigación</w:t>
            </w:r>
          </w:p>
        </w:tc>
      </w:tr>
      <w:tr>
        <w:tc>
          <w:tcPr>
            <w:tcW w:type="dxa" w:w="869"/>
          </w:tcPr>
          <w:p>
            <w:pPr>
              <w:pStyle w:val="Compact"/>
            </w:pPr>
            <w:r>
              <w:t xml:space="preserve">R1</w:t>
            </w:r>
          </w:p>
        </w:tc>
        <w:tc>
          <w:tcPr>
            <w:tcW w:type="dxa" w:w="2782"/>
          </w:tcPr>
          <w:p>
            <w:pPr>
              <w:pStyle w:val="Compact"/>
            </w:pPr>
            <w:r>
              <w:t xml:space="preserve">Coexistencia WiFi/ESP-NOW degrada ACK</w:t>
            </w:r>
          </w:p>
        </w:tc>
        <w:tc>
          <w:tcPr>
            <w:tcW w:type="dxa" w:w="869"/>
          </w:tcPr>
          <w:p>
            <w:pPr>
              <w:pStyle w:val="Compact"/>
            </w:pPr>
            <w:r>
              <w:t xml:space="preserve">Alta</w:t>
            </w:r>
          </w:p>
        </w:tc>
        <w:tc>
          <w:tcPr>
            <w:tcW w:type="dxa" w:w="1173"/>
          </w:tcPr>
          <w:p>
            <w:pPr>
              <w:pStyle w:val="Compact"/>
            </w:pPr>
            <w:r>
              <w:t xml:space="preserve">Alto</w:t>
            </w:r>
          </w:p>
        </w:tc>
        <w:tc>
          <w:tcPr>
            <w:tcW w:type="dxa" w:w="3379"/>
          </w:tcPr>
          <w:p>
            <w:pPr>
              <w:pStyle w:val="Compact"/>
            </w:pPr>
            <w:r>
              <w:t xml:space="preserve">Core 0, prioridad 24, canal fijo</w:t>
            </w:r>
          </w:p>
        </w:tc>
      </w:tr>
      <w:tr>
        <w:tc>
          <w:tcPr>
            <w:tcW w:type="dxa" w:w="869"/>
          </w:tcPr>
          <w:p>
            <w:pPr>
              <w:pStyle w:val="Compact"/>
            </w:pPr>
            <w:r>
              <w:t xml:space="preserve">R2</w:t>
            </w:r>
          </w:p>
        </w:tc>
        <w:tc>
          <w:tcPr>
            <w:tcW w:type="dxa" w:w="2782"/>
          </w:tcPr>
          <w:p>
            <w:pPr>
              <w:pStyle w:val="Compact"/>
            </w:pPr>
            <w:r>
              <w:t xml:space="preserve">Tormenta de reconexión TLS</w:t>
            </w:r>
          </w:p>
        </w:tc>
        <w:tc>
          <w:tcPr>
            <w:tcW w:type="dxa" w:w="869"/>
          </w:tcPr>
          <w:p>
            <w:pPr>
              <w:pStyle w:val="Compact"/>
            </w:pPr>
            <w:r>
              <w:t xml:space="preserve">Media</w:t>
            </w:r>
          </w:p>
        </w:tc>
        <w:tc>
          <w:tcPr>
            <w:tcW w:type="dxa" w:w="1173"/>
          </w:tcPr>
          <w:p>
            <w:pPr>
              <w:pStyle w:val="Compact"/>
            </w:pPr>
            <w:r>
              <w:t xml:space="preserve">Medio</w:t>
            </w:r>
          </w:p>
        </w:tc>
        <w:tc>
          <w:tcPr>
            <w:tcW w:type="dxa" w:w="3379"/>
          </w:tcPr>
          <w:p>
            <w:pPr>
              <w:pStyle w:val="Compact"/>
            </w:pPr>
            <w:r>
              <w:t xml:space="preserve">Backoff exponencial + jitter</w:t>
            </w:r>
          </w:p>
        </w:tc>
      </w:tr>
      <w:tr>
        <w:tc>
          <w:tcPr>
            <w:tcW w:type="dxa" w:w="869"/>
          </w:tcPr>
          <w:p>
            <w:pPr>
              <w:pStyle w:val="Compact"/>
            </w:pPr>
            <w:r>
              <w:t xml:space="preserve">R3</w:t>
            </w:r>
          </w:p>
        </w:tc>
        <w:tc>
          <w:tcPr>
            <w:tcW w:type="dxa" w:w="2782"/>
          </w:tcPr>
          <w:p>
            <w:pPr>
              <w:pStyle w:val="Compact"/>
            </w:pPr>
            <w:r>
              <w:t xml:space="preserve">Overflow de retained</w:t>
            </w:r>
          </w:p>
        </w:tc>
        <w:tc>
          <w:tcPr>
            <w:tcW w:type="dxa" w:w="869"/>
          </w:tcPr>
          <w:p>
            <w:pPr>
              <w:pStyle w:val="Compact"/>
            </w:pPr>
            <w:r>
              <w:t xml:space="preserve">Baja</w:t>
            </w:r>
          </w:p>
        </w:tc>
        <w:tc>
          <w:tcPr>
            <w:tcW w:type="dxa" w:w="1173"/>
          </w:tcPr>
          <w:p>
            <w:pPr>
              <w:pStyle w:val="Compact"/>
            </w:pPr>
            <w:r>
              <w:t xml:space="preserve">Medio</w:t>
            </w:r>
          </w:p>
        </w:tc>
        <w:tc>
          <w:tcPr>
            <w:tcW w:type="dxa" w:w="3379"/>
          </w:tcPr>
          <w:p>
            <w:pPr>
              <w:pStyle w:val="Compact"/>
            </w:pPr>
            <w:r>
              <w:t xml:space="preserve">Solo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/</w:t>
            </w:r>
            <w:r>
              <w:rPr>
                <w:rStyle w:val="VerbatimChar"/>
              </w:rPr>
              <w:t xml:space="preserve">command</w:t>
            </w:r>
            <w:r>
              <w:t xml:space="preserve"> </w:t>
            </w:r>
            <w:r>
              <w:t xml:space="preserve">retenidos</w:t>
            </w:r>
          </w:p>
        </w:tc>
      </w:tr>
      <w:tr>
        <w:tc>
          <w:tcPr>
            <w:tcW w:type="dxa" w:w="869"/>
          </w:tcPr>
          <w:p>
            <w:pPr>
              <w:pStyle w:val="Compact"/>
            </w:pPr>
            <w:r>
              <w:t xml:space="preserve">R4</w:t>
            </w:r>
          </w:p>
        </w:tc>
        <w:tc>
          <w:tcPr>
            <w:tcW w:type="dxa" w:w="2782"/>
          </w:tcPr>
          <w:p>
            <w:pPr>
              <w:pStyle w:val="Compact"/>
            </w:pPr>
            <w:r>
              <w:t xml:space="preserve">Deriva de canal WiFi</w:t>
            </w:r>
          </w:p>
        </w:tc>
        <w:tc>
          <w:tcPr>
            <w:tcW w:type="dxa" w:w="869"/>
          </w:tcPr>
          <w:p>
            <w:pPr>
              <w:pStyle w:val="Compact"/>
            </w:pPr>
            <w:r>
              <w:t xml:space="preserve">Media</w:t>
            </w:r>
          </w:p>
        </w:tc>
        <w:tc>
          <w:tcPr>
            <w:tcW w:type="dxa" w:w="1173"/>
          </w:tcPr>
          <w:p>
            <w:pPr>
              <w:pStyle w:val="Compact"/>
            </w:pPr>
            <w:r>
              <w:t xml:space="preserve">Alto</w:t>
            </w:r>
          </w:p>
        </w:tc>
        <w:tc>
          <w:tcPr>
            <w:tcW w:type="dxa" w:w="3379"/>
          </w:tcPr>
          <w:p>
            <w:pPr>
              <w:pStyle w:val="Compact"/>
            </w:pPr>
            <w:r>
              <w:t xml:space="preserve">Reconexión y notificación; no coexistencia dinámica</w:t>
            </w:r>
          </w:p>
        </w:tc>
      </w:tr>
      <w:tr>
        <w:tc>
          <w:tcPr>
            <w:tcW w:type="dxa" w:w="869"/>
          </w:tcPr>
          <w:p>
            <w:pPr>
              <w:pStyle w:val="Compact"/>
            </w:pPr>
            <w:r>
              <w:t xml:space="preserve">R5</w:t>
            </w:r>
          </w:p>
        </w:tc>
        <w:tc>
          <w:tcPr>
            <w:tcW w:type="dxa" w:w="2782"/>
          </w:tcPr>
          <w:p>
            <w:pPr>
              <w:pStyle w:val="Compact"/>
            </w:pPr>
            <w:r>
              <w:t xml:space="preserve">Desgaste NVS</w:t>
            </w:r>
          </w:p>
        </w:tc>
        <w:tc>
          <w:tcPr>
            <w:tcW w:type="dxa" w:w="869"/>
          </w:tcPr>
          <w:p>
            <w:pPr>
              <w:pStyle w:val="Compact"/>
            </w:pPr>
            <w:r>
              <w:t xml:space="preserve">Alta</w:t>
            </w:r>
          </w:p>
        </w:tc>
        <w:tc>
          <w:tcPr>
            <w:tcW w:type="dxa" w:w="1173"/>
          </w:tcPr>
          <w:p>
            <w:pPr>
              <w:pStyle w:val="Compact"/>
            </w:pPr>
            <w:r>
              <w:t xml:space="preserve">Alto</w:t>
            </w:r>
          </w:p>
        </w:tc>
        <w:tc>
          <w:tcPr>
            <w:tcW w:type="dxa" w:w="3379"/>
          </w:tcPr>
          <w:p>
            <w:pPr>
              <w:pStyle w:val="Compact"/>
            </w:pPr>
            <w:r>
              <w:t xml:space="preserve">Persistir solo transiciones críticas</w:t>
            </w:r>
          </w:p>
        </w:tc>
      </w:tr>
      <w:tr>
        <w:tc>
          <w:tcPr>
            <w:tcW w:type="dxa" w:w="869"/>
          </w:tcPr>
          <w:p>
            <w:pPr>
              <w:pStyle w:val="Compact"/>
            </w:pPr>
            <w:r>
              <w:t xml:space="preserve">R6</w:t>
            </w:r>
          </w:p>
        </w:tc>
        <w:tc>
          <w:tcPr>
            <w:tcW w:type="dxa" w:w="2782"/>
          </w:tcPr>
          <w:p>
            <w:pPr>
              <w:pStyle w:val="Compact"/>
            </w:pPr>
            <w:r>
              <w:t xml:space="preserve">Corte de energía</w:t>
            </w:r>
          </w:p>
        </w:tc>
        <w:tc>
          <w:tcPr>
            <w:tcW w:type="dxa" w:w="869"/>
          </w:tcPr>
          <w:p>
            <w:pPr>
              <w:pStyle w:val="Compact"/>
            </w:pPr>
            <w:r>
              <w:t xml:space="preserve">Media</w:t>
            </w:r>
          </w:p>
        </w:tc>
        <w:tc>
          <w:tcPr>
            <w:tcW w:type="dxa" w:w="1173"/>
          </w:tcPr>
          <w:p>
            <w:pPr>
              <w:pStyle w:val="Compact"/>
            </w:pPr>
            <w:r>
              <w:t xml:space="preserve">Alto</w:t>
            </w:r>
          </w:p>
        </w:tc>
        <w:tc>
          <w:tcPr>
            <w:tcW w:type="dxa" w:w="3379"/>
          </w:tcPr>
          <w:p>
            <w:pPr>
              <w:pStyle w:val="Compact"/>
            </w:pPr>
            <w:r>
              <w:t xml:space="preserve">ADC, commit de emergencia, LWT</w:t>
            </w:r>
          </w:p>
        </w:tc>
      </w:tr>
      <w:tr>
        <w:tc>
          <w:tcPr>
            <w:tcW w:type="dxa" w:w="869"/>
          </w:tcPr>
          <w:p>
            <w:pPr>
              <w:pStyle w:val="Compact"/>
            </w:pPr>
            <w:r>
              <w:t xml:space="preserve">R7</w:t>
            </w:r>
          </w:p>
        </w:tc>
        <w:tc>
          <w:tcPr>
            <w:tcW w:type="dxa" w:w="2782"/>
          </w:tcPr>
          <w:p>
            <w:pPr>
              <w:pStyle w:val="Compact"/>
            </w:pPr>
            <w:r>
              <w:t xml:space="preserve">Sabotaje físico</w:t>
            </w:r>
          </w:p>
        </w:tc>
        <w:tc>
          <w:tcPr>
            <w:tcW w:type="dxa" w:w="869"/>
          </w:tcPr>
          <w:p>
            <w:pPr>
              <w:pStyle w:val="Compact"/>
            </w:pPr>
            <w:r>
              <w:t xml:space="preserve">Baja</w:t>
            </w:r>
          </w:p>
        </w:tc>
        <w:tc>
          <w:tcPr>
            <w:tcW w:type="dxa" w:w="1173"/>
          </w:tcPr>
          <w:p>
            <w:pPr>
              <w:pStyle w:val="Compact"/>
            </w:pPr>
            <w:r>
              <w:t xml:space="preserve">Alto</w:t>
            </w:r>
          </w:p>
        </w:tc>
        <w:tc>
          <w:tcPr>
            <w:tcW w:type="dxa" w:w="3379"/>
          </w:tcPr>
          <w:p>
            <w:pPr>
              <w:pStyle w:val="Compact"/>
            </w:pPr>
            <w:r>
              <w:t xml:space="preserve">Tamper, lockdown, cifrado de flash</w:t>
            </w:r>
          </w:p>
        </w:tc>
      </w:tr>
    </w:tbl>
    <w:bookmarkEnd w:id="113"/>
    <w:bookmarkStart w:id="114" w:name="decisiones-resueltas"/>
    <w:p>
      <w:pPr>
        <w:pStyle w:val="Heading3"/>
      </w:pPr>
      <w:r>
        <w:t xml:space="preserve">13.2 Decisiones resueltas</w:t>
      </w:r>
    </w:p>
    <w:tbl>
      <w:tblPr>
        <w:tblStyle w:val="Table"/>
        <w:tblW w:type="dxa" w:w="9072"/>
        <w:tblLayout w:type="fixed"/>
        <w:tblLook w:firstRow="1" w:lastRow="0" w:firstColumn="0" w:lastColumn="0" w:noHBand="0" w:noVBand="0" w:val="0020"/>
      </w:tblPr>
      <w:tblGrid>
        <w:gridCol w:w="2232"/>
        <w:gridCol w:w="3454"/>
        <w:gridCol w:w="3386"/>
      </w:tblGrid>
      <w:tr>
        <w:trPr>
          <w:tblHeader w:val="on"/>
        </w:trPr>
        <w:tc>
          <w:tcPr>
            <w:tcW w:type="dxa" w:w="2232"/>
          </w:tcPr>
          <w:p>
            <w:pPr>
              <w:pStyle w:val="Compact"/>
            </w:pPr>
            <w:r>
              <w:t xml:space="preserve">Tema</w:t>
            </w:r>
          </w:p>
        </w:tc>
        <w:tc>
          <w:tcPr>
            <w:tcW w:type="dxa" w:w="3454"/>
          </w:tcPr>
          <w:p>
            <w:pPr>
              <w:pStyle w:val="Compact"/>
            </w:pPr>
            <w:r>
              <w:t xml:space="preserve">Decisión vigente</w:t>
            </w:r>
          </w:p>
        </w:tc>
        <w:tc>
          <w:tcPr>
            <w:tcW w:type="dxa" w:w="3386"/>
          </w:tcPr>
          <w:p>
            <w:pPr>
              <w:pStyle w:val="Compact"/>
            </w:pPr>
            <w:r>
              <w:t xml:space="preserve">Sustituye</w:t>
            </w:r>
          </w:p>
        </w:tc>
      </w:tr>
      <w:tr>
        <w:tc>
          <w:tcPr>
            <w:tcW w:type="dxa" w:w="2232"/>
          </w:tcPr>
          <w:p>
            <w:pPr>
              <w:pStyle w:val="Compact"/>
            </w:pPr>
            <w:r>
              <w:t xml:space="preserve">Autoridad de la LMK</w:t>
            </w:r>
          </w:p>
        </w:tc>
        <w:tc>
          <w:tcPr>
            <w:tcW w:type="dxa" w:w="3454"/>
          </w:tcPr>
          <w:p>
            <w:pPr>
              <w:pStyle w:val="Compact"/>
            </w:pPr>
            <w:r>
              <w:t xml:space="preserve">La genera el hub; el servidor nunca la recibe</w:t>
            </w:r>
          </w:p>
        </w:tc>
        <w:tc>
          <w:tcPr>
            <w:tcW w:type="dxa" w:w="3386"/>
          </w:tcPr>
          <w:p>
            <w:pPr>
              <w:pStyle w:val="Compact"/>
            </w:pPr>
            <w:r>
              <w:t xml:space="preserve">A8 D4 (servidor la genera y guarda)</w:t>
            </w:r>
          </w:p>
        </w:tc>
      </w:tr>
      <w:tr>
        <w:tc>
          <w:tcPr>
            <w:tcW w:type="dxa" w:w="2232"/>
          </w:tcPr>
          <w:p>
            <w:pPr>
              <w:pStyle w:val="Compact"/>
            </w:pPr>
            <w:r>
              <w:t xml:space="preserve">Frame ESP-NOW</w:t>
            </w:r>
          </w:p>
        </w:tc>
        <w:tc>
          <w:tcPr>
            <w:tcW w:type="dxa" w:w="3454"/>
          </w:tcPr>
          <w:p>
            <w:pPr>
              <w:pStyle w:val="Compact"/>
            </w:pPr>
            <w:r>
              <w:t xml:space="preserve">v1 con cabecera de 19 bytes y CRC16</w:t>
            </w:r>
          </w:p>
        </w:tc>
        <w:tc>
          <w:tcPr>
            <w:tcW w:type="dxa" w:w="3386"/>
          </w:tcPr>
          <w:p>
            <w:pPr>
              <w:pStyle w:val="Compact"/>
            </w:pPr>
            <w:r>
              <w:rPr>
                <w:rStyle w:val="VerbatimChar"/>
              </w:rPr>
              <w:t xml:space="preserve">PROTOCOLO_ESPNOW.md</w:t>
            </w:r>
            <w:r>
              <w:t xml:space="preserve"> </w:t>
            </w:r>
            <w:r>
              <w:t xml:space="preserve">simplificado</w:t>
            </w:r>
          </w:p>
        </w:tc>
      </w:tr>
      <w:tr>
        <w:tc>
          <w:tcPr>
            <w:tcW w:type="dxa" w:w="2232"/>
          </w:tcPr>
          <w:p>
            <w:pPr>
              <w:pStyle w:val="Compact"/>
            </w:pPr>
            <w:r>
              <w:t xml:space="preserve">Autenticación MQTT</w:t>
            </w:r>
          </w:p>
        </w:tc>
        <w:tc>
          <w:tcPr>
            <w:tcW w:type="dxa" w:w="3454"/>
          </w:tcPr>
          <w:p>
            <w:pPr>
              <w:pStyle w:val="Compact"/>
            </w:pPr>
            <w:r>
              <w:t xml:space="preserve">WSS + CA pública + usuario/pass por dispositivo</w:t>
            </w:r>
          </w:p>
        </w:tc>
        <w:tc>
          <w:tcPr>
            <w:tcW w:type="dxa" w:w="3386"/>
          </w:tcPr>
          <w:p>
            <w:pPr>
              <w:pStyle w:val="Compact"/>
            </w:pPr>
            <w:r>
              <w:t xml:space="preserve">mTLS (no disponible aún)</w:t>
            </w:r>
          </w:p>
        </w:tc>
      </w:tr>
      <w:tr>
        <w:tc>
          <w:tcPr>
            <w:tcW w:type="dxa" w:w="2232"/>
          </w:tcPr>
          <w:p>
            <w:pPr>
              <w:pStyle w:val="Compact"/>
            </w:pPr>
            <w:r>
              <w:t xml:space="preserve">Provisioning</w:t>
            </w:r>
          </w:p>
        </w:tc>
        <w:tc>
          <w:tcPr>
            <w:tcW w:type="dxa" w:w="3454"/>
          </w:tcPr>
          <w:p>
            <w:pPr>
              <w:pStyle w:val="Compact"/>
            </w:pPr>
            <w:r>
              <w:t xml:space="preserve">SoftAP + portal cautivo</w:t>
            </w:r>
          </w:p>
        </w:tc>
        <w:tc>
          <w:tcPr>
            <w:tcW w:type="dxa" w:w="3386"/>
          </w:tcPr>
          <w:p>
            <w:pPr>
              <w:pStyle w:val="Compact"/>
            </w:pPr>
            <w:r>
              <w:t xml:space="preserve">BLE</w:t>
            </w:r>
          </w:p>
        </w:tc>
      </w:tr>
      <w:tr>
        <w:tc>
          <w:tcPr>
            <w:tcW w:type="dxa" w:w="2232"/>
          </w:tcPr>
          <w:p>
            <w:pPr>
              <w:pStyle w:val="Compact"/>
            </w:pPr>
            <w:r>
              <w:t xml:space="preserve">Núcleo de</w:t>
            </w:r>
            <w:r>
              <w:t xml:space="preserve"> </w:t>
            </w:r>
            <w:r>
              <w:rPr>
                <w:rStyle w:val="VerbatimChar"/>
              </w:rPr>
              <w:t xml:space="preserve">t_logic</w:t>
            </w:r>
          </w:p>
        </w:tc>
        <w:tc>
          <w:tcPr>
            <w:tcW w:type="dxa" w:w="3454"/>
          </w:tcPr>
          <w:p>
            <w:pPr>
              <w:pStyle w:val="Compact"/>
            </w:pPr>
            <w:r>
              <w:t xml:space="preserve">Core 1</w:t>
            </w:r>
          </w:p>
        </w:tc>
        <w:tc>
          <w:tcPr>
            <w:tcW w:type="dxa" w:w="3386"/>
          </w:tcPr>
          <w:p>
            <w:pPr>
              <w:pStyle w:val="Compact"/>
            </w:pPr>
            <w:r>
              <w:t xml:space="preserve">A7 M4 (decía Core 0)</w:t>
            </w:r>
          </w:p>
        </w:tc>
      </w:tr>
      <w:tr>
        <w:tc>
          <w:tcPr>
            <w:tcW w:type="dxa" w:w="2232"/>
          </w:tcPr>
          <w:p>
            <w:pPr>
              <w:pStyle w:val="Compact"/>
            </w:pPr>
            <w:r>
              <w:t xml:space="preserve">Armado parcial</w:t>
            </w:r>
          </w:p>
        </w:tc>
        <w:tc>
          <w:tcPr>
            <w:tcW w:type="dxa" w:w="3454"/>
          </w:tcPr>
          <w:p>
            <w:pPr>
              <w:pStyle w:val="Compact"/>
            </w:pPr>
            <w:r>
              <w:t xml:space="preserve">Extensión de</w:t>
            </w:r>
            <w:r>
              <w:t xml:space="preserve"> </w:t>
            </w:r>
            <w:r>
              <w:rPr>
                <w:rStyle w:val="VerbatimChar"/>
              </w:rPr>
              <w:t xml:space="preserve">SM_ALARM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arm_mode</w:t>
            </w:r>
          </w:p>
        </w:tc>
        <w:tc>
          <w:tcPr>
            <w:tcW w:type="dxa" w:w="3386"/>
          </w:tcPr>
          <w:p>
            <w:pPr>
              <w:pStyle w:val="Compact"/>
            </w:pPr>
            <w:r>
              <w:t xml:space="preserve">FSM separada</w:t>
            </w:r>
          </w:p>
        </w:tc>
      </w:tr>
    </w:tbl>
    <w:bookmarkEnd w:id="114"/>
    <w:bookmarkStart w:id="115" w:name="preguntas-abiertas"/>
    <w:p>
      <w:pPr>
        <w:pStyle w:val="Heading3"/>
      </w:pPr>
      <w:r>
        <w:t xml:space="preserve">13.3 Preguntas abiertas</w:t>
      </w:r>
    </w:p>
    <w:tbl>
      <w:tblPr>
        <w:tblStyle w:val="Table"/>
        <w:tblW w:type="dxa" w:w="9072"/>
        <w:tblLayout w:type="fixed"/>
        <w:tblLook w:firstRow="1" w:lastRow="0" w:firstColumn="0" w:lastColumn="0" w:noHBand="0" w:noVBand="0" w:val="0020"/>
      </w:tblPr>
      <w:tblGrid>
        <w:gridCol w:w="883"/>
        <w:gridCol w:w="3665"/>
        <w:gridCol w:w="2555"/>
        <w:gridCol w:w="1969"/>
      </w:tblGrid>
      <w:tr>
        <w:trPr>
          <w:tblHeader w:val="on"/>
        </w:trPr>
        <w:tc>
          <w:tcPr>
            <w:tcW w:type="dxa" w:w="883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W w:type="dxa" w:w="3665"/>
          </w:tcPr>
          <w:p>
            <w:pPr>
              <w:pStyle w:val="Compact"/>
            </w:pPr>
            <w:r>
              <w:t xml:space="preserve">Pregunta</w:t>
            </w:r>
          </w:p>
        </w:tc>
        <w:tc>
          <w:tcPr>
            <w:tcW w:type="dxa" w:w="2555"/>
          </w:tcPr>
          <w:p>
            <w:pPr>
              <w:pStyle w:val="Compact"/>
            </w:pPr>
            <w:r>
              <w:t xml:space="preserve">Impacto</w:t>
            </w:r>
          </w:p>
        </w:tc>
        <w:tc>
          <w:tcPr>
            <w:tcW w:type="dxa" w:w="1969"/>
          </w:tcPr>
          <w:p>
            <w:pPr>
              <w:pStyle w:val="Compact"/>
            </w:pPr>
            <w:r>
              <w:t xml:space="preserve">Dueño</w:t>
            </w:r>
          </w:p>
        </w:tc>
      </w:tr>
      <w:tr>
        <w:tc>
          <w:tcPr>
            <w:tcW w:type="dxa" w:w="883"/>
          </w:tcPr>
          <w:p>
            <w:pPr>
              <w:pStyle w:val="Compact"/>
            </w:pPr>
            <w:r>
              <w:t xml:space="preserve">Q1</w:t>
            </w:r>
          </w:p>
        </w:tc>
        <w:tc>
          <w:tcPr>
            <w:tcW w:type="dxa" w:w="3665"/>
          </w:tcPr>
          <w:p>
            <w:pPr>
              <w:pStyle w:val="Compact"/>
            </w:pPr>
            <w:r>
              <w:t xml:space="preserve">¿Payload v1 exacto para cada tipo de nodo?</w:t>
            </w:r>
          </w:p>
        </w:tc>
        <w:tc>
          <w:tcPr>
            <w:tcW w:type="dxa" w:w="2555"/>
          </w:tcPr>
          <w:p>
            <w:pPr>
              <w:pStyle w:val="Compact"/>
            </w:pPr>
            <w:r>
              <w:t xml:space="preserve">Bloquea M2 y los nodos</w:t>
            </w:r>
          </w:p>
        </w:tc>
        <w:tc>
          <w:tcPr>
            <w:tcW w:type="dxa" w:w="1969"/>
          </w:tcPr>
          <w:p>
            <w:pPr>
              <w:pStyle w:val="Compact"/>
            </w:pPr>
            <w:r>
              <w:t xml:space="preserve">Firmware</w:t>
            </w:r>
          </w:p>
        </w:tc>
      </w:tr>
      <w:tr>
        <w:tc>
          <w:tcPr>
            <w:tcW w:type="dxa" w:w="883"/>
          </w:tcPr>
          <w:p>
            <w:pPr>
              <w:pStyle w:val="Compact"/>
            </w:pPr>
            <w:r>
              <w:t xml:space="preserve">Q2</w:t>
            </w:r>
          </w:p>
        </w:tc>
        <w:tc>
          <w:tcPr>
            <w:tcW w:type="dxa" w:w="3665"/>
          </w:tcPr>
          <w:p>
            <w:pPr>
              <w:pStyle w:val="Compact"/>
            </w:pPr>
            <w:r>
              <w:t xml:space="preserve">¿Se implementa armado parcial en fase 1?</w:t>
            </w:r>
          </w:p>
        </w:tc>
        <w:tc>
          <w:tcPr>
            <w:tcW w:type="dxa" w:w="2555"/>
          </w:tcPr>
          <w:p>
            <w:pPr>
              <w:pStyle w:val="Compact"/>
            </w:pPr>
            <w:r>
              <w:t xml:space="preserve">Alcance de SM_ALARM</w:t>
            </w:r>
          </w:p>
        </w:tc>
        <w:tc>
          <w:tcPr>
            <w:tcW w:type="dxa" w:w="1969"/>
          </w:tcPr>
          <w:p>
            <w:pPr>
              <w:pStyle w:val="Compact"/>
            </w:pPr>
            <w:r>
              <w:t xml:space="preserve">Producto</w:t>
            </w:r>
          </w:p>
        </w:tc>
      </w:tr>
      <w:tr>
        <w:tc>
          <w:tcPr>
            <w:tcW w:type="dxa" w:w="883"/>
          </w:tcPr>
          <w:p>
            <w:pPr>
              <w:pStyle w:val="Compact"/>
            </w:pPr>
            <w:r>
              <w:t xml:space="preserve">Q3</w:t>
            </w:r>
          </w:p>
        </w:tc>
        <w:tc>
          <w:tcPr>
            <w:tcW w:type="dxa" w:w="3665"/>
          </w:tcPr>
          <w:p>
            <w:pPr>
              <w:pStyle w:val="Compact"/>
            </w:pPr>
            <w:r>
              <w:t xml:space="preserve">¿PMK por tenant o PMK global?</w:t>
            </w:r>
          </w:p>
        </w:tc>
        <w:tc>
          <w:tcPr>
            <w:tcW w:type="dxa" w:w="2555"/>
          </w:tcPr>
          <w:p>
            <w:pPr>
              <w:pStyle w:val="Compact"/>
            </w:pPr>
            <w:r>
              <w:t xml:space="preserve">Seguridad y provisioning</w:t>
            </w:r>
          </w:p>
        </w:tc>
        <w:tc>
          <w:tcPr>
            <w:tcW w:type="dxa" w:w="1969"/>
          </w:tcPr>
          <w:p>
            <w:pPr>
              <w:pStyle w:val="Compact"/>
            </w:pPr>
            <w:r>
              <w:t xml:space="preserve">Arquitectura</w:t>
            </w:r>
          </w:p>
        </w:tc>
      </w:tr>
      <w:tr>
        <w:tc>
          <w:tcPr>
            <w:tcW w:type="dxa" w:w="883"/>
          </w:tcPr>
          <w:p>
            <w:pPr>
              <w:pStyle w:val="Compact"/>
            </w:pPr>
            <w:r>
              <w:t xml:space="preserve">Q4</w:t>
            </w:r>
          </w:p>
        </w:tc>
        <w:tc>
          <w:tcPr>
            <w:tcW w:type="dxa" w:w="3665"/>
          </w:tcPr>
          <w:p>
            <w:pPr>
              <w:pStyle w:val="Compact"/>
            </w:pPr>
            <w:r>
              <w:t xml:space="preserve">¿Quién genera el</w:t>
            </w:r>
            <w:r>
              <w:t xml:space="preserve"> </w:t>
            </w:r>
            <w:r>
              <w:rPr>
                <w:rStyle w:val="VerbatimChar"/>
              </w:rPr>
              <w:t xml:space="preserve">node_id</w:t>
            </w:r>
            <w:r>
              <w:t xml:space="preserve"> </w:t>
            </w:r>
            <w:r>
              <w:t xml:space="preserve">lógico?</w:t>
            </w:r>
          </w:p>
        </w:tc>
        <w:tc>
          <w:tcPr>
            <w:tcW w:type="dxa" w:w="2555"/>
          </w:tcPr>
          <w:p>
            <w:pPr>
              <w:pStyle w:val="Compact"/>
            </w:pPr>
            <w:r>
              <w:t xml:space="preserve">Pairing y base de datos</w:t>
            </w:r>
          </w:p>
        </w:tc>
        <w:tc>
          <w:tcPr>
            <w:tcW w:type="dxa" w:w="1969"/>
          </w:tcPr>
          <w:p>
            <w:pPr>
              <w:pStyle w:val="Compact"/>
            </w:pPr>
            <w:r>
              <w:t xml:space="preserve">Backend</w:t>
            </w:r>
          </w:p>
        </w:tc>
      </w:tr>
      <w:tr>
        <w:tc>
          <w:tcPr>
            <w:tcW w:type="dxa" w:w="883"/>
          </w:tcPr>
          <w:p>
            <w:pPr>
              <w:pStyle w:val="Compact"/>
            </w:pPr>
            <w:r>
              <w:t xml:space="preserve">Q5</w:t>
            </w:r>
          </w:p>
        </w:tc>
        <w:tc>
          <w:tcPr>
            <w:tcW w:type="dxa" w:w="3665"/>
          </w:tcPr>
          <w:p>
            <w:pPr>
              <w:pStyle w:val="Compact"/>
            </w:pPr>
            <w:r>
              <w:t xml:space="preserve">¿Comandos críticos por sesión persistente o retained?</w:t>
            </w:r>
          </w:p>
        </w:tc>
        <w:tc>
          <w:tcPr>
            <w:tcW w:type="dxa" w:w="2555"/>
          </w:tcPr>
          <w:p>
            <w:pPr>
              <w:pStyle w:val="Compact"/>
            </w:pPr>
            <w:r>
              <w:t xml:space="preserve">Entrega de DISARM</w:t>
            </w:r>
          </w:p>
        </w:tc>
        <w:tc>
          <w:tcPr>
            <w:tcW w:type="dxa" w:w="1969"/>
          </w:tcPr>
          <w:p>
            <w:pPr>
              <w:pStyle w:val="Compact"/>
            </w:pPr>
            <w:r>
              <w:t xml:space="preserve">Backend</w:t>
            </w:r>
          </w:p>
        </w:tc>
      </w:tr>
      <w:tr>
        <w:tc>
          <w:tcPr>
            <w:tcW w:type="dxa" w:w="883"/>
          </w:tcPr>
          <w:p>
            <w:pPr>
              <w:pStyle w:val="Compact"/>
            </w:pPr>
            <w:r>
              <w:t xml:space="preserve">Q6</w:t>
            </w:r>
          </w:p>
        </w:tc>
        <w:tc>
          <w:tcPr>
            <w:tcW w:type="dxa" w:w="3665"/>
          </w:tcPr>
          <w:p>
            <w:pPr>
              <w:pStyle w:val="Compact"/>
            </w:pPr>
            <w:r>
              <w:t xml:space="preserve">¿Cómo se custodia la clave de firma OTA?</w:t>
            </w:r>
          </w:p>
        </w:tc>
        <w:tc>
          <w:tcPr>
            <w:tcW w:type="dxa" w:w="2555"/>
          </w:tcPr>
          <w:p>
            <w:pPr>
              <w:pStyle w:val="Compact"/>
            </w:pPr>
            <w:r>
              <w:t xml:space="preserve">Seguridad de la cadena</w:t>
            </w:r>
          </w:p>
        </w:tc>
        <w:tc>
          <w:tcPr>
            <w:tcW w:type="dxa" w:w="1969"/>
          </w:tcPr>
          <w:p>
            <w:pPr>
              <w:pStyle w:val="Compact"/>
            </w:pPr>
            <w:r>
              <w:t xml:space="preserve">Operaciones</w:t>
            </w:r>
          </w:p>
        </w:tc>
      </w:tr>
      <w:tr>
        <w:tc>
          <w:tcPr>
            <w:tcW w:type="dxa" w:w="883"/>
          </w:tcPr>
          <w:p>
            <w:pPr>
              <w:pStyle w:val="Compact"/>
            </w:pPr>
            <w:r>
              <w:t xml:space="preserve">Q7</w:t>
            </w:r>
          </w:p>
        </w:tc>
        <w:tc>
          <w:tcPr>
            <w:tcW w:type="dxa" w:w="3665"/>
          </w:tcPr>
          <w:p>
            <w:pPr>
              <w:pStyle w:val="Compact"/>
            </w:pPr>
            <w:r>
              <w:t xml:space="preserve">¿Se acepta timestamp local si NTP no está sincronizado?</w:t>
            </w:r>
          </w:p>
        </w:tc>
        <w:tc>
          <w:tcPr>
            <w:tcW w:type="dxa" w:w="2555"/>
          </w:tcPr>
          <w:p>
            <w:pPr>
              <w:pStyle w:val="Compact"/>
            </w:pPr>
            <w:r>
              <w:t xml:space="preserve">Autonomía y orden de eventos</w:t>
            </w:r>
          </w:p>
        </w:tc>
        <w:tc>
          <w:tcPr>
            <w:tcW w:type="dxa" w:w="1969"/>
          </w:tcPr>
          <w:p>
            <w:pPr>
              <w:pStyle w:val="Compact"/>
            </w:pPr>
            <w:r>
              <w:t xml:space="preserve">Backend</w:t>
            </w:r>
          </w:p>
        </w:tc>
      </w:tr>
      <w:tr>
        <w:tc>
          <w:tcPr>
            <w:tcW w:type="dxa" w:w="883"/>
          </w:tcPr>
          <w:p>
            <w:pPr>
              <w:pStyle w:val="Compact"/>
            </w:pPr>
            <w:r>
              <w:t xml:space="preserve">Q8</w:t>
            </w:r>
          </w:p>
        </w:tc>
        <w:tc>
          <w:tcPr>
            <w:tcW w:type="dxa" w:w="3665"/>
          </w:tcPr>
          <w:p>
            <w:pPr>
              <w:pStyle w:val="Compact"/>
            </w:pPr>
            <w:r>
              <w:t xml:space="preserve">¿Cuándo se habilita Secure Boot/Flash Encryption?</w:t>
            </w:r>
          </w:p>
        </w:tc>
        <w:tc>
          <w:tcPr>
            <w:tcW w:type="dxa" w:w="2555"/>
          </w:tcPr>
          <w:p>
            <w:pPr>
              <w:pStyle w:val="Compact"/>
            </w:pPr>
            <w:r>
              <w:t xml:space="preserve">Producción</w:t>
            </w:r>
          </w:p>
        </w:tc>
        <w:tc>
          <w:tcPr>
            <w:tcW w:type="dxa" w:w="1969"/>
          </w:tcPr>
          <w:p>
            <w:pPr>
              <w:pStyle w:val="Compact"/>
            </w:pPr>
            <w:r>
              <w:t xml:space="preserve">Operaciones</w:t>
            </w:r>
          </w:p>
        </w:tc>
      </w:tr>
    </w:tbl>
    <w:p>
      <w:pPr>
        <w:pStyle w:val="BodyText"/>
      </w:pPr>
      <w:r>
        <w:t xml:space="preserve">Las preguntas no bloquean el diseño, pero sí la implementación de los hitos afectados. Cada una debe cerrarse con una decisión registrada.</w:t>
      </w:r>
    </w:p>
    <w:bookmarkEnd w:id="115"/>
    <w:bookmarkStart w:id="116" w:name="deuda-técnica-priorizada"/>
    <w:p>
      <w:pPr>
        <w:pStyle w:val="Heading3"/>
      </w:pPr>
      <w:r>
        <w:t xml:space="preserve">13.4 Deuda técnica priorizada</w:t>
      </w:r>
    </w:p>
    <w:tbl>
      <w:tblPr>
        <w:tblStyle w:val="Table"/>
        <w:tblW w:type="dxa" w:w="9072"/>
        <w:tblLayout w:type="fixed"/>
        <w:tblLook w:firstRow="1" w:lastRow="0" w:firstColumn="0" w:lastColumn="0" w:noHBand="0" w:noVBand="0" w:val="0020"/>
      </w:tblPr>
      <w:tblGrid>
        <w:gridCol w:w="2098"/>
        <w:gridCol w:w="5656"/>
        <w:gridCol w:w="1318"/>
      </w:tblGrid>
      <w:tr>
        <w:trPr>
          <w:tblHeader w:val="on"/>
        </w:trPr>
        <w:tc>
          <w:tcPr>
            <w:tcW w:type="dxa" w:w="2098"/>
          </w:tcPr>
          <w:p>
            <w:pPr>
              <w:pStyle w:val="Compact"/>
            </w:pPr>
            <w:r>
              <w:t xml:space="preserve">Prioridad</w:t>
            </w:r>
          </w:p>
        </w:tc>
        <w:tc>
          <w:tcPr>
            <w:tcW w:type="dxa" w:w="5656"/>
          </w:tcPr>
          <w:p>
            <w:pPr>
              <w:pStyle w:val="Compact"/>
            </w:pPr>
            <w:r>
              <w:t xml:space="preserve">Deuda</w:t>
            </w:r>
          </w:p>
        </w:tc>
        <w:tc>
          <w:tcPr>
            <w:tcW w:type="dxa" w:w="1318"/>
          </w:tcPr>
          <w:p>
            <w:pPr>
              <w:pStyle w:val="Compact"/>
            </w:pPr>
            <w:r>
              <w:t xml:space="preserve">Hito</w:t>
            </w:r>
          </w:p>
        </w:tc>
      </w:tr>
      <w:tr>
        <w:tc>
          <w:tcPr>
            <w:tcW w:type="dxa" w:w="2098"/>
          </w:tcPr>
          <w:p>
            <w:pPr>
              <w:pStyle w:val="Compact"/>
            </w:pPr>
            <w:r>
              <w:t xml:space="preserve">P0</w:t>
            </w:r>
          </w:p>
        </w:tc>
        <w:tc>
          <w:tcPr>
            <w:tcW w:type="dxa" w:w="5656"/>
          </w:tcPr>
          <w:p>
            <w:pPr>
              <w:pStyle w:val="Compact"/>
            </w:pPr>
            <w:r>
              <w:t xml:space="preserve">Unificar el frame v1 en todos los nodos</w:t>
            </w:r>
          </w:p>
        </w:tc>
        <w:tc>
          <w:tcPr>
            <w:tcW w:type="dxa" w:w="1318"/>
          </w:tcPr>
          <w:p>
            <w:pPr>
              <w:pStyle w:val="Compact"/>
            </w:pPr>
            <w:r>
              <w:t xml:space="preserve">M2</w:t>
            </w:r>
          </w:p>
        </w:tc>
      </w:tr>
      <w:tr>
        <w:tc>
          <w:tcPr>
            <w:tcW w:type="dxa" w:w="2098"/>
          </w:tcPr>
          <w:p>
            <w:pPr>
              <w:pStyle w:val="Compact"/>
            </w:pPr>
            <w:r>
              <w:t xml:space="preserve">P0</w:t>
            </w:r>
          </w:p>
        </w:tc>
        <w:tc>
          <w:tcPr>
            <w:tcW w:type="dxa" w:w="5656"/>
          </w:tcPr>
          <w:p>
            <w:pPr>
              <w:pStyle w:val="Compact"/>
            </w:pPr>
            <w:r>
              <w:t xml:space="preserve">Autenticación MQTT y ACL</w:t>
            </w:r>
          </w:p>
        </w:tc>
        <w:tc>
          <w:tcPr>
            <w:tcW w:type="dxa" w:w="1318"/>
          </w:tcPr>
          <w:p>
            <w:pPr>
              <w:pStyle w:val="Compact"/>
            </w:pPr>
            <w:r>
              <w:t xml:space="preserve">M3/M7</w:t>
            </w:r>
          </w:p>
        </w:tc>
      </w:tr>
      <w:tr>
        <w:tc>
          <w:tcPr>
            <w:tcW w:type="dxa" w:w="2098"/>
          </w:tcPr>
          <w:p>
            <w:pPr>
              <w:pStyle w:val="Compact"/>
            </w:pPr>
            <w:r>
              <w:t xml:space="preserve">P1</w:t>
            </w:r>
          </w:p>
        </w:tc>
        <w:tc>
          <w:tcPr>
            <w:tcW w:type="dxa" w:w="5656"/>
          </w:tcPr>
          <w:p>
            <w:pPr>
              <w:pStyle w:val="Compact"/>
            </w:pPr>
            <w:r>
              <w:t xml:space="preserve">Persistencia NVS de alarma y nodos</w:t>
            </w:r>
          </w:p>
        </w:tc>
        <w:tc>
          <w:tcPr>
            <w:tcW w:type="dxa" w:w="1318"/>
          </w:tcPr>
          <w:p>
            <w:pPr>
              <w:pStyle w:val="Compact"/>
            </w:pPr>
            <w:r>
              <w:t xml:space="preserve">M1/M5</w:t>
            </w:r>
          </w:p>
        </w:tc>
      </w:tr>
      <w:tr>
        <w:tc>
          <w:tcPr>
            <w:tcW w:type="dxa" w:w="2098"/>
          </w:tcPr>
          <w:p>
            <w:pPr>
              <w:pStyle w:val="Compact"/>
            </w:pPr>
            <w:r>
              <w:t xml:space="preserve">P1</w:t>
            </w:r>
          </w:p>
        </w:tc>
        <w:tc>
          <w:tcPr>
            <w:tcW w:type="dxa" w:w="5656"/>
          </w:tcPr>
          <w:p>
            <w:pPr>
              <w:pStyle w:val="Compact"/>
            </w:pPr>
            <w:r>
              <w:t xml:space="preserve">Provisioning completo</w:t>
            </w:r>
          </w:p>
        </w:tc>
        <w:tc>
          <w:tcPr>
            <w:tcW w:type="dxa" w:w="1318"/>
          </w:tcPr>
          <w:p>
            <w:pPr>
              <w:pStyle w:val="Compact"/>
            </w:pPr>
            <w:r>
              <w:t xml:space="preserve">M5</w:t>
            </w:r>
          </w:p>
        </w:tc>
      </w:tr>
      <w:tr>
        <w:tc>
          <w:tcPr>
            <w:tcW w:type="dxa" w:w="2098"/>
          </w:tcPr>
          <w:p>
            <w:pPr>
              <w:pStyle w:val="Compact"/>
            </w:pPr>
            <w:r>
              <w:t xml:space="preserve">P1</w:t>
            </w:r>
          </w:p>
        </w:tc>
        <w:tc>
          <w:tcPr>
            <w:tcW w:type="dxa" w:w="5656"/>
          </w:tcPr>
          <w:p>
            <w:pPr>
              <w:pStyle w:val="Compact"/>
            </w:pPr>
            <w:r>
              <w:t xml:space="preserve">OTA con firma y rollback</w:t>
            </w:r>
          </w:p>
        </w:tc>
        <w:tc>
          <w:tcPr>
            <w:tcW w:type="dxa" w:w="1318"/>
          </w:tcPr>
          <w:p>
            <w:pPr>
              <w:pStyle w:val="Compact"/>
            </w:pPr>
            <w:r>
              <w:t xml:space="preserve">M6</w:t>
            </w:r>
          </w:p>
        </w:tc>
      </w:tr>
      <w:tr>
        <w:tc>
          <w:tcPr>
            <w:tcW w:type="dxa" w:w="2098"/>
          </w:tcPr>
          <w:p>
            <w:pPr>
              <w:pStyle w:val="Compact"/>
            </w:pPr>
            <w:r>
              <w:t xml:space="preserve">P2</w:t>
            </w:r>
          </w:p>
        </w:tc>
        <w:tc>
          <w:tcPr>
            <w:tcW w:type="dxa" w:w="5656"/>
          </w:tcPr>
          <w:p>
            <w:pPr>
              <w:pStyle w:val="Compact"/>
            </w:pPr>
            <w:r>
              <w:t xml:space="preserve">CI de firmware</w:t>
            </w:r>
          </w:p>
        </w:tc>
        <w:tc>
          <w:tcPr>
            <w:tcW w:type="dxa" w:w="1318"/>
          </w:tcPr>
          <w:p>
            <w:pPr>
              <w:pStyle w:val="Compact"/>
            </w:pPr>
            <w:r>
              <w:t xml:space="preserve">M7</w:t>
            </w:r>
          </w:p>
        </w:tc>
      </w:tr>
      <w:tr>
        <w:tc>
          <w:tcPr>
            <w:tcW w:type="dxa" w:w="2098"/>
          </w:tcPr>
          <w:p>
            <w:pPr>
              <w:pStyle w:val="Compact"/>
            </w:pPr>
            <w:r>
              <w:t xml:space="preserve">P2</w:t>
            </w:r>
          </w:p>
        </w:tc>
        <w:tc>
          <w:tcPr>
            <w:tcW w:type="dxa" w:w="5656"/>
          </w:tcPr>
          <w:p>
            <w:pPr>
              <w:pStyle w:val="Compact"/>
            </w:pPr>
            <w:r>
              <w:t xml:space="preserve">PMK por tenant</w:t>
            </w:r>
          </w:p>
        </w:tc>
        <w:tc>
          <w:tcPr>
            <w:tcW w:type="dxa" w:w="1318"/>
          </w:tcPr>
          <w:p>
            <w:pPr>
              <w:pStyle w:val="Compact"/>
            </w:pPr>
            <w:r>
              <w:t xml:space="preserve">Fase 2</w:t>
            </w:r>
          </w:p>
        </w:tc>
      </w:tr>
      <w:tr>
        <w:tc>
          <w:tcPr>
            <w:tcW w:type="dxa" w:w="2098"/>
          </w:tcPr>
          <w:p>
            <w:pPr>
              <w:pStyle w:val="Compact"/>
            </w:pPr>
            <w:r>
              <w:t xml:space="preserve">P2</w:t>
            </w:r>
          </w:p>
        </w:tc>
        <w:tc>
          <w:tcPr>
            <w:tcW w:type="dxa" w:w="5656"/>
          </w:tcPr>
          <w:p>
            <w:pPr>
              <w:pStyle w:val="Compact"/>
            </w:pPr>
            <w:r>
              <w:t xml:space="preserve">Armado parcial</w:t>
            </w:r>
          </w:p>
        </w:tc>
        <w:tc>
          <w:tcPr>
            <w:tcW w:type="dxa" w:w="1318"/>
          </w:tcPr>
          <w:p>
            <w:pPr>
              <w:pStyle w:val="Compact"/>
            </w:pPr>
            <w:r>
              <w:t xml:space="preserve">Fase 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6"/>
    <w:bookmarkEnd w:id="117"/>
    <w:bookmarkStart w:id="122" w:name="hoja-de-ruta-del-firmware"/>
    <w:p>
      <w:pPr>
        <w:pStyle w:val="Heading2"/>
      </w:pPr>
      <w:r>
        <w:t xml:space="preserve">14. Hoja de ruta del firmware</w:t>
      </w:r>
    </w:p>
    <w:bookmarkStart w:id="118" w:name="corto-plazo-cierre-de-m1m3"/>
    <w:p>
      <w:pPr>
        <w:pStyle w:val="Heading3"/>
      </w:pPr>
      <w:r>
        <w:t xml:space="preserve">14.1 Corto plazo (cierre de M1–M3)</w:t>
      </w:r>
    </w:p>
    <w:p>
      <w:pPr>
        <w:pStyle w:val="Compact"/>
        <w:numPr>
          <w:ilvl w:val="0"/>
          <w:numId w:val="1043"/>
        </w:numPr>
      </w:pPr>
      <w:r>
        <w:t xml:space="preserve">Completar BSP, NVS, watchdog y detección de power-loss/tamper.</w:t>
      </w:r>
    </w:p>
    <w:p>
      <w:pPr>
        <w:pStyle w:val="Compact"/>
        <w:numPr>
          <w:ilvl w:val="0"/>
          <w:numId w:val="1043"/>
        </w:numPr>
      </w:pPr>
      <w:r>
        <w:t xml:space="preserve">Migrar el nodo ultrasónico al frame v1 y validar ACK.</w:t>
      </w:r>
    </w:p>
    <w:p>
      <w:pPr>
        <w:pStyle w:val="Compact"/>
        <w:numPr>
          <w:ilvl w:val="0"/>
          <w:numId w:val="1043"/>
        </w:numPr>
      </w:pPr>
      <w:r>
        <w:t xml:space="preserve">Medir boot, RX→publish y ACK con instrumentación.</w:t>
      </w:r>
    </w:p>
    <w:p>
      <w:pPr>
        <w:pStyle w:val="Compact"/>
        <w:numPr>
          <w:ilvl w:val="0"/>
          <w:numId w:val="1043"/>
        </w:numPr>
      </w:pPr>
      <w:r>
        <w:t xml:space="preserve">Autenticar MQTT y aplicar ACL.</w:t>
      </w:r>
    </w:p>
    <w:p>
      <w:pPr>
        <w:pStyle w:val="Compact"/>
        <w:numPr>
          <w:ilvl w:val="0"/>
          <w:numId w:val="1043"/>
        </w:numPr>
      </w:pPr>
      <w:r>
        <w:t xml:space="preserve">Registrar los resultados de AT-001, AT-002, AT-003 y AT-005.</w:t>
      </w:r>
    </w:p>
    <w:bookmarkEnd w:id="118"/>
    <w:bookmarkStart w:id="119" w:name="medio-plazo-m4m6"/>
    <w:p>
      <w:pPr>
        <w:pStyle w:val="Heading3"/>
      </w:pPr>
      <w:r>
        <w:t xml:space="preserve">14.2 Medio plazo (M4–M6)</w:t>
      </w:r>
    </w:p>
    <w:p>
      <w:pPr>
        <w:pStyle w:val="Compact"/>
        <w:numPr>
          <w:ilvl w:val="0"/>
          <w:numId w:val="1044"/>
        </w:numPr>
      </w:pPr>
      <w:r>
        <w:t xml:space="preserve">Puente ESP-NOW ↔ MQTT y reglas locales.</w:t>
      </w:r>
    </w:p>
    <w:p>
      <w:pPr>
        <w:pStyle w:val="Compact"/>
        <w:numPr>
          <w:ilvl w:val="0"/>
          <w:numId w:val="1044"/>
        </w:numPr>
      </w:pPr>
      <w:r>
        <w:t xml:space="preserve">Provisioning con claim y persistencia de tenant.</w:t>
      </w:r>
    </w:p>
    <w:p>
      <w:pPr>
        <w:pStyle w:val="Compact"/>
        <w:numPr>
          <w:ilvl w:val="0"/>
          <w:numId w:val="1044"/>
        </w:numPr>
      </w:pPr>
      <w:r>
        <w:t xml:space="preserve">OTA con firma, hash y rollback.</w:t>
      </w:r>
    </w:p>
    <w:p>
      <w:pPr>
        <w:pStyle w:val="Compact"/>
        <w:numPr>
          <w:ilvl w:val="0"/>
          <w:numId w:val="1044"/>
        </w:numPr>
      </w:pPr>
      <w:r>
        <w:t xml:space="preserve">Pruebas de caos: cortes de red, energía y broker.</w:t>
      </w:r>
    </w:p>
    <w:p>
      <w:pPr>
        <w:pStyle w:val="Compact"/>
        <w:numPr>
          <w:ilvl w:val="0"/>
          <w:numId w:val="1044"/>
        </w:numPr>
      </w:pPr>
      <w:r>
        <w:t xml:space="preserve">Cerrar las preguntas Q1–Q5.</w:t>
      </w:r>
    </w:p>
    <w:bookmarkEnd w:id="119"/>
    <w:bookmarkStart w:id="120" w:name="largo-plazo-m7-y-fase-2"/>
    <w:p>
      <w:pPr>
        <w:pStyle w:val="Heading3"/>
      </w:pPr>
      <w:r>
        <w:t xml:space="preserve">14.3 Largo plazo (M7 y fase 2)</w:t>
      </w:r>
    </w:p>
    <w:p>
      <w:pPr>
        <w:pStyle w:val="Compact"/>
        <w:numPr>
          <w:ilvl w:val="0"/>
          <w:numId w:val="1045"/>
        </w:numPr>
      </w:pPr>
      <w:r>
        <w:t xml:space="preserve">Hardening: Secure Boot, Flash Encryption, NVS Encryption.</w:t>
      </w:r>
    </w:p>
    <w:p>
      <w:pPr>
        <w:pStyle w:val="Compact"/>
        <w:numPr>
          <w:ilvl w:val="0"/>
          <w:numId w:val="1045"/>
        </w:numPr>
      </w:pPr>
      <w:r>
        <w:t xml:space="preserve">PMK por tenant y rotación de credenciales.</w:t>
      </w:r>
    </w:p>
    <w:p>
      <w:pPr>
        <w:pStyle w:val="Compact"/>
        <w:numPr>
          <w:ilvl w:val="0"/>
          <w:numId w:val="1045"/>
        </w:numPr>
      </w:pPr>
      <w:r>
        <w:t xml:space="preserve">Armado parcial y zonas.</w:t>
      </w:r>
    </w:p>
    <w:p>
      <w:pPr>
        <w:pStyle w:val="Compact"/>
        <w:numPr>
          <w:ilvl w:val="0"/>
          <w:numId w:val="1045"/>
        </w:numPr>
      </w:pPr>
      <w:r>
        <w:t xml:space="preserve">CI de firmware con build, unit tests y análisis estático.</w:t>
      </w:r>
    </w:p>
    <w:p>
      <w:pPr>
        <w:pStyle w:val="Compact"/>
        <w:numPr>
          <w:ilvl w:val="0"/>
          <w:numId w:val="1045"/>
        </w:numPr>
      </w:pPr>
      <w:r>
        <w:t xml:space="preserve">Pruebas de 30 días y validación de campo.</w:t>
      </w:r>
    </w:p>
    <w:bookmarkEnd w:id="120"/>
    <w:bookmarkStart w:id="121" w:name="entregables-por-fase"/>
    <w:p>
      <w:pPr>
        <w:pStyle w:val="Heading3"/>
      </w:pPr>
      <w:r>
        <w:t xml:space="preserve">14.4 Entregables por fase</w:t>
      </w:r>
    </w:p>
    <w:tbl>
      <w:tblPr>
        <w:tblStyle w:val="Table"/>
        <w:tblW w:type="dxa" w:w="9072"/>
        <w:tblLayout w:type="fixed"/>
        <w:tblLook w:firstRow="1" w:lastRow="0" w:firstColumn="0" w:lastColumn="0" w:noHBand="0" w:noVBand="0" w:val="0020"/>
      </w:tblPr>
      <w:tblGrid>
        <w:gridCol w:w="1278"/>
        <w:gridCol w:w="3262"/>
        <w:gridCol w:w="4532"/>
      </w:tblGrid>
      <w:tr>
        <w:trPr>
          <w:tblHeader w:val="on"/>
        </w:trPr>
        <w:tc>
          <w:tcPr>
            <w:tcW w:type="dxa" w:w="1278"/>
          </w:tcPr>
          <w:p>
            <w:pPr>
              <w:pStyle w:val="Compact"/>
            </w:pPr>
            <w:r>
              <w:t xml:space="preserve">Fase</w:t>
            </w:r>
          </w:p>
        </w:tc>
        <w:tc>
          <w:tcPr>
            <w:tcW w:type="dxa" w:w="3262"/>
          </w:tcPr>
          <w:p>
            <w:pPr>
              <w:pStyle w:val="Compact"/>
            </w:pPr>
            <w:r>
              <w:t xml:space="preserve">Entregable</w:t>
            </w:r>
          </w:p>
        </w:tc>
        <w:tc>
          <w:tcPr>
            <w:tcW w:type="dxa" w:w="4532"/>
          </w:tcPr>
          <w:p>
            <w:pPr>
              <w:pStyle w:val="Compact"/>
            </w:pPr>
            <w:r>
              <w:t xml:space="preserve">Criterio</w:t>
            </w:r>
          </w:p>
        </w:tc>
      </w:tr>
      <w:tr>
        <w:tc>
          <w:tcPr>
            <w:tcW w:type="dxa" w:w="1278"/>
          </w:tcPr>
          <w:p>
            <w:pPr>
              <w:pStyle w:val="Compact"/>
            </w:pPr>
            <w:r>
              <w:t xml:space="preserve">M1</w:t>
            </w:r>
          </w:p>
        </w:tc>
        <w:tc>
          <w:tcPr>
            <w:tcW w:type="dxa" w:w="3262"/>
          </w:tcPr>
          <w:p>
            <w:pPr>
              <w:pStyle w:val="Compact"/>
            </w:pPr>
            <w:r>
              <w:t xml:space="preserve">BSP + NVS</w:t>
            </w:r>
          </w:p>
        </w:tc>
        <w:tc>
          <w:tcPr>
            <w:tcW w:type="dxa" w:w="4532"/>
          </w:tcPr>
          <w:p>
            <w:pPr>
              <w:pStyle w:val="Compact"/>
            </w:pPr>
            <w:r>
              <w:t xml:space="preserve">10.000 ciclos sin corrupción</w:t>
            </w:r>
          </w:p>
        </w:tc>
      </w:tr>
      <w:tr>
        <w:tc>
          <w:tcPr>
            <w:tcW w:type="dxa" w:w="1278"/>
          </w:tcPr>
          <w:p>
            <w:pPr>
              <w:pStyle w:val="Compact"/>
            </w:pPr>
            <w:r>
              <w:t xml:space="preserve">M2</w:t>
            </w:r>
          </w:p>
        </w:tc>
        <w:tc>
          <w:tcPr>
            <w:tcW w:type="dxa" w:w="3262"/>
          </w:tcPr>
          <w:p>
            <w:pPr>
              <w:pStyle w:val="Compact"/>
            </w:pPr>
            <w:r>
              <w:t xml:space="preserve">ESP-NOW v1</w:t>
            </w:r>
          </w:p>
        </w:tc>
        <w:tc>
          <w:tcPr>
            <w:tcW w:type="dxa" w:w="4532"/>
          </w:tcPr>
          <w:p>
            <w:pPr>
              <w:pStyle w:val="Compact"/>
            </w:pPr>
            <w:r>
              <w:t xml:space="preserve">ACK &lt; 50 ms, 1.000 frames/s</w:t>
            </w:r>
          </w:p>
        </w:tc>
      </w:tr>
      <w:tr>
        <w:tc>
          <w:tcPr>
            <w:tcW w:type="dxa" w:w="1278"/>
          </w:tcPr>
          <w:p>
            <w:pPr>
              <w:pStyle w:val="Compact"/>
            </w:pPr>
            <w:r>
              <w:t xml:space="preserve">M3</w:t>
            </w:r>
          </w:p>
        </w:tc>
        <w:tc>
          <w:tcPr>
            <w:tcW w:type="dxa" w:w="3262"/>
          </w:tcPr>
          <w:p>
            <w:pPr>
              <w:pStyle w:val="Compact"/>
            </w:pPr>
            <w:r>
              <w:t xml:space="preserve">WiFi/MQTT</w:t>
            </w:r>
          </w:p>
        </w:tc>
        <w:tc>
          <w:tcPr>
            <w:tcW w:type="dxa" w:w="4532"/>
          </w:tcPr>
          <w:p>
            <w:pPr>
              <w:pStyle w:val="Compact"/>
            </w:pPr>
            <w:r>
              <w:t xml:space="preserve">Boot ≤ 10 s</w:t>
            </w:r>
          </w:p>
        </w:tc>
      </w:tr>
      <w:tr>
        <w:tc>
          <w:tcPr>
            <w:tcW w:type="dxa" w:w="1278"/>
          </w:tcPr>
          <w:p>
            <w:pPr>
              <w:pStyle w:val="Compact"/>
            </w:pPr>
            <w:r>
              <w:t xml:space="preserve">M4</w:t>
            </w:r>
          </w:p>
        </w:tc>
        <w:tc>
          <w:tcPr>
            <w:tcW w:type="dxa" w:w="3262"/>
          </w:tcPr>
          <w:p>
            <w:pPr>
              <w:pStyle w:val="Compact"/>
            </w:pPr>
            <w:r>
              <w:t xml:space="preserve">Puente + reglas</w:t>
            </w:r>
          </w:p>
        </w:tc>
        <w:tc>
          <w:tcPr>
            <w:tcW w:type="dxa" w:w="4532"/>
          </w:tcPr>
          <w:p>
            <w:pPr>
              <w:pStyle w:val="Compact"/>
            </w:pPr>
            <w:r>
              <w:t xml:space="preserve">RX→publish ≤ 250 ms</w:t>
            </w:r>
          </w:p>
        </w:tc>
      </w:tr>
      <w:tr>
        <w:tc>
          <w:tcPr>
            <w:tcW w:type="dxa" w:w="1278"/>
          </w:tcPr>
          <w:p>
            <w:pPr>
              <w:pStyle w:val="Compact"/>
            </w:pPr>
            <w:r>
              <w:t xml:space="preserve">M5</w:t>
            </w:r>
          </w:p>
        </w:tc>
        <w:tc>
          <w:tcPr>
            <w:tcW w:type="dxa" w:w="3262"/>
          </w:tcPr>
          <w:p>
            <w:pPr>
              <w:pStyle w:val="Compact"/>
            </w:pPr>
            <w:r>
              <w:t xml:space="preserve">Provisioning</w:t>
            </w:r>
          </w:p>
        </w:tc>
        <w:tc>
          <w:tcPr>
            <w:tcW w:type="dxa" w:w="4532"/>
          </w:tcPr>
          <w:p>
            <w:pPr>
              <w:pStyle w:val="Compact"/>
            </w:pPr>
            <w:r>
              <w:t xml:space="preserve">Claim → active</w:t>
            </w:r>
          </w:p>
        </w:tc>
      </w:tr>
      <w:tr>
        <w:tc>
          <w:tcPr>
            <w:tcW w:type="dxa" w:w="1278"/>
          </w:tcPr>
          <w:p>
            <w:pPr>
              <w:pStyle w:val="Compact"/>
            </w:pPr>
            <w:r>
              <w:t xml:space="preserve">M6</w:t>
            </w:r>
          </w:p>
        </w:tc>
        <w:tc>
          <w:tcPr>
            <w:tcW w:type="dxa" w:w="3262"/>
          </w:tcPr>
          <w:p>
            <w:pPr>
              <w:pStyle w:val="Compact"/>
            </w:pPr>
            <w:r>
              <w:t xml:space="preserve">OTA</w:t>
            </w:r>
          </w:p>
        </w:tc>
        <w:tc>
          <w:tcPr>
            <w:tcW w:type="dxa" w:w="4532"/>
          </w:tcPr>
          <w:p>
            <w:pPr>
              <w:pStyle w:val="Compact"/>
            </w:pPr>
            <w:r>
              <w:t xml:space="preserve">Firma y rollback</w:t>
            </w:r>
          </w:p>
        </w:tc>
      </w:tr>
      <w:tr>
        <w:tc>
          <w:tcPr>
            <w:tcW w:type="dxa" w:w="1278"/>
          </w:tcPr>
          <w:p>
            <w:pPr>
              <w:pStyle w:val="Compact"/>
            </w:pPr>
            <w:r>
              <w:t xml:space="preserve">M7</w:t>
            </w:r>
          </w:p>
        </w:tc>
        <w:tc>
          <w:tcPr>
            <w:tcW w:type="dxa" w:w="3262"/>
          </w:tcPr>
          <w:p>
            <w:pPr>
              <w:pStyle w:val="Compact"/>
            </w:pPr>
            <w:r>
              <w:t xml:space="preserve">Hardening</w:t>
            </w:r>
          </w:p>
        </w:tc>
        <w:tc>
          <w:tcPr>
            <w:tcW w:type="dxa" w:w="4532"/>
          </w:tcPr>
          <w:p>
            <w:pPr>
              <w:pStyle w:val="Compact"/>
            </w:pPr>
            <w:r>
              <w:t xml:space="preserve">72 h sin OOM, AT completas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1"/>
    <w:bookmarkEnd w:id="122"/>
    <w:bookmarkStart w:id="123" w:name="conclusiones"/>
    <w:p>
      <w:pPr>
        <w:pStyle w:val="Heading2"/>
      </w:pPr>
      <w:r>
        <w:t xml:space="preserve">15. Conclusiones</w:t>
      </w:r>
    </w:p>
    <w:p>
      <w:pPr>
        <w:pStyle w:val="FirstParagraph"/>
      </w:pPr>
      <w:r>
        <w:t xml:space="preserve">El firmware de Seguimiento 360 es viable con la arquitectura propuesta: un hub ESP32-S3 con lógica local, nodos de bajo consumo por ESP-NOW, MQTT sobre WSS y un backend multi-tenant. Las decisiones críticas —autonomía local, frame v1, NVS selectiva, OTA A/B y LMK en el edge— están justificadas y son coherentes con los presupuestos de latencia y con el modelo de seguridad.</w:t>
      </w:r>
    </w:p>
    <w:p>
      <w:pPr>
        <w:pStyle w:val="BodyText"/>
      </w:pPr>
      <w:r>
        <w:t xml:space="preserve">El repositorio ya tiene una base funcional de conectividad, topics multi-tenant y componentes de ESP-NOW, pero no está listo para producción. Las brechas principales son: el frame v1 no se usa en todos los nodos, el broker aún es anónimo, el provisioning y el OTA no están cerrados, la persistencia NVS es parcial y no hay CI de firmware.</w:t>
      </w:r>
    </w:p>
    <w:p>
      <w:pPr>
        <w:pStyle w:val="BodyText"/>
      </w:pPr>
      <w:r>
        <w:t xml:space="preserve">El orden de trabajo debe ser:</w:t>
      </w:r>
    </w:p>
    <w:p>
      <w:pPr>
        <w:pStyle w:val="Compact"/>
        <w:numPr>
          <w:ilvl w:val="0"/>
          <w:numId w:val="1046"/>
        </w:numPr>
      </w:pPr>
      <w:r>
        <w:t xml:space="preserve">Cerrar M1 y M2 (NVS, watchdog, frame v1, ACK).</w:t>
      </w:r>
    </w:p>
    <w:p>
      <w:pPr>
        <w:pStyle w:val="Compact"/>
        <w:numPr>
          <w:ilvl w:val="0"/>
          <w:numId w:val="1046"/>
        </w:numPr>
      </w:pPr>
      <w:r>
        <w:t xml:space="preserve">Cerrar M3 (MQTT autenticado y backoff).</w:t>
      </w:r>
    </w:p>
    <w:p>
      <w:pPr>
        <w:pStyle w:val="Compact"/>
        <w:numPr>
          <w:ilvl w:val="0"/>
          <w:numId w:val="1046"/>
        </w:numPr>
      </w:pPr>
      <w:r>
        <w:t xml:space="preserve">Cerrar M4–M6 (puente, provisioning, OTA).</w:t>
      </w:r>
    </w:p>
    <w:p>
      <w:pPr>
        <w:pStyle w:val="Compact"/>
        <w:numPr>
          <w:ilvl w:val="0"/>
          <w:numId w:val="1046"/>
        </w:numPr>
      </w:pPr>
      <w:r>
        <w:t xml:space="preserve">Ejecutar AT-001 a AT-010 y registrar evidencia.</w:t>
      </w:r>
    </w:p>
    <w:p>
      <w:pPr>
        <w:pStyle w:val="Compact"/>
        <w:numPr>
          <w:ilvl w:val="0"/>
          <w:numId w:val="1046"/>
        </w:numPr>
      </w:pPr>
      <w:r>
        <w:t xml:space="preserve">Endurecer seguridad y abrir la fase 2.</w:t>
      </w:r>
    </w:p>
    <w:p>
      <w:pPr>
        <w:pStyle w:val="FirstParagraph"/>
      </w:pPr>
      <w:r>
        <w:t xml:space="preserve">Este documento debe actualizarse cuando cambie un contrato, una decisión de arquitectura o un presupuesto. La documentación no es un subproducto: es parte del producto.</w:t>
      </w:r>
    </w:p>
    <w:p>
      <w:r>
        <w:pict>
          <v:rect style="width:0;height:1.5pt" o:hralign="center" o:hrstd="t" o:hr="t"/>
        </w:pict>
      </w:r>
    </w:p>
    <w:bookmarkEnd w:id="123"/>
    <w:bookmarkStart w:id="139" w:name="referencias-y-trazabilidad"/>
    <w:p>
      <w:pPr>
        <w:pStyle w:val="Heading2"/>
      </w:pPr>
      <w:r>
        <w:t xml:space="preserve">16. Referencias y trazabilidad</w:t>
      </w:r>
    </w:p>
    <w:bookmarkStart w:id="136" w:name="documentos-del-repositorio"/>
    <w:p>
      <w:pPr>
        <w:pStyle w:val="Heading3"/>
      </w:pPr>
      <w:r>
        <w:t xml:space="preserve">16.1 Documentos del repositorio</w:t>
      </w:r>
    </w:p>
    <w:p>
      <w:pPr>
        <w:pStyle w:val="Compact"/>
        <w:numPr>
          <w:ilvl w:val="0"/>
          <w:numId w:val="1047"/>
        </w:numPr>
      </w:pPr>
      <w:hyperlink r:id="rId124">
        <w:r>
          <w:rPr>
            <w:rStyle w:val="Hyperlink"/>
          </w:rPr>
          <w:t xml:space="preserve">Visión y alcance</w:t>
        </w:r>
      </w:hyperlink>
    </w:p>
    <w:p>
      <w:pPr>
        <w:pStyle w:val="Compact"/>
        <w:numPr>
          <w:ilvl w:val="0"/>
          <w:numId w:val="1047"/>
        </w:numPr>
      </w:pPr>
      <w:hyperlink r:id="rId125">
        <w:r>
          <w:rPr>
            <w:rStyle w:val="Hyperlink"/>
          </w:rPr>
          <w:t xml:space="preserve">Manual general</w:t>
        </w:r>
      </w:hyperlink>
    </w:p>
    <w:p>
      <w:pPr>
        <w:pStyle w:val="Compact"/>
        <w:numPr>
          <w:ilvl w:val="0"/>
          <w:numId w:val="1047"/>
        </w:numPr>
      </w:pPr>
      <w:hyperlink r:id="rId126">
        <w:r>
          <w:rPr>
            <w:rStyle w:val="Hyperlink"/>
          </w:rPr>
          <w:t xml:space="preserve">Requisitos del hub</w:t>
        </w:r>
      </w:hyperlink>
    </w:p>
    <w:p>
      <w:pPr>
        <w:pStyle w:val="Compact"/>
        <w:numPr>
          <w:ilvl w:val="0"/>
          <w:numId w:val="1047"/>
        </w:numPr>
      </w:pPr>
      <w:hyperlink r:id="rId127">
        <w:r>
          <w:rPr>
            <w:rStyle w:val="Hyperlink"/>
          </w:rPr>
          <w:t xml:space="preserve">Contratos de interface</w:t>
        </w:r>
      </w:hyperlink>
    </w:p>
    <w:p>
      <w:pPr>
        <w:pStyle w:val="Compact"/>
        <w:numPr>
          <w:ilvl w:val="0"/>
          <w:numId w:val="1047"/>
        </w:numPr>
      </w:pPr>
      <w:hyperlink r:id="rId128">
        <w:r>
          <w:rPr>
            <w:rStyle w:val="Hyperlink"/>
          </w:rPr>
          <w:t xml:space="preserve">Pruebas de aceptación</w:t>
        </w:r>
      </w:hyperlink>
    </w:p>
    <w:p>
      <w:pPr>
        <w:pStyle w:val="Compact"/>
        <w:numPr>
          <w:ilvl w:val="0"/>
          <w:numId w:val="1047"/>
        </w:numPr>
      </w:pPr>
      <w:hyperlink r:id="rId129">
        <w:r>
          <w:rPr>
            <w:rStyle w:val="Hyperlink"/>
          </w:rPr>
          <w:t xml:space="preserve">Arquitectura del hub</w:t>
        </w:r>
      </w:hyperlink>
    </w:p>
    <w:p>
      <w:pPr>
        <w:pStyle w:val="Compact"/>
        <w:numPr>
          <w:ilvl w:val="0"/>
          <w:numId w:val="1047"/>
        </w:numPr>
      </w:pPr>
      <w:hyperlink r:id="rId130">
        <w:r>
          <w:rPr>
            <w:rStyle w:val="Hyperlink"/>
          </w:rPr>
          <w:t xml:space="preserve">Protocolo ESP-NOW</w:t>
        </w:r>
      </w:hyperlink>
    </w:p>
    <w:p>
      <w:pPr>
        <w:pStyle w:val="Compact"/>
        <w:numPr>
          <w:ilvl w:val="0"/>
          <w:numId w:val="1047"/>
        </w:numPr>
      </w:pPr>
      <w:hyperlink r:id="rId131">
        <w:r>
          <w:rPr>
            <w:rStyle w:val="Hyperlink"/>
          </w:rPr>
          <w:t xml:space="preserve">Hardware</w:t>
        </w:r>
      </w:hyperlink>
    </w:p>
    <w:p>
      <w:pPr>
        <w:pStyle w:val="Compact"/>
        <w:numPr>
          <w:ilvl w:val="0"/>
          <w:numId w:val="1047"/>
        </w:numPr>
      </w:pPr>
      <w:hyperlink r:id="rId132">
        <w:r>
          <w:rPr>
            <w:rStyle w:val="Hyperlink"/>
          </w:rPr>
          <w:t xml:space="preserve">Estado por fases</w:t>
        </w:r>
      </w:hyperlink>
    </w:p>
    <w:p>
      <w:pPr>
        <w:pStyle w:val="Compact"/>
        <w:numPr>
          <w:ilvl w:val="0"/>
          <w:numId w:val="1047"/>
        </w:numPr>
      </w:pPr>
      <w:hyperlink r:id="rId133">
        <w:r>
          <w:rPr>
            <w:rStyle w:val="Hyperlink"/>
          </w:rPr>
          <w:t xml:space="preserve">Patrones de diseño</w:t>
        </w:r>
      </w:hyperlink>
    </w:p>
    <w:p>
      <w:pPr>
        <w:pStyle w:val="Compact"/>
        <w:numPr>
          <w:ilvl w:val="0"/>
          <w:numId w:val="1047"/>
        </w:numPr>
      </w:pPr>
      <w:hyperlink r:id="rId134">
        <w:r>
          <w:rPr>
            <w:rStyle w:val="Hyperlink"/>
          </w:rPr>
          <w:t xml:space="preserve">Seguridad del marco teórico</w:t>
        </w:r>
      </w:hyperlink>
    </w:p>
    <w:p>
      <w:pPr>
        <w:pStyle w:val="Compact"/>
        <w:numPr>
          <w:ilvl w:val="0"/>
          <w:numId w:val="1047"/>
        </w:numPr>
      </w:pPr>
      <w:hyperlink r:id="rId135">
        <w:r>
          <w:rPr>
            <w:rStyle w:val="Hyperlink"/>
          </w:rPr>
          <w:t xml:space="preserve">Diseño de software del marco teórico</w:t>
        </w:r>
      </w:hyperlink>
    </w:p>
    <w:bookmarkEnd w:id="136"/>
    <w:bookmarkStart w:id="137" w:name="referencias-técnicas"/>
    <w:p>
      <w:pPr>
        <w:pStyle w:val="Heading3"/>
      </w:pPr>
      <w:r>
        <w:t xml:space="preserve">16.2 Referencias técnicas</w:t>
      </w:r>
    </w:p>
    <w:p>
      <w:pPr>
        <w:pStyle w:val="Compact"/>
        <w:numPr>
          <w:ilvl w:val="0"/>
          <w:numId w:val="1048"/>
        </w:numPr>
      </w:pPr>
      <w:r>
        <w:t xml:space="preserve">Espressif,</w:t>
      </w:r>
      <w:r>
        <w:t xml:space="preserve"> </w:t>
      </w:r>
      <w:r>
        <w:rPr>
          <w:i/>
          <w:iCs/>
        </w:rPr>
        <w:t xml:space="preserve">ESP-IDF Programming Guide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Espressif,</w:t>
      </w:r>
      <w:r>
        <w:t xml:space="preserve"> </w:t>
      </w:r>
      <w:r>
        <w:rPr>
          <w:i/>
          <w:iCs/>
        </w:rPr>
        <w:t xml:space="preserve">ESP-NOW User Guide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OASIS,</w:t>
      </w:r>
      <w:r>
        <w:t xml:space="preserve"> </w:t>
      </w:r>
      <w:r>
        <w:rPr>
          <w:i/>
          <w:iCs/>
        </w:rPr>
        <w:t xml:space="preserve">MQTT Version 3.1.1 / 5.0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FreeRTOS,</w:t>
      </w:r>
      <w:r>
        <w:t xml:space="preserve"> </w:t>
      </w:r>
      <w:r>
        <w:rPr>
          <w:i/>
          <w:iCs/>
        </w:rPr>
        <w:t xml:space="preserve">Reference Manual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NIST,</w:t>
      </w:r>
      <w:r>
        <w:t xml:space="preserve"> </w:t>
      </w:r>
      <w:r>
        <w:rPr>
          <w:i/>
          <w:iCs/>
        </w:rPr>
        <w:t xml:space="preserve">Guidelines for Managing the Security of Mobile Devices</w:t>
      </w:r>
      <w:r>
        <w:t xml:space="preserve"> </w:t>
      </w:r>
      <w:r>
        <w:t xml:space="preserve">(conceptos de defensa en profundidad).</w:t>
      </w:r>
    </w:p>
    <w:p>
      <w:pPr>
        <w:pStyle w:val="Compact"/>
        <w:numPr>
          <w:ilvl w:val="0"/>
          <w:numId w:val="1048"/>
        </w:numPr>
      </w:pPr>
      <w:r>
        <w:t xml:space="preserve">OWASP,</w:t>
      </w:r>
      <w:r>
        <w:t xml:space="preserve"> </w:t>
      </w:r>
      <w:r>
        <w:rPr>
          <w:i/>
          <w:iCs/>
        </w:rPr>
        <w:t xml:space="preserve">IoT Security Verification Standard</w:t>
      </w:r>
      <w:r>
        <w:t xml:space="preserve">.</w:t>
      </w:r>
    </w:p>
    <w:bookmarkEnd w:id="137"/>
    <w:bookmarkStart w:id="138" w:name="trazabilidad"/>
    <w:p>
      <w:pPr>
        <w:pStyle w:val="Heading3"/>
      </w:pPr>
      <w:r>
        <w:t xml:space="preserve">16.3 Trazabilidad</w:t>
      </w:r>
    </w:p>
    <w:tbl>
      <w:tblPr>
        <w:tblStyle w:val="Table"/>
        <w:tblW w:type="dxa" w:w="9072"/>
        <w:tblLayout w:type="fixed"/>
        <w:tblLook w:firstRow="1" w:lastRow="0" w:firstColumn="0" w:lastColumn="0" w:noHBand="0" w:noVBand="0" w:val="0020"/>
      </w:tblPr>
      <w:tblGrid>
        <w:gridCol w:w="3933"/>
        <w:gridCol w:w="2839"/>
        <w:gridCol w:w="2300"/>
      </w:tblGrid>
      <w:tr>
        <w:trPr>
          <w:tblHeader w:val="on"/>
        </w:trPr>
        <w:tc>
          <w:tcPr>
            <w:tcW w:type="dxa" w:w="3933"/>
          </w:tcPr>
          <w:p>
            <w:pPr>
              <w:pStyle w:val="Compact"/>
            </w:pPr>
            <w:r>
              <w:t xml:space="preserve">Requisito</w:t>
            </w:r>
          </w:p>
        </w:tc>
        <w:tc>
          <w:tcPr>
            <w:tcW w:type="dxa" w:w="2839"/>
          </w:tcPr>
          <w:p>
            <w:pPr>
              <w:pStyle w:val="Compact"/>
            </w:pPr>
            <w:r>
              <w:t xml:space="preserve">Diseño</w:t>
            </w:r>
          </w:p>
        </w:tc>
        <w:tc>
          <w:tcPr>
            <w:tcW w:type="dxa" w:w="2300"/>
          </w:tcPr>
          <w:p>
            <w:pPr>
              <w:pStyle w:val="Compact"/>
            </w:pPr>
            <w:r>
              <w:t xml:space="preserve">Prueba</w:t>
            </w:r>
          </w:p>
        </w:tc>
      </w:tr>
      <w:tr>
        <w:tc>
          <w:tcPr>
            <w:tcW w:type="dxa" w:w="3933"/>
          </w:tcPr>
          <w:p>
            <w:pPr>
              <w:pStyle w:val="Compact"/>
            </w:pPr>
            <w:r>
              <w:t xml:space="preserve">HUB-F-001/002/003</w:t>
            </w:r>
          </w:p>
        </w:tc>
        <w:tc>
          <w:tcPr>
            <w:tcW w:type="dxa" w:w="2839"/>
          </w:tcPr>
          <w:p>
            <w:pPr>
              <w:pStyle w:val="Compact"/>
            </w:pPr>
            <w:r>
              <w:t xml:space="preserve">5.4.2, 7.2</w:t>
            </w:r>
          </w:p>
        </w:tc>
        <w:tc>
          <w:tcPr>
            <w:tcW w:type="dxa" w:w="2300"/>
          </w:tcPr>
          <w:p>
            <w:pPr>
              <w:pStyle w:val="Compact"/>
            </w:pPr>
            <w:r>
              <w:t xml:space="preserve">AT-001</w:t>
            </w:r>
          </w:p>
        </w:tc>
      </w:tr>
      <w:tr>
        <w:tc>
          <w:tcPr>
            <w:tcW w:type="dxa" w:w="3933"/>
          </w:tcPr>
          <w:p>
            <w:pPr>
              <w:pStyle w:val="Compact"/>
            </w:pPr>
            <w:r>
              <w:t xml:space="preserve">HUB-F-004/005</w:t>
            </w:r>
          </w:p>
        </w:tc>
        <w:tc>
          <w:tcPr>
            <w:tcW w:type="dxa" w:w="2839"/>
          </w:tcPr>
          <w:p>
            <w:pPr>
              <w:pStyle w:val="Compact"/>
            </w:pPr>
            <w:r>
              <w:t xml:space="preserve">5.4.3, 7.2</w:t>
            </w:r>
          </w:p>
        </w:tc>
        <w:tc>
          <w:tcPr>
            <w:tcW w:type="dxa" w:w="2300"/>
          </w:tcPr>
          <w:p>
            <w:pPr>
              <w:pStyle w:val="Compact"/>
            </w:pPr>
            <w:r>
              <w:t xml:space="preserve">AT-002</w:t>
            </w:r>
          </w:p>
        </w:tc>
      </w:tr>
      <w:tr>
        <w:tc>
          <w:tcPr>
            <w:tcW w:type="dxa" w:w="3933"/>
          </w:tcPr>
          <w:p>
            <w:pPr>
              <w:pStyle w:val="Compact"/>
            </w:pPr>
            <w:r>
              <w:t xml:space="preserve">HUB-F-006/007</w:t>
            </w:r>
          </w:p>
        </w:tc>
        <w:tc>
          <w:tcPr>
            <w:tcW w:type="dxa" w:w="2839"/>
          </w:tcPr>
          <w:p>
            <w:pPr>
              <w:pStyle w:val="Compact"/>
            </w:pPr>
            <w:r>
              <w:t xml:space="preserve">5.2, 6.2, 7.1</w:t>
            </w:r>
          </w:p>
        </w:tc>
        <w:tc>
          <w:tcPr>
            <w:tcW w:type="dxa" w:w="2300"/>
          </w:tcPr>
          <w:p>
            <w:pPr>
              <w:pStyle w:val="Compact"/>
            </w:pPr>
            <w:r>
              <w:t xml:space="preserve">AT-003</w:t>
            </w:r>
          </w:p>
        </w:tc>
      </w:tr>
      <w:tr>
        <w:tc>
          <w:tcPr>
            <w:tcW w:type="dxa" w:w="3933"/>
          </w:tcPr>
          <w:p>
            <w:pPr>
              <w:pStyle w:val="Compact"/>
            </w:pPr>
            <w:r>
              <w:t xml:space="preserve">HUB-F-008</w:t>
            </w:r>
          </w:p>
        </w:tc>
        <w:tc>
          <w:tcPr>
            <w:tcW w:type="dxa" w:w="2839"/>
          </w:tcPr>
          <w:p>
            <w:pPr>
              <w:pStyle w:val="Compact"/>
            </w:pPr>
            <w:r>
              <w:t xml:space="preserve">5.4.4</w:t>
            </w:r>
          </w:p>
        </w:tc>
        <w:tc>
          <w:tcPr>
            <w:tcW w:type="dxa" w:w="2300"/>
          </w:tcPr>
          <w:p>
            <w:pPr>
              <w:pStyle w:val="Compact"/>
            </w:pPr>
            <w:r>
              <w:t xml:space="preserve">AT-004</w:t>
            </w:r>
          </w:p>
        </w:tc>
      </w:tr>
      <w:tr>
        <w:tc>
          <w:tcPr>
            <w:tcW w:type="dxa" w:w="3933"/>
          </w:tcPr>
          <w:p>
            <w:pPr>
              <w:pStyle w:val="Compact"/>
            </w:pPr>
            <w:r>
              <w:t xml:space="preserve">HUB-F-009</w:t>
            </w:r>
          </w:p>
        </w:tc>
        <w:tc>
          <w:tcPr>
            <w:tcW w:type="dxa" w:w="2839"/>
          </w:tcPr>
          <w:p>
            <w:pPr>
              <w:pStyle w:val="Compact"/>
            </w:pPr>
            <w:r>
              <w:t xml:space="preserve">5.7, 7.2</w:t>
            </w:r>
          </w:p>
        </w:tc>
        <w:tc>
          <w:tcPr>
            <w:tcW w:type="dxa" w:w="2300"/>
          </w:tcPr>
          <w:p>
            <w:pPr>
              <w:pStyle w:val="Compact"/>
            </w:pPr>
            <w:r>
              <w:t xml:space="preserve">AT-005</w:t>
            </w:r>
          </w:p>
        </w:tc>
      </w:tr>
      <w:tr>
        <w:tc>
          <w:tcPr>
            <w:tcW w:type="dxa" w:w="3933"/>
          </w:tcPr>
          <w:p>
            <w:pPr>
              <w:pStyle w:val="Compact"/>
            </w:pPr>
            <w:r>
              <w:t xml:space="preserve">HUB-F-010</w:t>
            </w:r>
          </w:p>
        </w:tc>
        <w:tc>
          <w:tcPr>
            <w:tcW w:type="dxa" w:w="2839"/>
          </w:tcPr>
          <w:p>
            <w:pPr>
              <w:pStyle w:val="Compact"/>
            </w:pPr>
            <w:r>
              <w:t xml:space="preserve">5.6, 10.3</w:t>
            </w:r>
          </w:p>
        </w:tc>
        <w:tc>
          <w:tcPr>
            <w:tcW w:type="dxa" w:w="2300"/>
          </w:tcPr>
          <w:p>
            <w:pPr>
              <w:pStyle w:val="Compact"/>
            </w:pPr>
            <w:r>
              <w:t xml:space="preserve">AT-006</w:t>
            </w:r>
          </w:p>
        </w:tc>
      </w:tr>
      <w:tr>
        <w:tc>
          <w:tcPr>
            <w:tcW w:type="dxa" w:w="3933"/>
          </w:tcPr>
          <w:p>
            <w:pPr>
              <w:pStyle w:val="Compact"/>
            </w:pPr>
            <w:r>
              <w:t xml:space="preserve">HUB-F-011</w:t>
            </w:r>
          </w:p>
        </w:tc>
        <w:tc>
          <w:tcPr>
            <w:tcW w:type="dxa" w:w="2839"/>
          </w:tcPr>
          <w:p>
            <w:pPr>
              <w:pStyle w:val="Compact"/>
            </w:pPr>
            <w:r>
              <w:t xml:space="preserve">5.4.1, 7.3</w:t>
            </w:r>
          </w:p>
        </w:tc>
        <w:tc>
          <w:tcPr>
            <w:tcW w:type="dxa" w:w="2300"/>
          </w:tcPr>
          <w:p>
            <w:pPr>
              <w:pStyle w:val="Compact"/>
            </w:pPr>
            <w:r>
              <w:t xml:space="preserve">AT-007</w:t>
            </w:r>
          </w:p>
        </w:tc>
      </w:tr>
      <w:tr>
        <w:tc>
          <w:tcPr>
            <w:tcW w:type="dxa" w:w="3933"/>
          </w:tcPr>
          <w:p>
            <w:pPr>
              <w:pStyle w:val="Compact"/>
            </w:pPr>
            <w:r>
              <w:t xml:space="preserve">HUB-F-012</w:t>
            </w:r>
          </w:p>
        </w:tc>
        <w:tc>
          <w:tcPr>
            <w:tcW w:type="dxa" w:w="2839"/>
          </w:tcPr>
          <w:p>
            <w:pPr>
              <w:pStyle w:val="Compact"/>
            </w:pPr>
            <w:r>
              <w:t xml:space="preserve">7.4</w:t>
            </w:r>
          </w:p>
        </w:tc>
        <w:tc>
          <w:tcPr>
            <w:tcW w:type="dxa" w:w="2300"/>
          </w:tcPr>
          <w:p>
            <w:pPr>
              <w:pStyle w:val="Compact"/>
            </w:pPr>
            <w:r>
              <w:t xml:space="preserve">AT-008</w:t>
            </w:r>
          </w:p>
        </w:tc>
      </w:tr>
      <w:tr>
        <w:tc>
          <w:tcPr>
            <w:tcW w:type="dxa" w:w="3933"/>
          </w:tcPr>
          <w:p>
            <w:pPr>
              <w:pStyle w:val="Compact"/>
            </w:pPr>
            <w:r>
              <w:t xml:space="preserve">HUB-NF-001</w:t>
            </w:r>
          </w:p>
        </w:tc>
        <w:tc>
          <w:tcPr>
            <w:tcW w:type="dxa" w:w="2839"/>
          </w:tcPr>
          <w:p>
            <w:pPr>
              <w:pStyle w:val="Compact"/>
            </w:pPr>
            <w:r>
              <w:t xml:space="preserve">5.5</w:t>
            </w:r>
          </w:p>
        </w:tc>
        <w:tc>
          <w:tcPr>
            <w:tcW w:type="dxa" w:w="2300"/>
          </w:tcPr>
          <w:p>
            <w:pPr>
              <w:pStyle w:val="Compact"/>
            </w:pPr>
            <w:r>
              <w:t xml:space="preserve">AT-001</w:t>
            </w:r>
          </w:p>
        </w:tc>
      </w:tr>
      <w:tr>
        <w:tc>
          <w:tcPr>
            <w:tcW w:type="dxa" w:w="3933"/>
          </w:tcPr>
          <w:p>
            <w:pPr>
              <w:pStyle w:val="Compact"/>
            </w:pPr>
            <w:r>
              <w:t xml:space="preserve">HUB-NF-002</w:t>
            </w:r>
          </w:p>
        </w:tc>
        <w:tc>
          <w:tcPr>
            <w:tcW w:type="dxa" w:w="2839"/>
          </w:tcPr>
          <w:p>
            <w:pPr>
              <w:pStyle w:val="Compact"/>
            </w:pPr>
            <w:r>
              <w:t xml:space="preserve">5.5</w:t>
            </w:r>
          </w:p>
        </w:tc>
        <w:tc>
          <w:tcPr>
            <w:tcW w:type="dxa" w:w="2300"/>
          </w:tcPr>
          <w:p>
            <w:pPr>
              <w:pStyle w:val="Compact"/>
            </w:pPr>
            <w:r>
              <w:t xml:space="preserve">AT-003</w:t>
            </w:r>
          </w:p>
        </w:tc>
      </w:tr>
      <w:tr>
        <w:tc>
          <w:tcPr>
            <w:tcW w:type="dxa" w:w="3933"/>
          </w:tcPr>
          <w:p>
            <w:pPr>
              <w:pStyle w:val="Compact"/>
            </w:pPr>
            <w:r>
              <w:t xml:space="preserve">HUB-NF-003</w:t>
            </w:r>
          </w:p>
        </w:tc>
        <w:tc>
          <w:tcPr>
            <w:tcW w:type="dxa" w:w="2839"/>
          </w:tcPr>
          <w:p>
            <w:pPr>
              <w:pStyle w:val="Compact"/>
            </w:pPr>
            <w:r>
              <w:t xml:space="preserve">5.7</w:t>
            </w:r>
          </w:p>
        </w:tc>
        <w:tc>
          <w:tcPr>
            <w:tcW w:type="dxa" w:w="2300"/>
          </w:tcPr>
          <w:p>
            <w:pPr>
              <w:pStyle w:val="Compact"/>
            </w:pPr>
            <w:r>
              <w:t xml:space="preserve">AT-009</w:t>
            </w:r>
          </w:p>
        </w:tc>
      </w:tr>
      <w:tr>
        <w:tc>
          <w:tcPr>
            <w:tcW w:type="dxa" w:w="3933"/>
          </w:tcPr>
          <w:p>
            <w:pPr>
              <w:pStyle w:val="Compact"/>
            </w:pPr>
            <w:r>
              <w:t xml:space="preserve">HUB-NF-004</w:t>
            </w:r>
          </w:p>
        </w:tc>
        <w:tc>
          <w:tcPr>
            <w:tcW w:type="dxa" w:w="2839"/>
          </w:tcPr>
          <w:p>
            <w:pPr>
              <w:pStyle w:val="Compact"/>
            </w:pPr>
            <w:r>
              <w:t xml:space="preserve">9.4</w:t>
            </w:r>
          </w:p>
        </w:tc>
        <w:tc>
          <w:tcPr>
            <w:tcW w:type="dxa" w:w="2300"/>
          </w:tcPr>
          <w:p>
            <w:pPr>
              <w:pStyle w:val="Compact"/>
            </w:pPr>
            <w:r>
              <w:t xml:space="preserve">Revisión</w:t>
            </w:r>
          </w:p>
        </w:tc>
      </w:tr>
      <w:tr>
        <w:tc>
          <w:tcPr>
            <w:tcW w:type="dxa" w:w="3933"/>
          </w:tcPr>
          <w:p>
            <w:pPr>
              <w:pStyle w:val="Compact"/>
            </w:pPr>
            <w:r>
              <w:t xml:space="preserve">HUB-NF-005</w:t>
            </w:r>
          </w:p>
        </w:tc>
        <w:tc>
          <w:tcPr>
            <w:tcW w:type="dxa" w:w="2839"/>
          </w:tcPr>
          <w:p>
            <w:pPr>
              <w:pStyle w:val="Compact"/>
            </w:pPr>
            <w:r>
              <w:t xml:space="preserve">5.4.2</w:t>
            </w:r>
          </w:p>
        </w:tc>
        <w:tc>
          <w:tcPr>
            <w:tcW w:type="dxa" w:w="2300"/>
          </w:tcPr>
          <w:p>
            <w:pPr>
              <w:pStyle w:val="Compact"/>
            </w:pPr>
            <w:r>
              <w:t xml:space="preserve">AT-010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8"/>
    <w:bookmarkEnd w:id="139"/>
    <w:bookmarkStart w:id="140" w:name="anexo-a.-glosario"/>
    <w:p>
      <w:pPr>
        <w:pStyle w:val="Heading2"/>
      </w:pPr>
      <w:r>
        <w:t xml:space="preserve">Anexo A. Glosario</w:t>
      </w:r>
    </w:p>
    <w:tbl>
      <w:tblPr>
        <w:tblStyle w:val="Table"/>
        <w:tblW w:type="dxa" w:w="9072"/>
        <w:tblLayout w:type="fixed"/>
        <w:tblLook w:firstRow="1" w:lastRow="0" w:firstColumn="0" w:lastColumn="0" w:noHBand="0" w:noVBand="0" w:val="0020"/>
      </w:tblPr>
      <w:tblGrid>
        <w:gridCol w:w="2514"/>
        <w:gridCol w:w="6558"/>
      </w:tblGrid>
      <w:tr>
        <w:trPr>
          <w:tblHeader w:val="on"/>
        </w:trPr>
        <w:tc>
          <w:tcPr>
            <w:tcW w:type="dxa" w:w="2514"/>
          </w:tcPr>
          <w:p>
            <w:pPr>
              <w:pStyle w:val="Compact"/>
            </w:pPr>
            <w:r>
              <w:t xml:space="preserve">Término</w:t>
            </w:r>
          </w:p>
        </w:tc>
        <w:tc>
          <w:tcPr>
            <w:tcW w:type="dxa" w:w="6558"/>
          </w:tcPr>
          <w:p>
            <w:pPr>
              <w:pStyle w:val="Compact"/>
            </w:pPr>
            <w:r>
              <w:t xml:space="preserve">Definición</w:t>
            </w:r>
          </w:p>
        </w:tc>
      </w:tr>
      <w:tr>
        <w:tc>
          <w:tcPr>
            <w:tcW w:type="dxa" w:w="2514"/>
          </w:tcPr>
          <w:p>
            <w:pPr>
              <w:pStyle w:val="Compact"/>
            </w:pPr>
            <w:r>
              <w:t xml:space="preserve">ACK</w:t>
            </w:r>
          </w:p>
        </w:tc>
        <w:tc>
          <w:tcPr>
            <w:tcW w:type="dxa" w:w="6558"/>
          </w:tcPr>
          <w:p>
            <w:pPr>
              <w:pStyle w:val="Compact"/>
            </w:pPr>
            <w:r>
              <w:t xml:space="preserve">Confirmación de recepción de un frame</w:t>
            </w:r>
          </w:p>
        </w:tc>
      </w:tr>
      <w:tr>
        <w:tc>
          <w:tcPr>
            <w:tcW w:type="dxa" w:w="2514"/>
          </w:tcPr>
          <w:p>
            <w:pPr>
              <w:pStyle w:val="Compact"/>
            </w:pPr>
            <w:r>
              <w:t xml:space="preserve">ACL</w:t>
            </w:r>
          </w:p>
        </w:tc>
        <w:tc>
          <w:tcPr>
            <w:tcW w:type="dxa" w:w="6558"/>
          </w:tcPr>
          <w:p>
            <w:pPr>
              <w:pStyle w:val="Compact"/>
            </w:pPr>
            <w:r>
              <w:t xml:space="preserve">Lista de control de acceso del broker</w:t>
            </w:r>
          </w:p>
        </w:tc>
      </w:tr>
      <w:tr>
        <w:tc>
          <w:tcPr>
            <w:tcW w:type="dxa" w:w="2514"/>
          </w:tcPr>
          <w:p>
            <w:pPr>
              <w:pStyle w:val="Compact"/>
            </w:pPr>
            <w:r>
              <w:t xml:space="preserve">Claim code</w:t>
            </w:r>
          </w:p>
        </w:tc>
        <w:tc>
          <w:tcPr>
            <w:tcW w:type="dxa" w:w="6558"/>
          </w:tcPr>
          <w:p>
            <w:pPr>
              <w:pStyle w:val="Compact"/>
            </w:pPr>
            <w:r>
              <w:t xml:space="preserve">Código de un solo uso para vincular un dispositivo</w:t>
            </w:r>
          </w:p>
        </w:tc>
      </w:tr>
      <w:tr>
        <w:tc>
          <w:tcPr>
            <w:tcW w:type="dxa" w:w="2514"/>
          </w:tcPr>
          <w:p>
            <w:pPr>
              <w:pStyle w:val="Compact"/>
            </w:pPr>
            <w:r>
              <w:t xml:space="preserve">CRC16-CCITT</w:t>
            </w:r>
          </w:p>
        </w:tc>
        <w:tc>
          <w:tcPr>
            <w:tcW w:type="dxa" w:w="6558"/>
          </w:tcPr>
          <w:p>
            <w:pPr>
              <w:pStyle w:val="Compact"/>
            </w:pPr>
            <w:r>
              <w:t xml:space="preserve">Verificación de integridad del frame</w:t>
            </w:r>
          </w:p>
        </w:tc>
      </w:tr>
      <w:tr>
        <w:tc>
          <w:tcPr>
            <w:tcW w:type="dxa" w:w="2514"/>
          </w:tcPr>
          <w:p>
            <w:pPr>
              <w:pStyle w:val="Compact"/>
            </w:pPr>
            <w:r>
              <w:t xml:space="preserve">FSM</w:t>
            </w:r>
          </w:p>
        </w:tc>
        <w:tc>
          <w:tcPr>
            <w:tcW w:type="dxa" w:w="6558"/>
          </w:tcPr>
          <w:p>
            <w:pPr>
              <w:pStyle w:val="Compact"/>
            </w:pPr>
            <w:r>
              <w:t xml:space="preserve">Máquina de estados finitos</w:t>
            </w:r>
          </w:p>
        </w:tc>
      </w:tr>
      <w:tr>
        <w:tc>
          <w:tcPr>
            <w:tcW w:type="dxa" w:w="2514"/>
          </w:tcPr>
          <w:p>
            <w:pPr>
              <w:pStyle w:val="Compact"/>
            </w:pPr>
            <w:r>
              <w:t xml:space="preserve">Hub</w:t>
            </w:r>
          </w:p>
        </w:tc>
        <w:tc>
          <w:tcPr>
            <w:tcW w:type="dxa" w:w="6558"/>
          </w:tcPr>
          <w:p>
            <w:pPr>
              <w:pStyle w:val="Compact"/>
            </w:pPr>
            <w:r>
              <w:t xml:space="preserve">Gateway del sitio</w:t>
            </w:r>
          </w:p>
        </w:tc>
      </w:tr>
      <w:tr>
        <w:tc>
          <w:tcPr>
            <w:tcW w:type="dxa" w:w="2514"/>
          </w:tcPr>
          <w:p>
            <w:pPr>
              <w:pStyle w:val="Compact"/>
            </w:pPr>
            <w:r>
              <w:t xml:space="preserve">LMK</w:t>
            </w:r>
          </w:p>
        </w:tc>
        <w:tc>
          <w:tcPr>
            <w:tcW w:type="dxa" w:w="6558"/>
          </w:tcPr>
          <w:p>
            <w:pPr>
              <w:pStyle w:val="Compact"/>
            </w:pPr>
            <w:r>
              <w:t xml:space="preserve">Long Term Key del enlace ESP-NOW</w:t>
            </w:r>
          </w:p>
        </w:tc>
      </w:tr>
      <w:tr>
        <w:tc>
          <w:tcPr>
            <w:tcW w:type="dxa" w:w="2514"/>
          </w:tcPr>
          <w:p>
            <w:pPr>
              <w:pStyle w:val="Compact"/>
            </w:pPr>
            <w:r>
              <w:t xml:space="preserve">LWT</w:t>
            </w:r>
          </w:p>
        </w:tc>
        <w:tc>
          <w:tcPr>
            <w:tcW w:type="dxa" w:w="6558"/>
          </w:tcPr>
          <w:p>
            <w:pPr>
              <w:pStyle w:val="Compact"/>
            </w:pPr>
            <w:r>
              <w:t xml:space="preserve">Last Will and Testament de MQTT</w:t>
            </w:r>
          </w:p>
        </w:tc>
      </w:tr>
      <w:tr>
        <w:tc>
          <w:tcPr>
            <w:tcW w:type="dxa" w:w="2514"/>
          </w:tcPr>
          <w:p>
            <w:pPr>
              <w:pStyle w:val="Compact"/>
            </w:pPr>
            <w:r>
              <w:t xml:space="preserve">NVS</w:t>
            </w:r>
          </w:p>
        </w:tc>
        <w:tc>
          <w:tcPr>
            <w:tcW w:type="dxa" w:w="6558"/>
          </w:tcPr>
          <w:p>
            <w:pPr>
              <w:pStyle w:val="Compact"/>
            </w:pPr>
            <w:r>
              <w:t xml:space="preserve">Non-Volatile Storage de ESP-IDF</w:t>
            </w:r>
          </w:p>
        </w:tc>
      </w:tr>
      <w:tr>
        <w:tc>
          <w:tcPr>
            <w:tcW w:type="dxa" w:w="2514"/>
          </w:tcPr>
          <w:p>
            <w:pPr>
              <w:pStyle w:val="Compact"/>
            </w:pPr>
            <w:r>
              <w:t xml:space="preserve">PMK</w:t>
            </w:r>
          </w:p>
        </w:tc>
        <w:tc>
          <w:tcPr>
            <w:tcW w:type="dxa" w:w="6558"/>
          </w:tcPr>
          <w:p>
            <w:pPr>
              <w:pStyle w:val="Compact"/>
            </w:pPr>
            <w:r>
              <w:t xml:space="preserve">Primary Master Key de ESP-NOW</w:t>
            </w:r>
          </w:p>
        </w:tc>
      </w:tr>
      <w:tr>
        <w:tc>
          <w:tcPr>
            <w:tcW w:type="dxa" w:w="2514"/>
          </w:tcPr>
          <w:p>
            <w:pPr>
              <w:pStyle w:val="Compact"/>
            </w:pPr>
            <w:r>
              <w:t xml:space="preserve">Tenant</w:t>
            </w:r>
          </w:p>
        </w:tc>
        <w:tc>
          <w:tcPr>
            <w:tcW w:type="dxa" w:w="6558"/>
          </w:tcPr>
          <w:p>
            <w:pPr>
              <w:pStyle w:val="Compact"/>
            </w:pPr>
            <w:r>
              <w:t xml:space="preserve">Cliente de la plataforma</w:t>
            </w:r>
          </w:p>
        </w:tc>
      </w:tr>
      <w:tr>
        <w:tc>
          <w:tcPr>
            <w:tcW w:type="dxa" w:w="2514"/>
          </w:tcPr>
          <w:p>
            <w:pPr>
              <w:pStyle w:val="Compact"/>
            </w:pPr>
            <w:r>
              <w:t xml:space="preserve">WSS</w:t>
            </w:r>
          </w:p>
        </w:tc>
        <w:tc>
          <w:tcPr>
            <w:tcW w:type="dxa" w:w="6558"/>
          </w:tcPr>
          <w:p>
            <w:pPr>
              <w:pStyle w:val="Compact"/>
            </w:pPr>
            <w:r>
              <w:t xml:space="preserve">MQTT sobre WebSocket seguro</w:t>
            </w:r>
          </w:p>
        </w:tc>
      </w:tr>
    </w:tbl>
    <w:bookmarkEnd w:id="140"/>
    <w:bookmarkStart w:id="141" w:name="Xef08b902e802e53dd782d815adda72202f1db04"/>
    <w:p>
      <w:pPr>
        <w:pStyle w:val="Heading2"/>
      </w:pPr>
      <w:r>
        <w:t xml:space="preserve">Anexo B. Checklist de release de firmware</w:t>
      </w:r>
    </w:p>
    <w:p>
      <w:pPr>
        <w:pStyle w:val="Compact"/>
        <w:numPr>
          <w:ilvl w:val="0"/>
          <w:numId w:val="1049"/>
        </w:numPr>
      </w:pPr>
      <w:r>
        <w:t xml:space="preserve">Compila para ESP32-S3 y para la plataforma de nodo objetivo.</w:t>
      </w:r>
    </w:p>
    <w:p>
      <w:pPr>
        <w:pStyle w:val="Compact"/>
        <w:numPr>
          <w:ilvl w:val="0"/>
          <w:numId w:val="1050"/>
        </w:numPr>
      </w:pPr>
      <w:r>
        <w:t xml:space="preserve">AT-001 a AT-010 ejecutadas y registradas.</w:t>
      </w:r>
    </w:p>
    <w:p>
      <w:pPr>
        <w:pStyle w:val="Compact"/>
        <w:numPr>
          <w:ilvl w:val="0"/>
          <w:numId w:val="1051"/>
        </w:numPr>
      </w:pPr>
      <w:r>
        <w:t xml:space="preserve">Presupuestos medidos con 1, 10 y 50 nodos.</w:t>
      </w:r>
    </w:p>
    <w:p>
      <w:pPr>
        <w:pStyle w:val="Compact"/>
        <w:numPr>
          <w:ilvl w:val="0"/>
          <w:numId w:val="1052"/>
        </w:numPr>
      </w:pPr>
      <w:r>
        <w:t xml:space="preserve">Sin secretos,</w:t>
      </w:r>
      <w:r>
        <w:t xml:space="preserve"> </w:t>
      </w:r>
      <w:r>
        <w:rPr>
          <w:rStyle w:val="VerbatimChar"/>
        </w:rPr>
        <w:t xml:space="preserve">build/</w:t>
      </w:r>
      <w:r>
        <w:t xml:space="preserve">,</w:t>
      </w:r>
      <w:r>
        <w:t xml:space="preserve"> </w:t>
      </w:r>
      <w:r>
        <w:rPr>
          <w:rStyle w:val="VerbatimChar"/>
        </w:rPr>
        <w:t xml:space="preserve">sdkconfig</w:t>
      </w:r>
      <w:r>
        <w:t xml:space="preserve"> </w:t>
      </w:r>
      <w:r>
        <w:t xml:space="preserve">ni binarios en el commit.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settings.js</w:t>
      </w:r>
      <w:r>
        <w:t xml:space="preserve"> </w:t>
      </w:r>
      <w:r>
        <w:t xml:space="preserve">y credenciales fuera del repositorio.</w:t>
      </w:r>
    </w:p>
    <w:p>
      <w:pPr>
        <w:pStyle w:val="Compact"/>
        <w:numPr>
          <w:ilvl w:val="0"/>
          <w:numId w:val="1054"/>
        </w:numPr>
      </w:pPr>
      <w:r>
        <w:t xml:space="preserve">MQTT autenticado y ACL aplicadas.</w:t>
      </w:r>
    </w:p>
    <w:p>
      <w:pPr>
        <w:pStyle w:val="Compact"/>
        <w:numPr>
          <w:ilvl w:val="0"/>
          <w:numId w:val="1055"/>
        </w:numPr>
      </w:pPr>
      <w:r>
        <w:t xml:space="preserve">Secure Boot y Flash Encryption habilitados en release.</w:t>
      </w:r>
    </w:p>
    <w:p>
      <w:pPr>
        <w:pStyle w:val="Compact"/>
        <w:numPr>
          <w:ilvl w:val="0"/>
          <w:numId w:val="1056"/>
        </w:numPr>
      </w:pPr>
      <w:r>
        <w:t xml:space="preserve">OTA firmada y rollback probados.</w:t>
      </w:r>
    </w:p>
    <w:p>
      <w:pPr>
        <w:pStyle w:val="Compact"/>
        <w:numPr>
          <w:ilvl w:val="0"/>
          <w:numId w:val="1057"/>
        </w:numPr>
      </w:pPr>
      <w:r>
        <w:t xml:space="preserve">Documentación y contratos actualizados.</w:t>
      </w:r>
    </w:p>
    <w:p>
      <w:pPr>
        <w:pStyle w:val="Compact"/>
        <w:numPr>
          <w:ilvl w:val="0"/>
          <w:numId w:val="1058"/>
        </w:numPr>
      </w:pPr>
      <w:r>
        <w:t xml:space="preserve">Revisión de otro ingeniero.</w:t>
      </w:r>
    </w:p>
    <w:bookmarkEnd w:id="141"/>
    <w:bookmarkEnd w:id="142"/>
    <w:sectPr>
      <w:footerReference r:id="rId9" w:type="default"/>
      <w:headerReference r:id="rId10" w:type="default"/>
      <w:footnotePr>
        <w:numRestart w:val="eachSect"/>
      </w:footnotePr>
      <w:pgSz w:h="16838" w:w="11906"/>
      <w:pgMar w:bottom="1361" w:left="1417" w:right="1417" w:top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Seguimiento 360 · Marco teórico del firmware · </w:t>
    </w:r>
    <w:r>
      <w:rPr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88888"/>
        <w:sz w:val="16"/>
      </w:rPr>
      <w:t>Documento de arquitectura de firmware · v1.0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before="0" w:line="269" w:lineRule="auto"/>
    </w:pPr>
    <w:rPr>
      <w:rFonts w:ascii="Calibri" w:eastAsia="Calibri" w:hAnsi="Calibri"/>
      <w:color w:val="1A1A1A"/>
      <w:sz w:val="21"/>
    </w:rPr>
  </w:style>
  <w:style w:styleId="BodyText" w:type="paragraph">
    <w:name w:val="Body Text"/>
    <w:basedOn w:val="Normal"/>
    <w:link w:val="BodyTextChar"/>
    <w:qFormat/>
    <w:pPr>
      <w:spacing w:after="100" w:before="180" w:line="269" w:lineRule="auto"/>
    </w:pPr>
    <w:rPr>
      <w:rFonts w:ascii="Calibri" w:hAnsi="Calibri"/>
      <w:color w:val="1A1A1A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00" w:line="269" w:lineRule="auto"/>
    </w:pPr>
    <w:rPr>
      <w:rFonts w:ascii="Calibri" w:hAnsi="Calibri"/>
      <w:color w:val="1A1A1A"/>
      <w:sz w:val="21"/>
    </w:rPr>
  </w:style>
  <w:style w:customStyle="1" w:styleId="Compact" w:type="paragraph">
    <w:name w:val="Compact"/>
    <w:basedOn w:val="BodyText"/>
    <w:qFormat/>
    <w:pPr>
      <w:spacing w:after="100" w:before="36" w:line="269" w:lineRule="auto"/>
    </w:pPr>
    <w:rPr>
      <w:rFonts w:ascii="Calibri" w:hAnsi="Calibri"/>
      <w:color w:val="1A1A1A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360"/>
      <w:outlineLvl w:val="0"/>
    </w:pPr>
    <w:rPr>
      <w:rFonts w:ascii="Calibri" w:asciiTheme="majorHAnsi" w:cstheme="majorBidi" w:eastAsiaTheme="majorEastAsia" w:hAnsi="Calibri" w:hAnsiTheme="majorHAnsi"/>
      <w:b/>
      <w:color w:val="0B2A4A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00" w:before="240"/>
      <w:outlineLvl w:val="1"/>
    </w:pPr>
    <w:rPr>
      <w:rFonts w:ascii="Calibri" w:asciiTheme="majorHAnsi" w:cstheme="majorBidi" w:eastAsiaTheme="majorEastAsia" w:hAnsi="Calibri" w:hAnsiTheme="majorHAnsi"/>
      <w:b/>
      <w:color w:val="1F4E79"/>
      <w:sz w:val="27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80"/>
      <w:outlineLvl w:val="2"/>
    </w:pPr>
    <w:rPr>
      <w:rFonts w:ascii="Calibri" w:cstheme="majorBidi" w:eastAsiaTheme="majorEastAsia" w:hAnsi="Calibri"/>
      <w:b/>
      <w:color w:val="2E74B5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140"/>
      <w:outlineLvl w:val="3"/>
    </w:pPr>
    <w:rPr>
      <w:rFonts w:ascii="Calibri" w:cstheme="majorBidi" w:eastAsiaTheme="majorEastAsia" w:hAnsi="Calibri"/>
      <w:b/>
      <w:i/>
      <w:iCs/>
      <w:color w:val="404040"/>
      <w:sz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Calibri" w:hAnsi="Calibri"/>
      <w:sz w:val="17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pPr>
      <w:spacing w:after="40" w:before="40" w:line="240" w:lineRule="auto"/>
      <w:ind w:left="142"/>
      <w:shd w:fill="F2F2F2"/>
    </w:pPr>
    <w:rPr>
      <w:rFonts w:ascii="Consolas" w:hAnsi="Consolas"/>
      <w:sz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24" Type="http://schemas.openxmlformats.org/officeDocument/2006/relationships/hyperlink" Target="../00-vision.md" TargetMode="External"/><Relationship Id="rId125" Type="http://schemas.openxmlformats.org/officeDocument/2006/relationships/hyperlink" Target="../01-manual-general.md" TargetMode="External"/><Relationship Id="rId132" Type="http://schemas.openxmlformats.org/officeDocument/2006/relationships/hyperlink" Target="../fases/RESUMEN_FASES.md" TargetMode="External"/><Relationship Id="rId126" Type="http://schemas.openxmlformats.org/officeDocument/2006/relationships/hyperlink" Target="../firmware/specs/01-requisitos.md" TargetMode="External"/><Relationship Id="rId127" Type="http://schemas.openxmlformats.org/officeDocument/2006/relationships/hyperlink" Target="../firmware/specs/02-interfaces.md" TargetMode="External"/><Relationship Id="rId128" Type="http://schemas.openxmlformats.org/officeDocument/2006/relationships/hyperlink" Target="../firmware/specs/03-pruebas-aceptacion.md" TargetMode="External"/><Relationship Id="rId129" Type="http://schemas.openxmlformats.org/officeDocument/2006/relationships/hyperlink" Target="../hardware/ARQUITECTURA_HUB.md" TargetMode="External"/><Relationship Id="rId130" Type="http://schemas.openxmlformats.org/officeDocument/2006/relationships/hyperlink" Target="../hardware/PROTOCOLO_ESPNOW.md" TargetMode="External"/><Relationship Id="rId131" Type="http://schemas.openxmlformats.org/officeDocument/2006/relationships/hyperlink" Target="../hardware/README.md" TargetMode="External"/><Relationship Id="rId133" Type="http://schemas.openxmlformats.org/officeDocument/2006/relationships/hyperlink" Target="../patrones/PATRONES_DISENO.md" TargetMode="External"/><Relationship Id="rId135" Type="http://schemas.openxmlformats.org/officeDocument/2006/relationships/hyperlink" Target="06_diseno_software.md" TargetMode="External"/><Relationship Id="rId134" Type="http://schemas.openxmlformats.org/officeDocument/2006/relationships/hyperlink" Target="07_seguridad.md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../00-vision.md" TargetMode="External"/><Relationship Id="rId125" Type="http://schemas.openxmlformats.org/officeDocument/2006/relationships/hyperlink" Target="../01-manual-general.md" TargetMode="External"/><Relationship Id="rId132" Type="http://schemas.openxmlformats.org/officeDocument/2006/relationships/hyperlink" Target="../fases/RESUMEN_FASES.md" TargetMode="External"/><Relationship Id="rId126" Type="http://schemas.openxmlformats.org/officeDocument/2006/relationships/hyperlink" Target="../firmware/specs/01-requisitos.md" TargetMode="External"/><Relationship Id="rId127" Type="http://schemas.openxmlformats.org/officeDocument/2006/relationships/hyperlink" Target="../firmware/specs/02-interfaces.md" TargetMode="External"/><Relationship Id="rId128" Type="http://schemas.openxmlformats.org/officeDocument/2006/relationships/hyperlink" Target="../firmware/specs/03-pruebas-aceptacion.md" TargetMode="External"/><Relationship Id="rId129" Type="http://schemas.openxmlformats.org/officeDocument/2006/relationships/hyperlink" Target="../hardware/ARQUITECTURA_HUB.md" TargetMode="External"/><Relationship Id="rId130" Type="http://schemas.openxmlformats.org/officeDocument/2006/relationships/hyperlink" Target="../hardware/PROTOCOLO_ESPNOW.md" TargetMode="External"/><Relationship Id="rId131" Type="http://schemas.openxmlformats.org/officeDocument/2006/relationships/hyperlink" Target="../hardware/README.md" TargetMode="External"/><Relationship Id="rId133" Type="http://schemas.openxmlformats.org/officeDocument/2006/relationships/hyperlink" Target="../patrones/PATRONES_DISENO.md" TargetMode="External"/><Relationship Id="rId135" Type="http://schemas.openxmlformats.org/officeDocument/2006/relationships/hyperlink" Target="06_diseno_software.md" TargetMode="External"/><Relationship Id="rId134" Type="http://schemas.openxmlformats.org/officeDocument/2006/relationships/hyperlink" Target="07_seguridad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Marco teórico y arquitectura de referencia para el desarrollo del firmware</dc:title>
  <dc:creator>Equipo de arquitectura de firmware</dc:creator>
  <cp:keywords>ESP32-S3, ESP-NOW, MQTT, firmware, alarma, IoT</cp:keywords>
  <dcterms:created xsi:type="dcterms:W3CDTF">2026-10-22T18:26:50Z</dcterms:created>
  <dcterms:modified xsi:type="dcterms:W3CDTF">2026-10-22T18:26:50Z</dcterms:modified>
  <dc:subject>Seguimiento 360 — firmware</dc:subject>
  <dc:description>Documento único de referencia para el desarrollo del firmware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