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sz w:val="28"/>
          <w:szCs w:val="28"/>
        </w:rPr>
        <w:t xml:space="preserve">CHAPTER FOUR</w:t>
      </w:r>
    </w:p>
    <w:p>
      <w:pPr>
        <w:pStyle w:val="Heading2"/>
        <w:spacing w:after="120" w:before="240"/>
      </w:pPr>
      <w:r>
        <w:rPr>
          <w:b/>
          <w:bCs/>
          <w:sz w:val="24"/>
          <w:szCs w:val="24"/>
        </w:rPr>
        <w:t xml:space="preserve">ANALYSIS AND DESIGN</w:t>
      </w:r>
    </w:p>
    <w:p>
      <w:pPr>
        <w:pStyle w:val="Heading2"/>
        <w:spacing w:after="120" w:before="240"/>
      </w:pPr>
      <w:r>
        <w:rPr>
          <w:b/>
          <w:bCs/>
          <w:sz w:val="24"/>
          <w:szCs w:val="24"/>
        </w:rPr>
        <w:t xml:space="preserve">4.1 System Analysis and Design</w:t>
      </w:r>
    </w:p>
    <w:p>
      <w:pPr>
        <w:spacing w:after="200" w:line="360"/>
      </w:pPr>
      <w:r>
        <w:rPr>
          <w:sz w:val="24"/>
          <w:szCs w:val="24"/>
        </w:rPr>
        <w:t xml:space="preserve">System analysis is the process of studying an existing or proposed system to understand how it works, identify its weaknesses, and determine what improvements are necessary. In the context of the EyeCare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pPr>
        <w:spacing w:after="200" w:line="360"/>
      </w:pPr>
      <w:r>
        <w:rPr>
          <w:sz w:val="24"/>
          <w:szCs w:val="24"/>
        </w:rPr>
        <w:t xml:space="preserve">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pPr>
        <w:spacing w:after="200" w:line="360"/>
      </w:pPr>
      <w:r>
        <w:rPr>
          <w:sz w:val="24"/>
          <w:szCs w:val="24"/>
        </w:rPr>
        <w:t xml:space="preserve">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pPr>
        <w:spacing w:after="200" w:line="360"/>
      </w:pPr>
      <w:r>
        <w:rPr>
          <w:sz w:val="24"/>
          <w:szCs w:val="24"/>
        </w:rPr>
        <w:t xml:space="preserve">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pPr>
        <w:spacing w:after="200" w:line="360"/>
      </w:pPr>
      <w:r>
        <w:rPr>
          <w:sz w:val="24"/>
          <w:szCs w:val="24"/>
        </w:rPr>
        <w:t xml:space="preserve">Based on these findings, the system analysis concluded that the EyeCare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pPr>
        <w:pStyle w:val="Heading2"/>
        <w:spacing w:after="120" w:before="240"/>
      </w:pPr>
      <w:r>
        <w:rPr>
          <w:b/>
          <w:bCs/>
          <w:sz w:val="24"/>
          <w:szCs w:val="24"/>
        </w:rPr>
        <w:t xml:space="preserve">4.2 Existing Approaches</w:t>
      </w:r>
    </w:p>
    <w:p>
      <w:pPr>
        <w:spacing w:after="200" w:line="360"/>
      </w:pPr>
      <w:r>
        <w:rPr>
          <w:sz w:val="24"/>
          <w:szCs w:val="24"/>
        </w:rPr>
        <w:t xml:space="preserve">Before the development of the EyeCare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pPr>
        <w:pStyle w:val="Heading3"/>
        <w:spacing w:after="120" w:before="240"/>
      </w:pPr>
      <w:r>
        <w:rPr>
          <w:b/>
          <w:bCs/>
          <w:sz w:val="24"/>
          <w:szCs w:val="24"/>
        </w:rPr>
        <w:t xml:space="preserve">4.2.1 Paper-Based Record Systems</w:t>
      </w:r>
    </w:p>
    <w:p>
      <w:pPr>
        <w:spacing w:after="200" w:line="360"/>
      </w:pPr>
      <w:r>
        <w:rPr>
          <w:sz w:val="24"/>
          <w:szCs w:val="24"/>
        </w:rPr>
        <w:t xml:space="preserve">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pPr>
        <w:pStyle w:val="Heading3"/>
        <w:spacing w:after="120" w:before="240"/>
      </w:pPr>
      <w:r>
        <w:rPr>
          <w:b/>
          <w:bCs/>
          <w:sz w:val="24"/>
          <w:szCs w:val="24"/>
        </w:rPr>
        <w:t xml:space="preserve">4.2.2 Standalone Spreadsheet Applications</w:t>
      </w:r>
    </w:p>
    <w:p>
      <w:pPr>
        <w:spacing w:after="200" w:line="360"/>
      </w:pPr>
      <w:r>
        <w:rPr>
          <w:sz w:val="24"/>
          <w:szCs w:val="24"/>
        </w:rPr>
        <w:t xml:space="preserve">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pPr>
        <w:pStyle w:val="Heading3"/>
        <w:spacing w:after="120" w:before="240"/>
      </w:pPr>
      <w:r>
        <w:rPr>
          <w:b/>
          <w:bCs/>
          <w:sz w:val="24"/>
          <w:szCs w:val="24"/>
        </w:rPr>
        <w:t xml:space="preserve">4.2.3 General-Purpose Practice Management Software</w:t>
      </w:r>
    </w:p>
    <w:p>
      <w:pPr>
        <w:spacing w:after="200" w:line="360"/>
      </w:pPr>
      <w:r>
        <w:rPr>
          <w:sz w:val="24"/>
          <w:szCs w:val="24"/>
        </w:rPr>
        <w:t xml:space="preserve">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pPr>
        <w:pStyle w:val="Heading3"/>
        <w:spacing w:after="120" w:before="240"/>
      </w:pPr>
      <w:r>
        <w:rPr>
          <w:b/>
          <w:bCs/>
          <w:sz w:val="24"/>
          <w:szCs w:val="24"/>
        </w:rPr>
        <w:t xml:space="preserve">4.2.4 Summary of Existing Approach Limitations</w:t>
      </w:r>
    </w:p>
    <w:p>
      <w:pPr>
        <w:spacing w:after="200" w:line="360"/>
      </w:pPr>
      <w:r>
        <w:rPr>
          <w:sz w:val="24"/>
          <w:szCs w:val="24"/>
        </w:rPr>
        <w:t xml:space="preserve">The table below summarizes the key limitations observed in the existing approaches used in eye care clinics:</w:t>
      </w:r>
    </w:p>
    <w:p>
      <w:pPr>
        <w:spacing w:after="120" w:before="240"/>
        <w:jc w:val="center"/>
      </w:pPr>
      <w:r>
        <w:rPr>
          <w:b/>
          <w:bCs/>
          <w:sz w:val="24"/>
          <w:szCs w:val="24"/>
        </w:rPr>
        <w:t xml:space="preserve">Table 4.1: Summary of Existing Approaches and Their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Existing Approach</w:t>
            </w:r>
          </w:p>
        </w:tc>
        <w:tc>
          <w:tcPr>
            <w:tcW w:type="pct" w:w="2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Key Features</w:t>
            </w:r>
          </w:p>
        </w:tc>
        <w:tc>
          <w:tcPr>
            <w:tcW w:type="pct" w:w="5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Identified Limitations</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Paper-Based Records</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Simple, no technology needed</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 loss risk, difficult retrieval, no multi-department sharing</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Spreadsheet Tools</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Basic digital storage, calculations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No relational structure, no real-time multi-user access, fragmented data</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General HMS Software</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and billing modules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No ophthalmic specialization, missing clinical modules, not integrated</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Manual Prescription Handling</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Handwritten doctor prescriptions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Risk of misreading, no real-time pharmacy notification</w:t>
            </w:r>
          </w:p>
        </w:tc>
      </w:tr>
    </w:tbl>
    <w:p>
      <w:pPr>
        <w:pStyle w:val="Heading2"/>
        <w:spacing w:after="120" w:before="240"/>
      </w:pPr>
      <w:r>
        <w:rPr>
          <w:b/>
          <w:bCs/>
          <w:sz w:val="24"/>
          <w:szCs w:val="24"/>
        </w:rPr>
        <w:t xml:space="preserve">4.3 The Proposed System</w:t>
      </w:r>
    </w:p>
    <w:p>
      <w:pPr>
        <w:spacing w:after="200" w:line="360"/>
      </w:pPr>
      <w:r>
        <w:rPr>
          <w:sz w:val="24"/>
          <w:szCs w:val="24"/>
        </w:rPr>
        <w:t xml:space="preserve">The proposed EyeCare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enabling seamless data flow between departments and providing authorized users with real-time access to accurate and up-to-date information.</w:t>
      </w:r>
    </w:p>
    <w:p>
      <w:pPr>
        <w:spacing w:after="200" w:line="360"/>
      </w:pPr>
      <w:r>
        <w:rPr>
          <w:sz w:val="24"/>
          <w:szCs w:val="24"/>
        </w:rPr>
        <w:t xml:space="preserve">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pPr>
        <w:spacing w:after="200" w:line="360"/>
      </w:pPr>
      <w:r>
        <w:rPr>
          <w:sz w:val="24"/>
          <w:szCs w:val="24"/>
        </w:rPr>
        <w:t xml:space="preserve">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pPr>
        <w:spacing w:after="200" w:line="360"/>
      </w:pPr>
      <w:r>
        <w:rPr>
          <w:sz w:val="24"/>
          <w:szCs w:val="24"/>
        </w:rPr>
        <w:t xml:space="preserve">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pPr>
        <w:pStyle w:val="Heading2"/>
        <w:spacing w:after="120" w:before="240"/>
      </w:pPr>
      <w:r>
        <w:rPr>
          <w:b/>
          <w:bCs/>
          <w:sz w:val="24"/>
          <w:szCs w:val="24"/>
        </w:rPr>
        <w:t xml:space="preserve">4.4 Requirements</w:t>
      </w:r>
    </w:p>
    <w:p>
      <w:pPr>
        <w:spacing w:after="200" w:line="360"/>
      </w:pPr>
      <w:r>
        <w:rPr>
          <w:sz w:val="24"/>
          <w:szCs w:val="24"/>
        </w:rPr>
        <w:t xml:space="preserve">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pPr>
        <w:pStyle w:val="Heading3"/>
        <w:spacing w:after="120" w:before="240"/>
      </w:pPr>
      <w:r>
        <w:rPr>
          <w:b/>
          <w:bCs/>
          <w:sz w:val="24"/>
          <w:szCs w:val="24"/>
        </w:rPr>
        <w:t xml:space="preserve">4.4.1 Functional Requirements</w:t>
      </w:r>
    </w:p>
    <w:p>
      <w:pPr>
        <w:spacing w:after="200" w:line="360"/>
      </w:pPr>
      <w:r>
        <w:rPr>
          <w:sz w:val="24"/>
          <w:szCs w:val="24"/>
        </w:rPr>
        <w:t xml:space="preserve">Functional requirements describe the specific features and behaviors that the EyeCare Management System must provide in order to support clinical and administrative operations effectively. Key functional requirements include secure user authentication and role-based authorization, patient registration and medical history management, appointment scheduling, triage and clinical examination recording, digital prescription management, surgery scheduling, pharmacy and optical inventory management, billing and payment processing, reporting and analytics, and multi-branch administration.</w:t>
      </w:r>
    </w:p>
    <w:p>
      <w:pPr>
        <w:spacing w:after="200" w:line="360"/>
      </w:pPr>
      <w:r>
        <w:rPr>
          <w:sz w:val="24"/>
          <w:szCs w:val="24"/>
        </w:rPr>
        <w:t xml:space="preserve">The following table provides a consolidated summary of the functional requirements:</w:t>
      </w:r>
    </w:p>
    <w:p>
      <w:pPr>
        <w:spacing w:after="120" w:before="240"/>
        <w:jc w:val="center"/>
      </w:pPr>
      <w:r>
        <w:rPr>
          <w:b/>
          <w:bCs/>
          <w:sz w:val="24"/>
          <w:szCs w:val="24"/>
        </w:rPr>
        <w:t xml:space="preserve">Table 4.2: Summary of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FR ID</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Module</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c>
          <w:tcPr>
            <w:tcW w:type="pct" w:w="3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User Role</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FR-01</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Authentication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Secure login and role-based access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All Users</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FR-02</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Records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patients and manage medical history</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 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FR-03</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reschedule, and cancel appointments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FR-04</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Triage</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Record VA, pinhole, and IOP readings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FR-05</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Clinical Exam</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Record refraction, diagnosis, and management plan</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FR-06</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digital prescriptions for pharmacy and optical</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FR-07</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Surgery</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surgeries and record surgical outcomes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 Admin</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FR-08</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drug inventory and dispense medications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FR-09</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Shop</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frame/lens inventory and spectacle orders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Optician</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FR-10</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invoices and manage payments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FR-11</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Reporting</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financial and operational reports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Admin, Manager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FR-12</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multiple clinic locations from one dashboard</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Super Admin</w:t>
            </w:r>
          </w:p>
        </w:tc>
      </w:tr>
    </w:tbl>
    <w:p>
      <w:pPr>
        <w:pStyle w:val="Heading3"/>
        <w:spacing w:after="120" w:before="240"/>
      </w:pPr>
      <w:r>
        <w:rPr>
          <w:b/>
          <w:bCs/>
          <w:sz w:val="24"/>
          <w:szCs w:val="24"/>
        </w:rPr>
        <w:t xml:space="preserve">4.4.2 Non-Functional Requirements</w:t>
      </w:r>
    </w:p>
    <w:p>
      <w:pPr>
        <w:spacing w:after="200" w:line="360"/>
      </w:pPr>
      <w:r>
        <w:rPr>
          <w:sz w:val="24"/>
          <w:szCs w:val="24"/>
        </w:rPr>
        <w:t xml:space="preserve">Non-functional requirements define the quality attributes and performance standards that the EyeCare Management System must satisfy in order to be reliable, secure, and usable in a clinical environment. The system shall respond to standard user requests within three seconds under normal operating conditions and support at least fifty concurrent users across multiple branches.</w:t>
      </w:r>
    </w:p>
    <w:p>
      <w:pPr>
        <w:spacing w:after="200" w:line="360"/>
      </w:pPr>
      <w:r>
        <w:rPr>
          <w:sz w:val="24"/>
          <w:szCs w:val="24"/>
        </w:rPr>
        <w:t xml:space="preserve">Security requirements include encrypted password storage using bcrypt hashing, JWT-based session authentication, HTTPS encryption for data in transit, and role-based access control ensuring users can only access permitted modules and data. Reliability requirements include 99% availability during clinic hours and database backup mechanisms for data recovery.</w:t>
      </w:r>
    </w:p>
    <w:p>
      <w:pPr>
        <w:spacing w:after="200" w:line="360"/>
      </w:pPr>
      <w:r>
        <w:rPr>
          <w:sz w:val="24"/>
          <w:szCs w:val="24"/>
        </w:rPr>
        <w:t xml:space="preserve">Usability requirements specify an intuitive interface with consistent navigation, readable typography, and workflow progression matching the natural patient journey. Scalability, maintainability (modular TypeScript/Prisma codebase), and browser compatibility (Chrome, Edge, Firefox, Safari on desktop and tablet) are also required.</w:t>
      </w:r>
    </w:p>
    <w:p>
      <w:pPr>
        <w:pStyle w:val="Heading2"/>
        <w:spacing w:after="120" w:before="240"/>
      </w:pPr>
      <w:r>
        <w:rPr>
          <w:b/>
          <w:bCs/>
          <w:sz w:val="24"/>
          <w:szCs w:val="24"/>
        </w:rPr>
        <w:t xml:space="preserve">4.5 Feasibility Study</w:t>
      </w:r>
    </w:p>
    <w:p>
      <w:pPr>
        <w:spacing w:after="200" w:line="360"/>
      </w:pPr>
      <w:r>
        <w:rPr>
          <w:sz w:val="24"/>
          <w:szCs w:val="24"/>
        </w:rPr>
        <w:t xml:space="preserve">A feasibility study is an assessment conducted to determine whether a proposed system can be successfully developed and deployed given the available resources, technical capabilities, time constraints, and financial considerations. The feasibility study for the EyeCare Management System was conducted across four dimensions: technical feasibility, economic feasibility, schedule feasibility, and operational feasibility.</w:t>
      </w:r>
    </w:p>
    <w:p>
      <w:pPr>
        <w:pStyle w:val="Heading3"/>
        <w:spacing w:after="120" w:before="240"/>
      </w:pPr>
      <w:r>
        <w:rPr>
          <w:b/>
          <w:bCs/>
          <w:sz w:val="24"/>
          <w:szCs w:val="24"/>
        </w:rPr>
        <w:t xml:space="preserve">4.5.1 Technical Feasibility</w:t>
      </w:r>
    </w:p>
    <w:p>
      <w:pPr>
        <w:spacing w:after="200" w:line="360"/>
      </w:pPr>
      <w:r>
        <w:rPr>
          <w:sz w:val="24"/>
          <w:szCs w:val="24"/>
        </w:rPr>
        <w:t xml:space="preserve">Technical feasibility refers to whether the required technology, hardware, software, and development skills are available to design, build, deploy, and maintain the EyeCare (Al-Ixsaan) Management System. A technical feasibility assessment was conducted to confirm that the development team possesses the necessary programming knowledge and that the selected tools are mature, well-documented, and suitable for a production-grade clinic management platform.</w:t>
      </w:r>
    </w:p>
    <w:p>
      <w:pPr>
        <w:spacing w:after="200" w:line="360"/>
      </w:pPr>
      <w:r>
        <w:rPr>
          <w:sz w:val="24"/>
          <w:szCs w:val="24"/>
        </w:rPr>
        <w:t xml:space="preserve">The EyeCare system adopts a three-tier web architecture comprising a Next.js presentation layer, a Node.js/Express application layer, and a PostgreSQL data layer managed through Prisma ORM. All core technologies are open-source, actively maintained, and widely adopted in modern web development. The system requires only standard computing hardware and a modern web browser on client devices, making deployment practical for eye care clinics with limited IT infrastructure.</w:t>
      </w:r>
    </w:p>
    <w:p>
      <w:pPr>
        <w:spacing w:after="200" w:line="360"/>
      </w:pPr>
      <w:r>
        <w:rPr>
          <w:sz w:val="24"/>
          <w:szCs w:val="24"/>
        </w:rPr>
        <w:t xml:space="preserve">The following tables summarize the hardware and software requirements that confirm the technical feasibility of the proposed system.</w:t>
      </w:r>
    </w:p>
    <w:p>
      <w:pPr>
        <w:spacing w:after="120" w:before="240"/>
        <w:jc w:val="center"/>
      </w:pPr>
      <w:r>
        <w:rPr>
          <w:b/>
          <w:bCs/>
          <w:sz w:val="24"/>
          <w:szCs w:val="24"/>
        </w:rPr>
        <w:t xml:space="preserve">Table 4.4: Hardware Requirements for Technical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Hardware Component</w:t>
            </w:r>
          </w:p>
        </w:tc>
        <w:tc>
          <w:tcPr>
            <w:tcW w:type="pct" w:w="1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Quantity</w:t>
            </w:r>
          </w:p>
        </w:tc>
        <w:tc>
          <w:tcPr>
            <w:tcW w:type="pct" w:w="5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Specification / Purpose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Development Computer / Laptop</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units</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Intel Core i5 or equivalent, 8 GB RAM minimum, 256 GB SSD, Windows 10/11 — one per team member</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Server / Hosting Environment</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unit</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Cloud VPS or local server: 2 vCPU, 4 GB RAM, 40 GB SSD for API and database hosting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Client Workstations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units</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Desktop or laptop with modern browser for reception, doctor, pharmacy, and admin use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Network Infrastructure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Stable broadband internet (minimum 10 Mbps) for development, deployment, and clinic access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Backup Storage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External drive or cloud backup for database dumps and project files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Printer (optional)</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For printing invoices, receipts, and reports at clinic reception</w:t>
            </w:r>
          </w:p>
        </w:tc>
      </w:tr>
    </w:tbl>
    <w:p>
      <w:pPr>
        <w:spacing w:after="200" w:line="360"/>
      </w:pPr>
      <w:r>
        <w:rPr>
          <w:sz w:val="24"/>
          <w:szCs w:val="24"/>
        </w:rPr>
        <w:t xml:space="preserve">Table 4.4 confirms that the development team has access to suitable hardware for building and demonstrating the EyeCare system. Client workstations at the clinic require only a standard computer with a modern web browser, eliminating the need for specialized ophthalmic hardware integration.</w:t>
      </w:r>
    </w:p>
    <w:p>
      <w:pPr>
        <w:spacing w:after="120" w:before="240"/>
        <w:jc w:val="center"/>
      </w:pPr>
      <w:r>
        <w:rPr>
          <w:b/>
          <w:bCs/>
          <w:sz w:val="24"/>
          <w:szCs w:val="24"/>
        </w:rPr>
        <w:t xml:space="preserve">Table 4.5: Software Requirements for Technical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Software / Tool</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Version / Type</w:t>
            </w:r>
          </w:p>
        </w:tc>
        <w:tc>
          <w:tcPr>
            <w:tcW w:type="pct" w:w="46%"/>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Purpose in EyeCare System</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Operating System</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Windows 10/11, Linux (Ubuntu), or macOS</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Development and server environments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Node.js 18+ &amp; npm</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JavaScript runtime and package manager</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Backend API and frontend build tooling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Next.js 16 &amp; React 19</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Frontend web framework</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Presentation layer and dashboard UI</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TypeScript 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Typed JavaScript superset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Type-safe frontend development</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Express.js 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REST API framework</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Application layer and route handling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PostgreSQL 14+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Relational database management system</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Persistent data storage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ORM 6.4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toolkit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Schema definition, migrations, and queries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Visual Studio Code</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Integrated development environment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Code editing, debugging, and Git integration</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Git &amp; GitHub</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Version control</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Collaborative development and source backup</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Web Browser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Chrome, Edge, or Firefox (latest)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UI testing and end-user access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11</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Postman / Thunder Client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 testing tool</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REST endpoint verification during development</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4.8</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communication library</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Live notifications for appointments and inventory</w:t>
            </w:r>
          </w:p>
        </w:tc>
      </w:tr>
    </w:tbl>
    <w:p>
      <w:pPr>
        <w:spacing w:after="200" w:line="360"/>
      </w:pPr>
      <w:r>
        <w:rPr>
          <w:sz w:val="24"/>
          <w:szCs w:val="24"/>
        </w:rPr>
        <w:t xml:space="preserve">Based on the hardware and software assessment above, the EyeCare Management System is technically feasible. The development team has access to suitable computers, all required software tools are freely available, and the chosen technology stack is well supported by official documentation and community resources. The web-based architecture eliminates the need for specialized client-side installation, allowing clinic staff to access the system from any authorized device with a browser.</w:t>
      </w:r>
    </w:p>
    <w:p>
      <w:pPr>
        <w:pStyle w:val="Heading3"/>
        <w:spacing w:after="120" w:before="240"/>
      </w:pPr>
      <w:r>
        <w:rPr>
          <w:b/>
          <w:bCs/>
          <w:sz w:val="24"/>
          <w:szCs w:val="24"/>
        </w:rPr>
        <w:t xml:space="preserve">4.5.2 Economic Feasibility</w:t>
      </w:r>
    </w:p>
    <w:p>
      <w:pPr>
        <w:spacing w:after="200" w:line="360"/>
      </w:pPr>
      <w:r>
        <w:rPr>
          <w:sz w:val="24"/>
          <w:szCs w:val="24"/>
        </w:rPr>
        <w:t xml:space="preserve">Economic feasibility evaluates whether the benefits of implementing the EyeCare Management System justify the financial investment required during development and deployment. Although the system is built primarily using open-source technologies that do not require commercial software licenses, the project still incurs direct and indirect costs related to infrastructure, connectivity, transportation, documentation, and hosting.</w:t>
      </w:r>
    </w:p>
    <w:p>
      <w:pPr>
        <w:spacing w:after="200" w:line="360"/>
      </w:pPr>
      <w:r>
        <w:rPr>
          <w:sz w:val="24"/>
          <w:szCs w:val="24"/>
        </w:rPr>
        <w:t xml:space="preserve">The table below presents a detailed breakdown of the estimated project costs incurred by the development team during the Final Year Project period from February 2026 to June 2026. Costs are expressed in United States Dollars (USD), which is commonly used for academic and technology-related expenses in the region.</w:t>
      </w:r>
    </w:p>
    <w:p>
      <w:pPr>
        <w:spacing w:after="120" w:before="240"/>
        <w:jc w:val="center"/>
      </w:pPr>
      <w:r>
        <w:rPr>
          <w:b/>
          <w:bCs/>
          <w:sz w:val="24"/>
          <w:szCs w:val="24"/>
        </w:rPr>
        <w:t xml:space="preserve">Table 4.6: Project Cost Estimation — Economic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Cost Item</w:t>
            </w:r>
          </w:p>
        </w:tc>
        <w:tc>
          <w:tcPr>
            <w:tcW w:type="pct" w:w="4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Amount (USD)</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Internet Subscription</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Monthly broadband for development and API testing (5 months × $25)</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$125.00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Mobile Data / Communication</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Team coordination, remote meetings, and backup connectivity</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$30.00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Cloud Hosting (VPS)</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Demo deployment — Render/Railway or equivalent (3 months × $20)</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$60.00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Domain Name</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Optional project demonstration domain (1 year)</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Transportation</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Travel to university, supervisor meetings, and clinic requirements gathering (10 trips × $5)</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$50.00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Printing &amp; Binding</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Thesis documentation, diagrams, and project report printing</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$45.00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USB Flash Drive / Storage</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Project backup and file transfer between team members</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Electricity</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Estimated power consumption for development sessions over 5 months</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$35.00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Software Tools</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VS Code, Node.js, PostgreSQL, Git — open-source (no license fee)</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$0.00</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Development Hardware</w:t>
            </w:r>
          </w:p>
        </w:tc>
        <w:tc>
          <w:tcPr>
            <w:tcW w:type="pct" w:w="4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Personal laptops already owned by team members</w:t>
            </w:r>
          </w:p>
        </w:tc>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$0.00</w:t>
            </w:r>
          </w:p>
        </w:tc>
      </w:tr>
      <w:tr>
        <w:tc>
          <w:tcPr>
            <w:tcW w:type="pct" w:w="8%"/>
            <w:tcBorders>
              <w:top w:val="single" w:color="000000" w:sz="1"/>
              <w:left w:val="single" w:color="000000" w:sz="1"/>
              <w:bottom w:val="single" w:color="000000" w:sz="1"/>
              <w:right w:val="single" w:color="000000" w:sz="1"/>
            </w:tcBorders>
            <w:shd w:fill="E8E8E8"/>
            <w:vAlign w:val="center"/>
          </w:tcPr>
          <w:p>
            <w:pPr>
              <w:jc w:val="center"/>
            </w:pPr>
            <w:r>
              <w:rPr>
                <w:b/>
                <w:bCs/>
                <w:sz w:val="20"/>
                <w:szCs w:val="20"/>
              </w:rPr>
              <w:t xml:space="preserve">TOTAL</w:t>
            </w:r>
          </w:p>
        </w:tc>
        <w:tc>
          <w:tcPr>
            <w:tcW w:type="pct" w:w="22%"/>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
            </w:r>
          </w:p>
        </w:tc>
        <w:tc>
          <w:tcPr>
            <w:tcW w:type="pct" w:w="48%"/>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Total Estimated Project Cost</w:t>
            </w:r>
          </w:p>
        </w:tc>
        <w:tc>
          <w:tcPr>
            <w:tcW w:type="pct" w:w="22%"/>
            <w:tcBorders>
              <w:top w:val="single" w:color="000000" w:sz="1"/>
              <w:left w:val="single" w:color="000000" w:sz="1"/>
              <w:bottom w:val="single" w:color="000000" w:sz="1"/>
              <w:right w:val="single" w:color="000000" w:sz="1"/>
            </w:tcBorders>
            <w:shd w:fill="E8E8E8"/>
            <w:vAlign w:val="center"/>
          </w:tcPr>
          <w:p>
            <w:pPr>
              <w:jc w:val="center"/>
            </w:pPr>
            <w:r>
              <w:rPr>
                <w:b/>
                <w:bCs/>
                <w:sz w:val="20"/>
                <w:szCs w:val="20"/>
              </w:rPr>
              <w:t xml:space="preserve">$369.00</w:t>
            </w:r>
          </w:p>
        </w:tc>
      </w:tr>
    </w:tbl>
    <w:p>
      <w:pPr>
        <w:spacing w:after="200" w:line="360"/>
      </w:pPr>
      <w:r>
        <w:rPr>
          <w:sz w:val="24"/>
          <w:szCs w:val="24"/>
        </w:rPr>
        <w:t xml:space="preserve">The cost breakdown in Table 4.6 shows that the total estimated project expenditure is approximately $369.00. The majority of software tools used in development are open-source and incur no licensing fees. The primary costs relate to internet connectivity, cloud hosting for demonstration deployment, transportation for requirements gathering and supervisor meetings, and documentation printing.</w:t>
      </w:r>
    </w:p>
    <w:p>
      <w:pPr>
        <w:spacing w:after="200" w:line="360"/>
      </w:pPr>
      <w:r>
        <w:rPr>
          <w:sz w:val="24"/>
          <w:szCs w:val="24"/>
        </w:rPr>
        <w:t xml:space="preserve">Beyond direct development costs, the system delivers significant operational benefits that justify the investment:</w:t>
      </w:r>
    </w:p>
    <w:p>
      <w:pPr>
        <w:spacing w:after="120" w:line="360"/>
      </w:pPr>
      <w:r>
        <w:rPr>
          <w:sz w:val="24"/>
          <w:szCs w:val="24"/>
        </w:rPr>
        <w:t xml:space="preserve">• Elimination of paper register costs and reduced physical storage requirements for patient files.</w:t>
      </w:r>
    </w:p>
    <w:p>
      <w:pPr>
        <w:spacing w:after="120" w:line="360"/>
      </w:pPr>
      <w:r>
        <w:rPr>
          <w:sz w:val="24"/>
          <w:szCs w:val="24"/>
        </w:rPr>
        <w:t xml:space="preserve">• Improved billing accuracy reduces revenue leakage from missed charges across pharmacy, optical, and clinical services.</w:t>
      </w:r>
    </w:p>
    <w:p>
      <w:pPr>
        <w:spacing w:after="120" w:line="360"/>
      </w:pPr>
      <w:r>
        <w:rPr>
          <w:sz w:val="24"/>
          <w:szCs w:val="24"/>
        </w:rPr>
        <w:t xml:space="preserve">• Automated inventory tracking reduces medicine and optical stock wastage through low-stock alerts.</w:t>
      </w:r>
    </w:p>
    <w:p>
      <w:pPr>
        <w:spacing w:after="120" w:line="360"/>
      </w:pPr>
      <w:r>
        <w:rPr>
          <w:sz w:val="24"/>
          <w:szCs w:val="24"/>
        </w:rPr>
        <w:t xml:space="preserve">• Faster patient lookup and appointment management reduce receptionist administrative time.</w:t>
      </w:r>
    </w:p>
    <w:p>
      <w:pPr>
        <w:spacing w:after="120" w:line="360"/>
      </w:pPr>
      <w:r>
        <w:rPr>
          <w:sz w:val="24"/>
          <w:szCs w:val="24"/>
        </w:rPr>
        <w:t xml:space="preserve">• Digital reports replace manual compilation, saving administrator hours per week.</w:t>
      </w:r>
    </w:p>
    <w:p>
      <w:pPr>
        <w:spacing w:after="120" w:line="360"/>
      </w:pPr>
      <w:r>
        <w:rPr>
          <w:sz w:val="24"/>
          <w:szCs w:val="24"/>
        </w:rPr>
        <w:t xml:space="preserve">• Long-term savings from using open-source stack with no recurring license fees unlike commercial HMS products.</w:t>
      </w:r>
    </w:p>
    <w:p>
      <w:pPr>
        <w:spacing w:after="200" w:line="360"/>
      </w:pPr>
      <w:r>
        <w:rPr>
          <w:sz w:val="24"/>
          <w:szCs w:val="24"/>
        </w:rPr>
        <w:t xml:space="preserve">The total estimated development cost of approximately $369.00 is modest compared to the operational benefits the system delivers to a clinic. Once deployed, ongoing costs are limited to hosting and internet connectivity, while the system continues to improve efficiency, data accuracy, and patient service quality. Therefore, the EyeCare Management System is economically feasible and provides a favourable cost–benefit ratio for adoption by eye care facilities such as Al-Ixsaan Medical Group.</w:t>
      </w:r>
    </w:p>
    <w:p>
      <w:pPr>
        <w:pStyle w:val="Heading3"/>
        <w:spacing w:after="120" w:before="240"/>
      </w:pPr>
      <w:r>
        <w:rPr>
          <w:b/>
          <w:bCs/>
          <w:sz w:val="24"/>
          <w:szCs w:val="24"/>
        </w:rPr>
        <w:t xml:space="preserve">4.5.3 Schedule Feasibility</w:t>
      </w:r>
    </w:p>
    <w:p>
      <w:pPr>
        <w:spacing w:after="200" w:line="360"/>
      </w:pPr>
      <w:r>
        <w:rPr>
          <w:sz w:val="24"/>
          <w:szCs w:val="24"/>
        </w:rPr>
        <w:t xml:space="preserve">Schedule feasibility evaluates whether the proposed system can be developed, tested, and delivered within the available timeframe. The EyeCare Management System was planned for development within the period from February 2026 to June 2026, providing approximately five months for the completion of all development phases.</w:t>
      </w:r>
    </w:p>
    <w:p>
      <w:pPr>
        <w:spacing w:after="200" w:line="360"/>
      </w:pPr>
      <w:r>
        <w:rPr>
          <w:sz w:val="24"/>
          <w:szCs w:val="24"/>
        </w:rPr>
        <w:t xml:space="preserve">The project timeline was structured using an iterative and incremental development model, allowing each major module to be developed and validated before proceeding to the next. The following table presents the project schedule:</w:t>
      </w:r>
    </w:p>
    <w:p>
      <w:pPr>
        <w:spacing w:after="120" w:before="240"/>
        <w:jc w:val="center"/>
      </w:pPr>
      <w:r>
        <w:rPr>
          <w:b/>
          <w:bCs/>
          <w:sz w:val="24"/>
          <w:szCs w:val="24"/>
        </w:rPr>
        <w:t xml:space="preserve">Table 4.3: Project Development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Development Phase</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Duration</w:t>
            </w:r>
          </w:p>
        </w:tc>
        <w:tc>
          <w:tcPr>
            <w:tcW w:type="pct" w:w="3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Target Period</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Requirement Analysis and Planning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February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Design (Architecture, DFD, ERD)</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Late February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Design and Setup</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week</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Early March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Core Module Development (Auth, Patients, Appointments)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March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Clinical Modules (Triage, Exam, Prescriptions, Surgery)</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Late March – April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Optical, and Billing Modules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April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Reporting, Multi-Branch and Admin Features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Early May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Testing and Bug Fixing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Documentation and Final Submission</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June 2026</w:t>
            </w:r>
          </w:p>
        </w:tc>
      </w:tr>
    </w:tbl>
    <w:p>
      <w:pPr>
        <w:spacing w:after="200" w:line="360"/>
      </w:pPr>
      <w:r>
        <w:rPr>
          <w:sz w:val="24"/>
          <w:szCs w:val="24"/>
        </w:rPr>
        <w:t xml:space="preserve">The schedule was considered achievable given the scope of the project and the iterative development methodology adopted. Regular progress reviews throughout the development period ensured that any delays in individual modules could be identified and addressed before affecting the overall project timeline. Based on this assessment, the schedule feasibility of the proposed system is confirmed.</w:t>
      </w:r>
    </w:p>
    <w:p>
      <w:pPr>
        <w:pStyle w:val="Heading3"/>
        <w:spacing w:after="120" w:before="240"/>
      </w:pPr>
      <w:r>
        <w:rPr>
          <w:b/>
          <w:bCs/>
          <w:sz w:val="24"/>
          <w:szCs w:val="24"/>
        </w:rPr>
        <w:t xml:space="preserve">4.5.4 Operational Feasibility</w:t>
      </w:r>
    </w:p>
    <w:p>
      <w:pPr>
        <w:spacing w:after="200" w:line="360"/>
      </w:pPr>
      <w:r>
        <w:rPr>
          <w:sz w:val="24"/>
          <w:szCs w:val="24"/>
        </w:rPr>
        <w:t xml:space="preserve">Operational feasibility evaluates whether the proposed system will function effectively within the organization and be accepted by its users. The EyeCare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pPr>
        <w:pStyle w:val="Heading2"/>
        <w:spacing w:after="120" w:before="240"/>
      </w:pPr>
      <w:r>
        <w:rPr>
          <w:b/>
          <w:bCs/>
          <w:sz w:val="24"/>
          <w:szCs w:val="24"/>
        </w:rPr>
        <w:t xml:space="preserve">4.6 System Design</w:t>
      </w:r>
    </w:p>
    <w:p>
      <w:pPr>
        <w:spacing w:after="200" w:line="360"/>
      </w:pPr>
      <w:r>
        <w:rPr>
          <w:sz w:val="24"/>
          <w:szCs w:val="24"/>
        </w:rPr>
        <w:t xml:space="preserve">System design translates the requirements identified during the analysis phase into a detailed technical blueprint that guides the development of the EyeCare Management System. This section presents the key design models used to represent the system's structure, behavior, and data flows, including Use Case Diagrams and Entity Relationship Diagrams.</w:t>
      </w:r>
    </w:p>
    <w:p>
      <w:pPr>
        <w:pStyle w:val="Heading3"/>
        <w:spacing w:after="120" w:before="240"/>
      </w:pPr>
      <w:r>
        <w:rPr>
          <w:b/>
          <w:bCs/>
          <w:sz w:val="24"/>
          <w:szCs w:val="24"/>
        </w:rPr>
        <w:t xml:space="preserve">4.6.1 Use Case Diagram</w:t>
      </w:r>
    </w:p>
    <w:p>
      <w:pPr>
        <w:spacing w:after="200" w:line="360"/>
      </w:pPr>
      <w:r>
        <w:rPr>
          <w:sz w:val="24"/>
          <w:szCs w:val="24"/>
        </w:rPr>
        <w:t xml:space="preserve">The Use Case Diagram identifies the different actors who interact with the EyeCare Management System and describes the primary use cases, or functional activities, associated with each actor. The main actors in the system are the Super Admin, Administrator, Doctor, Receptionist, Pharmacist, and Optician.</w:t>
      </w:r>
    </w:p>
    <w:p>
      <w:pPr>
        <w:spacing w:after="200" w:line="360"/>
      </w:pPr>
      <w:r>
        <w:rPr>
          <w:sz w:val="24"/>
          <w:szCs w:val="24"/>
        </w:rPr>
        <w:t xml:space="preserve">The Receptionist handles patient registration, appointment scheduling, and billing. The Doctor conducts examinations and manages prescriptions but does not schedule appointments. The Pharmacist and Optician handle dispensing workflows linked to prescriptions and billing.</w:t>
      </w:r>
    </w:p>
    <w:p>
      <w:pPr>
        <w:spacing w:after="8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10000"/>
                    </a:xfrm>
                    <a:prstGeom prst="rect">
                      <a:avLst/>
                    </a:prstGeom>
                  </pic:spPr>
                </pic:pic>
              </a:graphicData>
            </a:graphic>
          </wp:inline>
        </w:drawing>
      </w:r>
    </w:p>
    <w:p>
      <w:pPr>
        <w:spacing w:after="280" w:before="80"/>
        <w:jc w:val="center"/>
      </w:pPr>
      <w:r>
        <w:rPr>
          <w:i/>
          <w:iCs/>
          <w:sz w:val="22"/>
          <w:szCs w:val="22"/>
        </w:rPr>
        <w:t xml:space="preserve">Figure 4.2: Use Case Diagram — EyeCare Management System</w:t>
      </w:r>
    </w:p>
    <w:p>
      <w:pPr>
        <w:spacing w:after="120" w:before="240"/>
        <w:jc w:val="center"/>
      </w:pPr>
      <w:r>
        <w:rPr>
          <w:b/>
          <w:bCs/>
          <w:sz w:val="24"/>
          <w:szCs w:val="24"/>
        </w:rPr>
        <w:t xml:space="preserve">Table 4.7: Primary Use Cases by 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Actor</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Primary Use Cases</w:t>
            </w:r>
          </w:p>
        </w:tc>
        <w:tc>
          <w:tcPr>
            <w:tcW w:type="pct" w:w="4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Responsibility</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Super Admin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branches, configure role permissions, view audit logs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System-wide administration</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Administrator</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users, view reports, oversee clinic operations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 administration</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patients, schedule appointments, generate billing</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Front-desk operations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dashboard, conduct examinations, manage prescriptions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 care</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Pharmacist</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prescriptions, manage pharmacy inventory, dispense medicines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Pharmacy operations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Optician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optical prescriptions, manage frames/lenses, process orders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 shop operations</w:t>
            </w:r>
          </w:p>
        </w:tc>
      </w:tr>
    </w:tbl>
    <w:p>
      <w:pPr>
        <w:pStyle w:val="Heading3"/>
        <w:spacing w:after="120" w:before="240"/>
      </w:pPr>
      <w:r>
        <w:rPr>
          <w:b/>
          <w:bCs/>
          <w:sz w:val="24"/>
          <w:szCs w:val="24"/>
        </w:rPr>
        <w:t xml:space="preserve">4.6.2 ERD Diagram</w:t>
      </w:r>
    </w:p>
    <w:p>
      <w:pPr>
        <w:spacing w:after="200" w:line="360"/>
      </w:pPr>
      <w:r>
        <w:rPr>
          <w:sz w:val="24"/>
          <w:szCs w:val="24"/>
        </w:rPr>
        <w:t xml:space="preserve">The Entity Relationship Diagram (ERD) illustrates the database structure of the EyeCare Management System and shows the relationships between major entities such as Patients, Users, Appointments, Clinical Examinations, Prescriptions, Billing, Pharmacy, and Optical Management. The diagram provides a visual representation of how data is organized and interconnected within the system to ensure efficient data management and integrity.</w:t>
      </w:r>
    </w:p>
    <w:p>
      <w:pPr>
        <w:spacing w:after="80" w:before="12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429000"/>
                    </a:xfrm>
                    <a:prstGeom prst="rect">
                      <a:avLst/>
                    </a:prstGeom>
                  </pic:spPr>
                </pic:pic>
              </a:graphicData>
            </a:graphic>
          </wp:inline>
        </w:drawing>
      </w:r>
    </w:p>
    <w:p>
      <w:pPr>
        <w:spacing w:after="280" w:before="80"/>
        <w:jc w:val="center"/>
      </w:pPr>
      <w:r>
        <w:rPr>
          <w:i/>
          <w:iCs/>
          <w:sz w:val="22"/>
          <w:szCs w:val="22"/>
        </w:rPr>
        <w:t xml:space="preserve">Figure 4.5: Entity Relationship Diagram (ERD) — EyeCare Management System</w:t>
      </w:r>
    </w:p>
    <w:p>
      <w:pPr>
        <w:pStyle w:val="Heading3"/>
        <w:spacing w:after="120" w:before="240"/>
      </w:pPr>
      <w:r>
        <w:rPr>
          <w:b/>
          <w:bCs/>
          <w:sz w:val="24"/>
          <w:szCs w:val="24"/>
        </w:rPr>
        <w:t xml:space="preserve">4.6.3 Database Design</w:t>
      </w:r>
    </w:p>
    <w:p>
      <w:pPr>
        <w:spacing w:after="200" w:line="360"/>
      </w:pPr>
      <w:r>
        <w:rPr>
          <w:sz w:val="24"/>
          <w:szCs w:val="24"/>
        </w:rPr>
        <w:t xml:space="preserve">The database design defines the structure of the PostgreSQL relational database used to store all data managed by the EyeCare Management System. The database is designed based on the entity-relationship model described in the previous section and implemented using Prisma ORM, which provides schema definition, migration management, and type-safe database access.</w:t>
      </w:r>
    </w:p>
    <w:p>
      <w:pPr>
        <w:spacing w:after="200" w:line="360"/>
      </w:pPr>
      <w:r>
        <w:rPr>
          <w:sz w:val="24"/>
          <w:szCs w:val="24"/>
        </w:rPr>
        <w:t xml:space="preserve">The database adopts a normalized relational structure to minimize data redundancy and ensure data integrity. Foreign key constraints are used to enforce referential integrity between related tables. Each table uses an auto-generated UUID as its primary key to ensure globally unique record identification across branches.</w:t>
      </w:r>
    </w:p>
    <w:p>
      <w:pPr>
        <w:spacing w:after="120" w:before="240"/>
        <w:jc w:val="center"/>
      </w:pPr>
      <w:r>
        <w:rPr>
          <w:b/>
          <w:bCs/>
          <w:sz w:val="24"/>
          <w:szCs w:val="24"/>
        </w:rPr>
        <w:t xml:space="preserve">Table 4.8: Database Tables, Attributes, and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Table Name</w:t>
            </w:r>
          </w:p>
        </w:tc>
        <w:tc>
          <w:tcPr>
            <w:tcW w:type="pct" w:w="3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Key Attributes</w:t>
            </w:r>
          </w:p>
        </w:tc>
        <w:tc>
          <w:tcPr>
            <w:tcW w:type="pct" w:w="4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Relationships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Branch</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address, phone, isActive</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Has many Users, Patients, Inventory 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User</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email, passwordHash, role,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handles Appointments as Doctor</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Patient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fullName, dateOfBirth, gender, phone,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has many Appointments, Exams, Bills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Appointment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doctorId, date, time, status,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User (Doctor)</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TriageRecord</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vaRight, vaLeft, iopRight, iopLeft, recordedAt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Appointment</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ClinicalExam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appointmentId, sphRight, cylRight, axisRight, diagnosis, plan</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Appointment; has Prescriptions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Prescription</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examId, patientId, type, notes</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ClinicalExam; has many PrescriptionItems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PrescriptionItem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prescriptionId, itemId, itemType, dosage, quantity</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Prescription; links to PharmacyItem or Frame</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Surgery</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doctorId, surgeryType, scheduledDate, status, outcome</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linked to Bill</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PharmacyItem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category, stock, reorderLevel, unitPrice,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referenced in PrescriptionItems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OpticalFrame</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brand, model, color, stock, price,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referenced in OpticalOrders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Bill</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totalAmount, paidAmount, status, createdAt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has many BillItems and Payments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BillItem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billId, description, serviceType, amount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Bill; references Appointment, Surgery, or Item</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Payment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billId, amount, paymentMethod, paidAt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Bill; tracks individual payment transactions</w:t>
            </w:r>
          </w:p>
        </w:tc>
      </w:tr>
    </w:tbl>
    <w:p>
      <w:pPr>
        <w:spacing w:after="200" w:line="360"/>
      </w:pPr>
      <w:r>
        <w:rPr>
          <w:sz w:val="24"/>
          <w:szCs w:val="24"/>
        </w:rPr>
        <w:t xml:space="preserve">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branchId foreign key in all branch-specific tables.</w:t>
      </w:r>
    </w:p>
    <w:p>
      <w:pPr>
        <w:pStyle w:val="Heading2"/>
        <w:spacing w:after="120" w:before="240"/>
      </w:pPr>
      <w:r>
        <w:rPr>
          <w:b/>
          <w:bCs/>
          <w:sz w:val="24"/>
          <w:szCs w:val="24"/>
        </w:rPr>
        <w:t xml:space="preserve">4.8 System Architecture Diagram</w:t>
      </w:r>
    </w:p>
    <w:p>
      <w:pPr>
        <w:spacing w:after="200" w:line="360"/>
      </w:pPr>
      <w:r>
        <w:rPr>
          <w:sz w:val="24"/>
          <w:szCs w:val="24"/>
        </w:rPr>
        <w:t xml:space="preserve">The System Architecture Diagram illustrates the overall structure of the EyeCare (Al-Ixsaan) Management System and the interaction between its major components across three distinct tiers. At the top, clinic users — including Super Admin, Administrator, Receptionist, Doctor, Pharmacist, and Optician — interact with the system through standard web browsers on desktop or laptop computers without installing any client software.</w:t>
      </w:r>
    </w:p>
    <w:p>
      <w:pPr>
        <w:spacing w:after="200" w:line="360"/>
      </w:pPr>
      <w:r>
        <w:rPr>
          <w:sz w:val="24"/>
          <w:szCs w:val="24"/>
        </w:rPr>
        <w:t xml:space="preserve">The Presentation Layer is implemented using Next.js 16 and React 19 with TypeScript and Tailwind CSS. This layer renders role-specific dashboards, forms, calendars, and reports. All data exchange with the backend occurs through REST API calls using Axios, while real-time notifications (appointment alerts, low-stock warnings) are delivered via Socket.io client connections.</w:t>
      </w:r>
    </w:p>
    <w:p>
      <w:pPr>
        <w:spacing w:after="200" w:line="360"/>
      </w:pPr>
      <w:r>
        <w:rPr>
          <w:sz w:val="24"/>
          <w:szCs w:val="24"/>
        </w:rPr>
        <w:t xml:space="preserve">The Application Layer runs on Node.js with Express.js 5. It exposes RESTful API endpoints organised into modules for authentication, patients, appointments, examinations, prescriptions, pharmacy, optical shop, billing, reports, and administration. JWT-based authentication middleware validates every protected request. Joi validates input data, and role-based access control middleware enforces permissions per user role and branch.</w:t>
      </w:r>
    </w:p>
    <w:p>
      <w:pPr>
        <w:spacing w:after="200" w:line="360"/>
      </w:pPr>
      <w:r>
        <w:rPr>
          <w:sz w:val="24"/>
          <w:szCs w:val="24"/>
        </w:rPr>
        <w:t xml:space="preserve">The Data Layer uses PostgreSQL 14+ as the relational database, accessed exclusively through Prisma ORM which manages schema migrations, type-safe queries, and referential integrity. All patient records, clinical data, inventory, and financial transactions are persisted in normalized tables with branch-scoped foreign keys. Optional external services include SMTP email for password reset and file storage for profile images via Multer.</w:t>
      </w:r>
    </w:p>
    <w:p>
      <w:pPr>
        <w:spacing w:after="200" w:line="360"/>
      </w:pPr>
      <w:r>
        <w:rPr>
          <w:sz w:val="24"/>
          <w:szCs w:val="24"/>
        </w:rPr>
        <w:t xml:space="preserve">This layered architecture ensures separation of concerns, maintainability, and scalability. Each tier can be updated independently, and the system can be deployed on a single cloud VPS or scaled across separate frontend, API, and database servers as clinic demand grows.</w:t>
      </w:r>
    </w:p>
    <w:p>
      <w:pPr>
        <w:spacing w:after="80" w:before="120"/>
        <w:jc w:val="center"/>
      </w:pPr>
      <w:r>
        <w:drawing>
          <wp:inline distT="0" distB="0" distL="0" distR="0">
            <wp:extent cx="5143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667250"/>
                    </a:xfrm>
                    <a:prstGeom prst="rect">
                      <a:avLst/>
                    </a:prstGeom>
                  </pic:spPr>
                </pic:pic>
              </a:graphicData>
            </a:graphic>
          </wp:inline>
        </w:drawing>
      </w:r>
    </w:p>
    <w:p>
      <w:pPr>
        <w:spacing w:after="280" w:before="80"/>
        <w:jc w:val="center"/>
      </w:pPr>
      <w:r>
        <w:rPr>
          <w:i/>
          <w:iCs/>
          <w:sz w:val="22"/>
          <w:szCs w:val="22"/>
        </w:rPr>
        <w:t xml:space="preserve">Figure 4.8: System Architecture Diagram of the EyeCare (Al-Ixsaan) Management System</w:t>
      </w:r>
    </w:p>
    <w:p>
      <w:pPr>
        <w:pStyle w:val="Heading2"/>
        <w:spacing w:after="120" w:before="240"/>
      </w:pPr>
      <w:r>
        <w:rPr>
          <w:b/>
          <w:bCs/>
          <w:sz w:val="24"/>
          <w:szCs w:val="24"/>
        </w:rPr>
        <w:t xml:space="preserve">4.9 Chapter Summary</w:t>
      </w:r>
    </w:p>
    <w:p>
      <w:pPr>
        <w:spacing w:after="200" w:line="360"/>
      </w:pPr>
      <w:r>
        <w:rPr>
          <w:sz w:val="24"/>
          <w:szCs w:val="24"/>
        </w:rPr>
        <w:t xml:space="preserve">This chapter presented the system analysis and design of the proposed EyeCare Management System. The analysis of existing eye care clinic operations revealed several challenges, including fragmented data management, manual record keeping, limited information sharing between departments, data duplication, and security concerns. Existing approaches such as paper-based records, spreadsheet applications, and general-purpose healthcare systems were reviewed, and their limitations were identified.</w:t>
      </w:r>
    </w:p>
    <w:p>
      <w:pPr>
        <w:spacing w:after="200" w:line="360"/>
      </w:pPr>
      <w:r>
        <w:rPr>
          <w:sz w:val="24"/>
          <w:szCs w:val="24"/>
        </w:rPr>
        <w:t xml:space="preserve">Based on these findings, a centralized and integrated web-based EyeCare Management System was proposed to streamline clinical and administrative processes within eye care clinics. The chapter outlined the system's functional and non-functional requirements, evaluated feasibility from technical, economic, schedule, and operational perspectives with detailed hardware, software, and cost tables, and presented system design models including the Use Case Diagram, ERD, database design, and three-tier system architecture diagram.</w:t>
      </w:r>
    </w:p>
    <w:p>
      <w:pPr>
        <w:spacing w:after="200" w:line="360"/>
      </w:pPr>
      <w:r>
        <w:rPr>
          <w:sz w:val="24"/>
          <w:szCs w:val="24"/>
        </w:rPr>
        <w:t xml:space="preserve">Overall, the analysis and design activities established a strong foundation for the development of the EyeCare Management System and provided a clear framework for implementing an integrated solution that improves patient care, operational efficiency, and information management in eye care clinics.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3063d4d182d7c9c1d8b0404d80dfd36090a106.png"/><Relationship Id="rId8" Type="http://schemas.openxmlformats.org/officeDocument/2006/relationships/image" Target="media/44064d578d64a555a854ce9ca7cf6f4c29b5f045.png"/><Relationship Id="rId9" Type="http://schemas.openxmlformats.org/officeDocument/2006/relationships/image" Target="media/72f89f157cc51dcc570858928196b2c7438a80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2026-06-22T16:36:10.404Z</dcterms:created>
  <dcterms:modified xsi:type="dcterms:W3CDTF">2026-06-22T16:36:10.429Z</dcterms:modified>
</cp:coreProperties>
</file>

<file path=docProps/custom.xml><?xml version="1.0" encoding="utf-8"?>
<Properties xmlns="http://schemas.openxmlformats.org/officeDocument/2006/custom-properties" xmlns:vt="http://schemas.openxmlformats.org/officeDocument/2006/docPropsVTypes"/>
</file>