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9736" w14:textId="77777777" w:rsidR="008C0E7B" w:rsidRPr="007875A7" w:rsidRDefault="008C0E7B" w:rsidP="008C0E7B">
      <w:pPr>
        <w:tabs>
          <w:tab w:val="left" w:pos="0"/>
        </w:tabs>
        <w:spacing w:after="160" w:line="259" w:lineRule="auto"/>
        <w:jc w:val="center"/>
        <w:rPr>
          <w:rFonts w:ascii="Arial" w:eastAsia="Calibri" w:hAnsi="Arial" w:cs="Arial"/>
          <w:smallCaps/>
        </w:rPr>
      </w:pPr>
      <w:r w:rsidRPr="007875A7">
        <w:rPr>
          <w:rFonts w:ascii="Arial Narrow" w:eastAsia="Calibri" w:hAnsi="Arial Narrow" w:cs="Arial" w:hint="cs"/>
          <w:b/>
          <w:bCs/>
          <w:color w:val="000000"/>
          <w:kern w:val="24"/>
          <w:sz w:val="44"/>
          <w:szCs w:val="44"/>
          <w:rtl/>
        </w:rPr>
        <w:t>الجــمـهـوريـة الـجــزائـرية</w:t>
      </w:r>
      <w:r w:rsidRPr="007875A7">
        <w:rPr>
          <w:rFonts w:ascii="Arial Narrow" w:eastAsia="Calibri" w:hAnsi="Arial Narrow" w:cs="Arial"/>
          <w:b/>
          <w:bCs/>
          <w:color w:val="000000"/>
          <w:kern w:val="24"/>
          <w:sz w:val="44"/>
          <w:szCs w:val="44"/>
          <w:rtl/>
        </w:rPr>
        <w:t xml:space="preserve"> </w:t>
      </w:r>
      <w:r w:rsidRPr="007875A7">
        <w:rPr>
          <w:rFonts w:ascii="Arial Narrow" w:eastAsia="Calibri" w:hAnsi="Arial Narrow" w:cs="Arial" w:hint="cs"/>
          <w:b/>
          <w:bCs/>
          <w:color w:val="000000"/>
          <w:kern w:val="24"/>
          <w:sz w:val="44"/>
          <w:szCs w:val="44"/>
          <w:rtl/>
        </w:rPr>
        <w:t>ال</w:t>
      </w:r>
      <w:r w:rsidRPr="007875A7">
        <w:rPr>
          <w:rFonts w:ascii="Arial Narrow" w:eastAsia="Calibri" w:hAnsi="Arial Narrow" w:cs="Arial" w:hint="cs"/>
          <w:b/>
          <w:bCs/>
          <w:color w:val="000000"/>
          <w:kern w:val="24"/>
          <w:sz w:val="44"/>
          <w:szCs w:val="44"/>
          <w:rtl/>
          <w:lang w:bidi="ar-DZ"/>
        </w:rPr>
        <w:t>ـ</w:t>
      </w:r>
      <w:r w:rsidRPr="007875A7">
        <w:rPr>
          <w:rFonts w:ascii="Arial Narrow" w:eastAsia="Calibri" w:hAnsi="Arial Narrow" w:cs="Arial" w:hint="cs"/>
          <w:b/>
          <w:bCs/>
          <w:color w:val="000000"/>
          <w:kern w:val="24"/>
          <w:sz w:val="44"/>
          <w:szCs w:val="44"/>
          <w:rtl/>
        </w:rPr>
        <w:t>ديمـقـراطـية الشــعـبـيـة</w:t>
      </w:r>
      <w:r w:rsidRPr="007875A7">
        <w:rPr>
          <w:rFonts w:ascii="Arial" w:eastAsia="Calibri" w:hAnsi="Arial" w:cs="Arial"/>
          <w:smallCaps/>
        </w:rPr>
        <w:t xml:space="preserve"> </w:t>
      </w:r>
    </w:p>
    <w:p w14:paraId="28C1BF1F" w14:textId="77777777" w:rsidR="008C0E7B" w:rsidRPr="007875A7" w:rsidRDefault="008C0E7B" w:rsidP="008C0E7B">
      <w:pPr>
        <w:tabs>
          <w:tab w:val="left" w:pos="0"/>
        </w:tabs>
        <w:spacing w:line="259" w:lineRule="auto"/>
        <w:jc w:val="center"/>
        <w:rPr>
          <w:rFonts w:ascii="Arial" w:eastAsia="Calibri" w:hAnsi="Arial" w:cs="Arial"/>
          <w:smallCaps/>
        </w:rPr>
      </w:pPr>
      <w:r w:rsidRPr="007875A7">
        <w:rPr>
          <w:rFonts w:ascii="Arial" w:eastAsia="Calibri" w:hAnsi="Arial" w:cs="Arial"/>
          <w:smallCaps/>
        </w:rPr>
        <w:t>REPUBLIQUE ALGERIENNE DEMOCRATIQUE ET POPULAIRE</w:t>
      </w:r>
    </w:p>
    <w:p w14:paraId="2BCDCD33" w14:textId="4B737576" w:rsidR="008C0E7B" w:rsidRPr="007875A7" w:rsidRDefault="008C0E7B" w:rsidP="008C0E7B">
      <w:pPr>
        <w:tabs>
          <w:tab w:val="left" w:pos="0"/>
        </w:tabs>
        <w:spacing w:line="259" w:lineRule="auto"/>
        <w:jc w:val="center"/>
        <w:rPr>
          <w:rFonts w:ascii="Arial" w:eastAsia="Calibri" w:hAnsi="Arial" w:cs="Arial"/>
          <w:smallCaps/>
        </w:rPr>
      </w:pPr>
      <w:r w:rsidRPr="007875A7">
        <w:rPr>
          <w:rFonts w:ascii="Arial" w:eastAsia="Calibri" w:hAnsi="Arial" w:cs="Arial"/>
          <w:smallCaps/>
        </w:rPr>
        <w:t>MINISTERE DE LA NUMERISATION ET DES STATISTIQUES</w:t>
      </w:r>
    </w:p>
    <w:p w14:paraId="65D48142" w14:textId="276E13C0" w:rsidR="00843C90" w:rsidRPr="00620BCC" w:rsidRDefault="00F96CC3">
      <w:r w:rsidRPr="007875A7">
        <w:rPr>
          <w:rFonts w:ascii="Calibri" w:eastAsia="Calibri" w:hAnsi="Calibri" w:cs="Arial"/>
          <w:noProof/>
          <w:lang w:eastAsia="fr-FR"/>
        </w:rPr>
        <w:drawing>
          <wp:anchor distT="0" distB="0" distL="114300" distR="114300" simplePos="0" relativeHeight="251659264" behindDoc="0" locked="0" layoutInCell="1" allowOverlap="1" wp14:anchorId="3F10DDCB" wp14:editId="2DEFA8ED">
            <wp:simplePos x="0" y="0"/>
            <wp:positionH relativeFrom="column">
              <wp:posOffset>2907665</wp:posOffset>
            </wp:positionH>
            <wp:positionV relativeFrom="paragraph">
              <wp:posOffset>88900</wp:posOffset>
            </wp:positionV>
            <wp:extent cx="771525" cy="77152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w="9525">
                      <a:noFill/>
                      <a:miter lim="800000"/>
                      <a:headEnd/>
                      <a:tailEnd/>
                    </a:ln>
                  </pic:spPr>
                </pic:pic>
              </a:graphicData>
            </a:graphic>
          </wp:anchor>
        </w:drawing>
      </w:r>
      <w:r w:rsidR="008C0E7B" w:rsidRPr="007875A7">
        <w:rPr>
          <w:rFonts w:ascii="Arial Narrow" w:eastAsia="Calibri" w:hAnsi="Arial Narrow" w:cs="Arial"/>
          <w:sz w:val="32"/>
          <w:szCs w:val="32"/>
        </w:rPr>
        <w:br w:type="textWrapping" w:clear="all"/>
      </w:r>
    </w:p>
    <w:p w14:paraId="0140E4D3" w14:textId="4A845163" w:rsidR="006A4799" w:rsidRDefault="006A4799" w:rsidP="0046540D">
      <w:pPr>
        <w:spacing w:after="240"/>
        <w:jc w:val="center"/>
        <w:rPr>
          <w:rFonts w:ascii="Times New Roman" w:hAnsi="Times New Roman" w:cs="Times New Roman"/>
          <w:b/>
          <w:sz w:val="44"/>
        </w:rPr>
      </w:pPr>
      <w:r>
        <w:rPr>
          <w:rFonts w:ascii="Times New Roman" w:hAnsi="Times New Roman" w:cs="Times New Roman"/>
          <w:b/>
          <w:sz w:val="44"/>
        </w:rPr>
        <w:t>Annexe 1 :</w:t>
      </w:r>
    </w:p>
    <w:p w14:paraId="579342F4" w14:textId="11CCC3A8" w:rsidR="00515CA6" w:rsidRPr="00307BDB" w:rsidRDefault="0028414F" w:rsidP="0046540D">
      <w:pPr>
        <w:spacing w:after="240"/>
        <w:jc w:val="center"/>
        <w:rPr>
          <w:rFonts w:ascii="Times New Roman" w:hAnsi="Times New Roman" w:cs="Times New Roman"/>
          <w:b/>
          <w:sz w:val="44"/>
        </w:rPr>
      </w:pPr>
      <w:r>
        <w:rPr>
          <w:rFonts w:ascii="Times New Roman" w:hAnsi="Times New Roman" w:cs="Times New Roman"/>
          <w:b/>
          <w:sz w:val="44"/>
        </w:rPr>
        <w:t>Fiche technique sur</w:t>
      </w:r>
      <w:r w:rsidR="0034632D" w:rsidRPr="00307BDB">
        <w:rPr>
          <w:rFonts w:ascii="Times New Roman" w:hAnsi="Times New Roman" w:cs="Times New Roman"/>
          <w:b/>
          <w:sz w:val="44"/>
        </w:rPr>
        <w:t xml:space="preserve"> la </w:t>
      </w:r>
      <w:r w:rsidR="00484850">
        <w:rPr>
          <w:rFonts w:ascii="Times New Roman" w:hAnsi="Times New Roman" w:cs="Times New Roman"/>
          <w:b/>
          <w:sz w:val="44"/>
        </w:rPr>
        <w:t>M</w:t>
      </w:r>
      <w:r w:rsidR="0034632D" w:rsidRPr="00307BDB">
        <w:rPr>
          <w:rFonts w:ascii="Times New Roman" w:hAnsi="Times New Roman" w:cs="Times New Roman"/>
          <w:b/>
          <w:sz w:val="44"/>
        </w:rPr>
        <w:t xml:space="preserve">atrice des </w:t>
      </w:r>
      <w:r w:rsidR="00484850">
        <w:rPr>
          <w:rFonts w:ascii="Times New Roman" w:hAnsi="Times New Roman" w:cs="Times New Roman"/>
          <w:b/>
          <w:sz w:val="44"/>
        </w:rPr>
        <w:t>R</w:t>
      </w:r>
      <w:r w:rsidR="0034632D" w:rsidRPr="00307BDB">
        <w:rPr>
          <w:rFonts w:ascii="Times New Roman" w:hAnsi="Times New Roman" w:cs="Times New Roman"/>
          <w:b/>
          <w:sz w:val="44"/>
        </w:rPr>
        <w:t xml:space="preserve">isques et </w:t>
      </w:r>
      <w:r w:rsidR="00300BE6">
        <w:rPr>
          <w:rFonts w:ascii="Times New Roman" w:hAnsi="Times New Roman" w:cs="Times New Roman"/>
          <w:b/>
          <w:sz w:val="44"/>
        </w:rPr>
        <w:t xml:space="preserve">Attaques </w:t>
      </w:r>
      <w:r>
        <w:rPr>
          <w:rFonts w:ascii="Times New Roman" w:hAnsi="Times New Roman" w:cs="Times New Roman"/>
          <w:b/>
          <w:sz w:val="44"/>
        </w:rPr>
        <w:t>Informatiques</w:t>
      </w:r>
    </w:p>
    <w:p w14:paraId="54A36ACA" w14:textId="0024FB0F" w:rsidR="00300BE6" w:rsidRPr="00842F68" w:rsidRDefault="00300BE6" w:rsidP="00300BE6">
      <w:pPr>
        <w:spacing w:after="120"/>
        <w:jc w:val="both"/>
        <w:rPr>
          <w:rFonts w:ascii="Times New Roman" w:hAnsi="Times New Roman" w:cs="Times New Roman"/>
          <w:b/>
          <w:sz w:val="28"/>
        </w:rPr>
      </w:pPr>
      <w:r w:rsidRPr="00842F68">
        <w:rPr>
          <w:rFonts w:ascii="Times New Roman" w:hAnsi="Times New Roman" w:cs="Times New Roman"/>
          <w:b/>
          <w:sz w:val="28"/>
        </w:rPr>
        <w:t>Introduction :</w:t>
      </w:r>
    </w:p>
    <w:p w14:paraId="0D1B7B51" w14:textId="4EEADD50" w:rsidR="0005562E" w:rsidRDefault="00484850" w:rsidP="0028414F">
      <w:pPr>
        <w:spacing w:after="120"/>
        <w:ind w:firstLine="708"/>
        <w:jc w:val="both"/>
        <w:rPr>
          <w:rFonts w:ascii="Times New Roman" w:hAnsi="Times New Roman" w:cs="Times New Roman"/>
        </w:rPr>
      </w:pPr>
      <w:r>
        <w:rPr>
          <w:rFonts w:ascii="Times New Roman" w:hAnsi="Times New Roman" w:cs="Times New Roman"/>
        </w:rPr>
        <w:t xml:space="preserve">De nos jours, les attaques informatiques ont devenu </w:t>
      </w:r>
      <w:r w:rsidR="0005562E">
        <w:rPr>
          <w:rFonts w:ascii="Times New Roman" w:hAnsi="Times New Roman" w:cs="Times New Roman"/>
        </w:rPr>
        <w:t xml:space="preserve">de plus en plus sophistiquées. On parle souvent de nouveaux concepts sur des attaques tels que les ransomware, attaques contre les algorithmes d’apprentissage…etc. les attaquants ne cessent de développer de nouvelles techniques ce qui a conduit le monde a une guerre purement électronique dans le monde virtuel dont l’information est considérée comme le nouveau pétrole. Plusieurs pays dans le monde ont déjà commencé à élaborer des matrice d’attaques permettant de localiser et énumérer les possibles risques pouvant toucher surtout l’économie, la sécurité et la politique du pays. </w:t>
      </w:r>
    </w:p>
    <w:p w14:paraId="184D9026" w14:textId="59BA17C8" w:rsidR="00300BE6" w:rsidRDefault="00EC19A3" w:rsidP="00300BE6">
      <w:pPr>
        <w:spacing w:after="120"/>
        <w:ind w:firstLine="708"/>
        <w:jc w:val="both"/>
        <w:rPr>
          <w:rFonts w:ascii="Times New Roman" w:hAnsi="Times New Roman" w:cs="Times New Roman"/>
        </w:rPr>
      </w:pPr>
      <w:r>
        <w:rPr>
          <w:rFonts w:ascii="Times New Roman" w:hAnsi="Times New Roman" w:cs="Times New Roman"/>
        </w:rPr>
        <w:t>Parlant de nouvelles attaques, l</w:t>
      </w:r>
      <w:r w:rsidR="0005562E">
        <w:rPr>
          <w:rFonts w:ascii="Times New Roman" w:hAnsi="Times New Roman" w:cs="Times New Roman"/>
        </w:rPr>
        <w:t xml:space="preserve">’Algérie n’est pas une exception. En effet, ces derniers temps, l’Algérie connaît une transformation digitale de ses services gouvernementaux et administratifs. Cette transformation qui rend l’information </w:t>
      </w:r>
      <w:r>
        <w:rPr>
          <w:rFonts w:ascii="Times New Roman" w:hAnsi="Times New Roman" w:cs="Times New Roman"/>
        </w:rPr>
        <w:t xml:space="preserve">personnelle du citoyen algérien précieuse et rend l’Algérie une cible de plus </w:t>
      </w:r>
      <w:r w:rsidR="0028414F">
        <w:rPr>
          <w:rFonts w:ascii="Times New Roman" w:hAnsi="Times New Roman" w:cs="Times New Roman"/>
        </w:rPr>
        <w:t>en plus des nouvelles attaques.</w:t>
      </w:r>
      <w:r w:rsidR="00453A6A" w:rsidRPr="0028414F">
        <w:rPr>
          <w:rFonts w:ascii="Times New Roman" w:hAnsi="Times New Roman" w:cs="Times New Roman"/>
        </w:rPr>
        <w:t xml:space="preserve"> </w:t>
      </w:r>
      <w:r w:rsidR="00300BE6">
        <w:rPr>
          <w:rFonts w:ascii="Times New Roman" w:hAnsi="Times New Roman" w:cs="Times New Roman"/>
        </w:rPr>
        <w:t>Ce document résume les concepts liés au risque et attaque informatique.</w:t>
      </w:r>
    </w:p>
    <w:p w14:paraId="532F3224" w14:textId="1DF60DD3" w:rsidR="00300BE6" w:rsidRPr="00842F68" w:rsidRDefault="00300BE6" w:rsidP="00300BE6">
      <w:pPr>
        <w:spacing w:after="120"/>
        <w:jc w:val="both"/>
        <w:rPr>
          <w:rFonts w:ascii="Times New Roman" w:hAnsi="Times New Roman" w:cs="Times New Roman"/>
          <w:b/>
          <w:sz w:val="28"/>
        </w:rPr>
      </w:pPr>
      <w:r w:rsidRPr="00842F68">
        <w:rPr>
          <w:rFonts w:ascii="Times New Roman" w:hAnsi="Times New Roman" w:cs="Times New Roman"/>
          <w:b/>
          <w:sz w:val="28"/>
        </w:rPr>
        <w:t>Concepts et définitions :</w:t>
      </w:r>
    </w:p>
    <w:p w14:paraId="037D112A" w14:textId="7BF8723E" w:rsidR="00300BE6" w:rsidRDefault="00300BE6" w:rsidP="00300BE6">
      <w:pPr>
        <w:pStyle w:val="ListParagraph"/>
        <w:numPr>
          <w:ilvl w:val="0"/>
          <w:numId w:val="5"/>
        </w:numPr>
        <w:spacing w:after="120"/>
        <w:jc w:val="both"/>
        <w:rPr>
          <w:rFonts w:ascii="Times New Roman" w:hAnsi="Times New Roman" w:cs="Times New Roman"/>
          <w:b/>
        </w:rPr>
      </w:pPr>
      <w:r>
        <w:rPr>
          <w:rFonts w:ascii="Times New Roman" w:hAnsi="Times New Roman" w:cs="Times New Roman"/>
          <w:b/>
        </w:rPr>
        <w:t xml:space="preserve">Risque informatique : </w:t>
      </w:r>
    </w:p>
    <w:p w14:paraId="11E23D26" w14:textId="4FE00469" w:rsidR="004033C4" w:rsidRDefault="004033C4" w:rsidP="004033C4">
      <w:pPr>
        <w:spacing w:after="120"/>
        <w:jc w:val="both"/>
        <w:rPr>
          <w:rFonts w:ascii="Times New Roman" w:hAnsi="Times New Roman" w:cs="Times New Roman"/>
        </w:rPr>
      </w:pPr>
      <w:r w:rsidRPr="004033C4">
        <w:rPr>
          <w:rFonts w:ascii="Times New Roman" w:hAnsi="Times New Roman" w:cs="Times New Roman"/>
        </w:rPr>
        <w:t>Le risque en informatique représente la possibilit</w:t>
      </w:r>
      <w:r>
        <w:rPr>
          <w:rFonts w:ascii="Times New Roman" w:hAnsi="Times New Roman" w:cs="Times New Roman"/>
        </w:rPr>
        <w:t>é d’exploitation des menaces et vulnérabilités existantes dans un système d’information</w:t>
      </w:r>
      <w:r w:rsidRPr="004033C4">
        <w:rPr>
          <w:rFonts w:ascii="Times New Roman" w:hAnsi="Times New Roman" w:cs="Times New Roman"/>
        </w:rPr>
        <w:t xml:space="preserve"> afin de produire</w:t>
      </w:r>
      <w:r>
        <w:rPr>
          <w:rFonts w:ascii="Times New Roman" w:hAnsi="Times New Roman" w:cs="Times New Roman"/>
        </w:rPr>
        <w:t xml:space="preserve"> </w:t>
      </w:r>
      <w:r w:rsidRPr="004033C4">
        <w:rPr>
          <w:rFonts w:ascii="Times New Roman" w:hAnsi="Times New Roman" w:cs="Times New Roman"/>
        </w:rPr>
        <w:t xml:space="preserve">un impact </w:t>
      </w:r>
      <w:r>
        <w:rPr>
          <w:rFonts w:ascii="Times New Roman" w:hAnsi="Times New Roman" w:cs="Times New Roman"/>
        </w:rPr>
        <w:t>inattendu</w:t>
      </w:r>
      <w:r w:rsidRPr="004033C4">
        <w:rPr>
          <w:rFonts w:ascii="Times New Roman" w:hAnsi="Times New Roman" w:cs="Times New Roman"/>
        </w:rPr>
        <w:t>.</w:t>
      </w:r>
      <w:r>
        <w:rPr>
          <w:rFonts w:ascii="Times New Roman" w:hAnsi="Times New Roman" w:cs="Times New Roman"/>
        </w:rPr>
        <w:t xml:space="preserve"> </w:t>
      </w:r>
      <w:r w:rsidRPr="004033C4">
        <w:rPr>
          <w:rFonts w:ascii="Times New Roman" w:hAnsi="Times New Roman" w:cs="Times New Roman"/>
        </w:rPr>
        <w:t>Le risque informatique peut être désigné comme le risque métier associé à l'utilisation, la</w:t>
      </w:r>
      <w:r>
        <w:rPr>
          <w:rFonts w:ascii="Times New Roman" w:hAnsi="Times New Roman" w:cs="Times New Roman"/>
        </w:rPr>
        <w:t xml:space="preserve"> </w:t>
      </w:r>
      <w:r w:rsidRPr="004033C4">
        <w:rPr>
          <w:rFonts w:ascii="Times New Roman" w:hAnsi="Times New Roman" w:cs="Times New Roman"/>
        </w:rPr>
        <w:t>possession, l'exploitation, l'implication, l'influence et l'adoption de l'informatique dans une</w:t>
      </w:r>
      <w:r>
        <w:rPr>
          <w:rFonts w:ascii="Times New Roman" w:hAnsi="Times New Roman" w:cs="Times New Roman"/>
        </w:rPr>
        <w:t xml:space="preserve"> </w:t>
      </w:r>
      <w:r w:rsidRPr="004033C4">
        <w:rPr>
          <w:rFonts w:ascii="Times New Roman" w:hAnsi="Times New Roman" w:cs="Times New Roman"/>
        </w:rPr>
        <w:t>organisation</w:t>
      </w:r>
      <w:r>
        <w:rPr>
          <w:rFonts w:ascii="Times New Roman" w:hAnsi="Times New Roman" w:cs="Times New Roman"/>
        </w:rPr>
        <w:t>.</w:t>
      </w:r>
    </w:p>
    <w:p w14:paraId="7B10D59E" w14:textId="04E1B88D" w:rsidR="004033C4" w:rsidRDefault="004033C4" w:rsidP="004033C4">
      <w:pPr>
        <w:pStyle w:val="ListParagraph"/>
        <w:numPr>
          <w:ilvl w:val="0"/>
          <w:numId w:val="5"/>
        </w:numPr>
        <w:spacing w:after="120"/>
        <w:jc w:val="both"/>
        <w:rPr>
          <w:rFonts w:ascii="Times New Roman" w:hAnsi="Times New Roman" w:cs="Times New Roman"/>
          <w:b/>
        </w:rPr>
      </w:pPr>
      <w:r>
        <w:rPr>
          <w:rFonts w:ascii="Times New Roman" w:hAnsi="Times New Roman" w:cs="Times New Roman"/>
          <w:b/>
        </w:rPr>
        <w:t>Attaque informatique :</w:t>
      </w:r>
    </w:p>
    <w:p w14:paraId="0F1809AB" w14:textId="77777777" w:rsidR="004033C4" w:rsidRDefault="004033C4" w:rsidP="004033C4">
      <w:pPr>
        <w:spacing w:after="120"/>
        <w:jc w:val="both"/>
        <w:rPr>
          <w:rFonts w:ascii="Times New Roman" w:hAnsi="Times New Roman" w:cs="Times New Roman"/>
        </w:rPr>
      </w:pPr>
      <w:r w:rsidRPr="004033C4">
        <w:rPr>
          <w:rFonts w:ascii="Times New Roman" w:hAnsi="Times New Roman" w:cs="Times New Roman"/>
        </w:rPr>
        <w:t xml:space="preserve">Une </w:t>
      </w:r>
      <w:r>
        <w:rPr>
          <w:rFonts w:ascii="Times New Roman" w:hAnsi="Times New Roman" w:cs="Times New Roman"/>
        </w:rPr>
        <w:t>attaque (dite aussi intrusion)</w:t>
      </w:r>
      <w:r w:rsidRPr="004033C4">
        <w:rPr>
          <w:rFonts w:ascii="Times New Roman" w:hAnsi="Times New Roman" w:cs="Times New Roman"/>
        </w:rPr>
        <w:t xml:space="preserve"> peut être définie comme tout ensemble d'actions qui essayent d’exploiter</w:t>
      </w:r>
      <w:r>
        <w:rPr>
          <w:rFonts w:ascii="Times New Roman" w:hAnsi="Times New Roman" w:cs="Times New Roman"/>
        </w:rPr>
        <w:t xml:space="preserve"> </w:t>
      </w:r>
      <w:r w:rsidRPr="004033C4">
        <w:rPr>
          <w:rFonts w:ascii="Times New Roman" w:hAnsi="Times New Roman" w:cs="Times New Roman"/>
        </w:rPr>
        <w:t>une ou plusieurs failles du système</w:t>
      </w:r>
      <w:r>
        <w:rPr>
          <w:rFonts w:ascii="Times New Roman" w:hAnsi="Times New Roman" w:cs="Times New Roman"/>
        </w:rPr>
        <w:t xml:space="preserve"> d’information</w:t>
      </w:r>
      <w:r w:rsidRPr="004033C4">
        <w:rPr>
          <w:rFonts w:ascii="Times New Roman" w:hAnsi="Times New Roman" w:cs="Times New Roman"/>
        </w:rPr>
        <w:t xml:space="preserve"> à travers une ou plusieurs menaces détectée</w:t>
      </w:r>
      <w:r>
        <w:rPr>
          <w:rFonts w:ascii="Times New Roman" w:hAnsi="Times New Roman" w:cs="Times New Roman"/>
        </w:rPr>
        <w:t>s</w:t>
      </w:r>
      <w:r w:rsidRPr="004033C4">
        <w:rPr>
          <w:rFonts w:ascii="Times New Roman" w:hAnsi="Times New Roman" w:cs="Times New Roman"/>
        </w:rPr>
        <w:t xml:space="preserve"> afin</w:t>
      </w:r>
      <w:r>
        <w:rPr>
          <w:rFonts w:ascii="Times New Roman" w:hAnsi="Times New Roman" w:cs="Times New Roman"/>
        </w:rPr>
        <w:t xml:space="preserve"> </w:t>
      </w:r>
      <w:r w:rsidRPr="004033C4">
        <w:rPr>
          <w:rFonts w:ascii="Times New Roman" w:hAnsi="Times New Roman" w:cs="Times New Roman"/>
        </w:rPr>
        <w:t>de compromettre</w:t>
      </w:r>
      <w:r>
        <w:rPr>
          <w:rFonts w:ascii="Times New Roman" w:hAnsi="Times New Roman" w:cs="Times New Roman"/>
        </w:rPr>
        <w:t xml:space="preserve"> sa sécurité.</w:t>
      </w:r>
    </w:p>
    <w:p w14:paraId="1E8BBB6F" w14:textId="77777777" w:rsidR="004B3A98" w:rsidRDefault="004033C4" w:rsidP="004033C4">
      <w:pPr>
        <w:pStyle w:val="ListParagraph"/>
        <w:numPr>
          <w:ilvl w:val="0"/>
          <w:numId w:val="5"/>
        </w:numPr>
        <w:spacing w:after="120"/>
        <w:jc w:val="both"/>
        <w:rPr>
          <w:rFonts w:ascii="Times New Roman" w:hAnsi="Times New Roman" w:cs="Times New Roman"/>
          <w:b/>
        </w:rPr>
      </w:pPr>
      <w:r w:rsidRPr="004033C4">
        <w:rPr>
          <w:rFonts w:ascii="Times New Roman" w:hAnsi="Times New Roman" w:cs="Times New Roman"/>
          <w:b/>
        </w:rPr>
        <w:t>Matrice des risques :</w:t>
      </w:r>
    </w:p>
    <w:p w14:paraId="62719CA9" w14:textId="143E1008" w:rsidR="004033C4" w:rsidRDefault="004B3A98" w:rsidP="004B3A98">
      <w:pPr>
        <w:spacing w:after="120"/>
        <w:jc w:val="both"/>
        <w:rPr>
          <w:rFonts w:ascii="Times New Roman" w:hAnsi="Times New Roman" w:cs="Times New Roman"/>
        </w:rPr>
      </w:pPr>
      <w:r w:rsidRPr="004B3A98">
        <w:rPr>
          <w:rFonts w:ascii="Times New Roman" w:hAnsi="Times New Roman" w:cs="Times New Roman"/>
        </w:rPr>
        <w:t xml:space="preserve">Une matrice des risques est essentiellement un </w:t>
      </w:r>
      <w:r>
        <w:rPr>
          <w:rFonts w:ascii="Times New Roman" w:hAnsi="Times New Roman" w:cs="Times New Roman"/>
        </w:rPr>
        <w:t>moyen permettant de</w:t>
      </w:r>
      <w:r w:rsidRPr="004B3A98">
        <w:rPr>
          <w:rFonts w:ascii="Times New Roman" w:hAnsi="Times New Roman" w:cs="Times New Roman"/>
        </w:rPr>
        <w:t xml:space="preserve"> comprendre les risques auxquels </w:t>
      </w:r>
      <w:r>
        <w:rPr>
          <w:rFonts w:ascii="Times New Roman" w:hAnsi="Times New Roman" w:cs="Times New Roman"/>
        </w:rPr>
        <w:t>un</w:t>
      </w:r>
      <w:r w:rsidRPr="004B3A98">
        <w:rPr>
          <w:rFonts w:ascii="Times New Roman" w:hAnsi="Times New Roman" w:cs="Times New Roman"/>
        </w:rPr>
        <w:t xml:space="preserve"> </w:t>
      </w:r>
      <w:r>
        <w:rPr>
          <w:rFonts w:ascii="Times New Roman" w:hAnsi="Times New Roman" w:cs="Times New Roman"/>
        </w:rPr>
        <w:t xml:space="preserve">système d’information est confronté ; dans notre cas, on parle des plateformes numériques et leurs infrastructures. Chaque ligne de la matrice indique un scénario possible d’une attaque. L’analyse des matrices des risques permet d’éviter ces scénarios en considérant des actions préventives. </w:t>
      </w:r>
    </w:p>
    <w:p w14:paraId="0488EECE" w14:textId="23619180" w:rsidR="004B3A98" w:rsidRDefault="004B3A98" w:rsidP="004B3A98">
      <w:pPr>
        <w:spacing w:after="120"/>
        <w:jc w:val="both"/>
        <w:rPr>
          <w:rFonts w:ascii="Times New Roman" w:hAnsi="Times New Roman" w:cs="Times New Roman"/>
        </w:rPr>
      </w:pPr>
      <w:r>
        <w:rPr>
          <w:rFonts w:ascii="Times New Roman" w:hAnsi="Times New Roman" w:cs="Times New Roman"/>
        </w:rPr>
        <w:t xml:space="preserve">La matrice des risques peut être local correspondante à un système d’information particulier à l’image d’une plateforme numérique ou un Datacenter d’une organisation ; comme elle peut être plus générale décrivant des scénarios plus ou moins communs à l’image des ressources mutualisées et transversales. </w:t>
      </w:r>
    </w:p>
    <w:p w14:paraId="339CD9F0" w14:textId="77777777" w:rsidR="004B3A98" w:rsidRDefault="004B3A98" w:rsidP="004B3A98">
      <w:pPr>
        <w:spacing w:after="120"/>
        <w:jc w:val="both"/>
        <w:rPr>
          <w:rFonts w:ascii="Times New Roman" w:hAnsi="Times New Roman" w:cs="Times New Roman"/>
        </w:rPr>
      </w:pPr>
    </w:p>
    <w:p w14:paraId="71178FA6" w14:textId="77777777" w:rsidR="004B3A98" w:rsidRDefault="004B3A98" w:rsidP="004B3A98">
      <w:pPr>
        <w:spacing w:after="120"/>
        <w:jc w:val="both"/>
        <w:rPr>
          <w:rFonts w:ascii="Times New Roman" w:hAnsi="Times New Roman" w:cs="Times New Roman"/>
        </w:rPr>
      </w:pPr>
    </w:p>
    <w:p w14:paraId="60A4DF18" w14:textId="5EC9F355" w:rsidR="004B3A98" w:rsidRPr="00842F68" w:rsidRDefault="004B3A98" w:rsidP="004B3A98">
      <w:pPr>
        <w:spacing w:after="120"/>
        <w:jc w:val="both"/>
        <w:rPr>
          <w:rFonts w:ascii="Times New Roman" w:hAnsi="Times New Roman" w:cs="Times New Roman"/>
          <w:b/>
          <w:sz w:val="28"/>
        </w:rPr>
      </w:pPr>
      <w:r w:rsidRPr="00842F68">
        <w:rPr>
          <w:rFonts w:ascii="Times New Roman" w:hAnsi="Times New Roman" w:cs="Times New Roman"/>
          <w:b/>
          <w:sz w:val="28"/>
        </w:rPr>
        <w:lastRenderedPageBreak/>
        <w:t>Des exemples des matrices :</w:t>
      </w:r>
    </w:p>
    <w:p w14:paraId="7EFD1A0F" w14:textId="0768EC19" w:rsidR="00447419" w:rsidRDefault="00447419" w:rsidP="00447419">
      <w:pPr>
        <w:ind w:firstLine="708"/>
        <w:jc w:val="both"/>
        <w:rPr>
          <w:rFonts w:ascii="Times New Roman" w:eastAsia="Times New Roman" w:hAnsi="Times New Roman" w:cs="Times New Roman"/>
          <w:lang w:eastAsia="fr-FR"/>
        </w:rPr>
      </w:pPr>
      <w:r w:rsidRPr="00447419">
        <w:rPr>
          <w:rFonts w:ascii="Times New Roman" w:eastAsia="Times New Roman" w:hAnsi="Times New Roman" w:cs="Times New Roman"/>
          <w:lang w:eastAsia="fr-FR"/>
        </w:rPr>
        <w:t xml:space="preserve">ATT&amp;CK </w:t>
      </w:r>
      <w:r>
        <w:rPr>
          <w:rFonts w:ascii="Times New Roman" w:eastAsia="Times New Roman" w:hAnsi="Times New Roman" w:cs="Times New Roman"/>
          <w:lang w:eastAsia="fr-FR"/>
        </w:rPr>
        <w:t>(</w:t>
      </w:r>
      <w:proofErr w:type="spellStart"/>
      <w:r w:rsidRPr="00447419">
        <w:rPr>
          <w:rFonts w:ascii="Times New Roman" w:eastAsia="Times New Roman" w:hAnsi="Times New Roman" w:cs="Times New Roman"/>
          <w:lang w:eastAsia="fr-FR"/>
        </w:rPr>
        <w:t>Adversarial</w:t>
      </w:r>
      <w:proofErr w:type="spellEnd"/>
      <w:r w:rsidRPr="00447419">
        <w:rPr>
          <w:rFonts w:ascii="Times New Roman" w:eastAsia="Times New Roman" w:hAnsi="Times New Roman" w:cs="Times New Roman"/>
          <w:lang w:eastAsia="fr-FR"/>
        </w:rPr>
        <w:t xml:space="preserve"> </w:t>
      </w:r>
      <w:proofErr w:type="spellStart"/>
      <w:r w:rsidRPr="00447419">
        <w:rPr>
          <w:rFonts w:ascii="Times New Roman" w:eastAsia="Times New Roman" w:hAnsi="Times New Roman" w:cs="Times New Roman"/>
          <w:lang w:eastAsia="fr-FR"/>
        </w:rPr>
        <w:t>Tactics</w:t>
      </w:r>
      <w:proofErr w:type="spellEnd"/>
      <w:r w:rsidRPr="00447419">
        <w:rPr>
          <w:rFonts w:ascii="Times New Roman" w:eastAsia="Times New Roman" w:hAnsi="Times New Roman" w:cs="Times New Roman"/>
          <w:lang w:eastAsia="fr-FR"/>
        </w:rPr>
        <w:t xml:space="preserve">, Techniques, and Common </w:t>
      </w:r>
      <w:proofErr w:type="spellStart"/>
      <w:r w:rsidRPr="00447419">
        <w:rPr>
          <w:rFonts w:ascii="Times New Roman" w:eastAsia="Times New Roman" w:hAnsi="Times New Roman" w:cs="Times New Roman"/>
          <w:lang w:eastAsia="fr-FR"/>
        </w:rPr>
        <w:t>Knowledge</w:t>
      </w:r>
      <w:proofErr w:type="spellEnd"/>
      <w:r>
        <w:rPr>
          <w:rFonts w:ascii="Times New Roman" w:eastAsia="Times New Roman" w:hAnsi="Times New Roman" w:cs="Times New Roman"/>
          <w:lang w:eastAsia="fr-FR"/>
        </w:rPr>
        <w:t xml:space="preserve">) </w:t>
      </w:r>
      <w:r w:rsidRPr="00447419">
        <w:rPr>
          <w:rFonts w:ascii="Times New Roman" w:eastAsia="Times New Roman" w:hAnsi="Times New Roman" w:cs="Times New Roman"/>
          <w:lang w:eastAsia="fr-FR"/>
        </w:rPr>
        <w:t>est en grande base de connaissances de techniques accusatoires - une ventilation et une classification des actions à caractère offensif qui peuvent être utilisées contre des plates-formes particulières, telles que Windows. Contrairement aux travaux antérieurs dans ce domaine, l'accent n'est pas mis sur les outils et les logiciels malveillants utilisés par les adversaires, mais sur la façon dont ils interagissent avec les systèmes au cours d'une opération.</w:t>
      </w:r>
      <w:r>
        <w:rPr>
          <w:rFonts w:ascii="Times New Roman" w:eastAsia="Times New Roman" w:hAnsi="Times New Roman" w:cs="Times New Roman"/>
          <w:lang w:eastAsia="fr-FR"/>
        </w:rPr>
        <w:t xml:space="preserve"> Ces actions sont divisées en deux grandes parties : techniques et tactiques </w:t>
      </w:r>
    </w:p>
    <w:p w14:paraId="2138751C" w14:textId="04293B62" w:rsidR="00447419" w:rsidRPr="00447419" w:rsidRDefault="00447419" w:rsidP="00447419">
      <w:pPr>
        <w:ind w:firstLine="708"/>
        <w:jc w:val="both"/>
        <w:rPr>
          <w:rFonts w:ascii="Times New Roman" w:eastAsia="Times New Roman" w:hAnsi="Times New Roman" w:cs="Times New Roman"/>
          <w:lang w:eastAsia="fr-FR"/>
        </w:rPr>
      </w:pPr>
      <w:r w:rsidRPr="00447419">
        <w:rPr>
          <w:rFonts w:ascii="Times New Roman" w:eastAsia="Times New Roman" w:hAnsi="Times New Roman" w:cs="Times New Roman"/>
          <w:b/>
          <w:lang w:eastAsia="fr-FR"/>
        </w:rPr>
        <w:t>Les tactiques</w:t>
      </w:r>
      <w:r w:rsidRPr="00447419">
        <w:rPr>
          <w:rFonts w:ascii="Times New Roman" w:eastAsia="Times New Roman" w:hAnsi="Times New Roman" w:cs="Times New Roman"/>
          <w:lang w:eastAsia="fr-FR"/>
        </w:rPr>
        <w:t xml:space="preserve"> représentent le « pourquoi » d'une technique ATT&amp;CK. La tactique est l'objectif tactique de l'adversaire pour effectuer une action. Les tactiques servent de catégories contextuelles utiles pour les techniques individuelles et couvrent les notations standard de niveau supérieur pour les choses que les adversaires font pendant une opération, telles que persister, découvrir des informations, se déplacer latéralement, exécuter des fichiers et exfiltrer des données.</w:t>
      </w:r>
    </w:p>
    <w:p w14:paraId="481FCF85" w14:textId="0DF17BDB" w:rsidR="00447419" w:rsidRDefault="00447419" w:rsidP="00447419">
      <w:pPr>
        <w:ind w:firstLine="708"/>
        <w:jc w:val="both"/>
        <w:rPr>
          <w:rFonts w:ascii="Times New Roman" w:eastAsia="Times New Roman" w:hAnsi="Times New Roman" w:cs="Times New Roman"/>
          <w:lang w:eastAsia="fr-FR"/>
        </w:rPr>
      </w:pPr>
      <w:r w:rsidRPr="00447419">
        <w:rPr>
          <w:rFonts w:ascii="Times New Roman" w:eastAsia="Times New Roman" w:hAnsi="Times New Roman" w:cs="Times New Roman"/>
          <w:b/>
          <w:lang w:eastAsia="fr-FR"/>
        </w:rPr>
        <w:t>Les techniques</w:t>
      </w:r>
      <w:r w:rsidRPr="00447419">
        <w:rPr>
          <w:rFonts w:ascii="Times New Roman" w:eastAsia="Times New Roman" w:hAnsi="Times New Roman" w:cs="Times New Roman"/>
          <w:lang w:eastAsia="fr-FR"/>
        </w:rPr>
        <w:t xml:space="preserve"> représentent « comment » un adversaire atteint un objectif tactique en effectuant une action. Par exemple, un adversaire peut vider des informations d'identification pour accéder à des informations d'identification utiles au sein d'un réseau qui peuvent être utilisées ultérieurement pour un mouvement latéral. Les techniques peuvent également représenter « ce que » un adversaire gagne en effectuant une action. Il s'agit d'une distinction utile pour la tactique de découverte, car les techniques mettent en évidence le type d'informations qu'un adversaire recherche pour une action particulière. Il peut y avoir plusieurs façons, ou techniques, d'atteindre des objectifs tactiques, il y a donc plusieurs techniques dans chaque catégorie tactique.</w:t>
      </w:r>
    </w:p>
    <w:p w14:paraId="6057372C" w14:textId="3237E453" w:rsidR="00842F68" w:rsidRDefault="00842F68" w:rsidP="00447419">
      <w:pPr>
        <w:ind w:firstLine="708"/>
        <w:jc w:val="both"/>
        <w:rPr>
          <w:rFonts w:ascii="Times New Roman" w:eastAsia="Times New Roman" w:hAnsi="Times New Roman" w:cs="Times New Roman"/>
          <w:lang w:eastAsia="fr-FR"/>
        </w:rPr>
      </w:pPr>
      <w:r>
        <w:rPr>
          <w:rFonts w:ascii="Times New Roman" w:eastAsia="Times New Roman" w:hAnsi="Times New Roman" w:cs="Times New Roman"/>
          <w:lang w:eastAsia="fr-FR"/>
        </w:rPr>
        <w:t>La relation entre les tactiques et les techniques est visualisée dans la matrice ATT&amp;CK publiée en 2013 est mise à jour régulièrement selon l’avancement de la technologie de l’information. La figure suivante montre la matrice ATT&amp;CK</w:t>
      </w:r>
    </w:p>
    <w:p w14:paraId="7491C8C1" w14:textId="77777777" w:rsidR="00447419" w:rsidRDefault="00447419" w:rsidP="00447419">
      <w:pPr>
        <w:ind w:firstLine="708"/>
        <w:jc w:val="both"/>
        <w:rPr>
          <w:rFonts w:ascii="Times New Roman" w:eastAsia="Times New Roman" w:hAnsi="Times New Roman" w:cs="Times New Roman"/>
          <w:lang w:eastAsia="fr-FR"/>
        </w:rPr>
      </w:pPr>
    </w:p>
    <w:p w14:paraId="417EBB13" w14:textId="6196D4CB" w:rsidR="00447419" w:rsidRPr="00447419" w:rsidRDefault="00447419" w:rsidP="00447419">
      <w:pPr>
        <w:rPr>
          <w:rFonts w:ascii="Times New Roman" w:eastAsia="Times New Roman" w:hAnsi="Times New Roman" w:cs="Times New Roman"/>
          <w:lang w:eastAsia="fr-FR"/>
        </w:rPr>
      </w:pPr>
      <w:r w:rsidRPr="00447419">
        <w:rPr>
          <w:rFonts w:ascii="Times New Roman" w:eastAsia="Times New Roman" w:hAnsi="Times New Roman" w:cs="Times New Roman"/>
          <w:noProof/>
          <w:lang w:eastAsia="fr-FR"/>
        </w:rPr>
        <w:drawing>
          <wp:inline distT="0" distB="0" distL="0" distR="0" wp14:anchorId="44CB2CB3" wp14:editId="274C38DE">
            <wp:extent cx="6527579" cy="4926493"/>
            <wp:effectExtent l="0" t="0" r="635" b="1270"/>
            <wp:docPr id="3" name="Image 3" descr="https://www.mitre.org/sites/default/files/images/ATT&amp;CK-Matrix-enterpr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itre.org/sites/default/files/images/ATT&amp;CK-Matrix-enterpri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1305" cy="4982135"/>
                    </a:xfrm>
                    <a:prstGeom prst="rect">
                      <a:avLst/>
                    </a:prstGeom>
                    <a:noFill/>
                    <a:ln>
                      <a:noFill/>
                    </a:ln>
                  </pic:spPr>
                </pic:pic>
              </a:graphicData>
            </a:graphic>
          </wp:inline>
        </w:drawing>
      </w:r>
    </w:p>
    <w:p w14:paraId="2EE4076F" w14:textId="77777777" w:rsidR="00447419" w:rsidRDefault="00447419" w:rsidP="00300BE6">
      <w:pPr>
        <w:spacing w:after="120"/>
        <w:ind w:firstLine="708"/>
        <w:jc w:val="both"/>
        <w:rPr>
          <w:rFonts w:ascii="Times New Roman" w:hAnsi="Times New Roman" w:cs="Times New Roman"/>
        </w:rPr>
      </w:pPr>
    </w:p>
    <w:p w14:paraId="5F0854DC" w14:textId="76059AE9" w:rsidR="00842F68" w:rsidRPr="00842F68" w:rsidRDefault="00842F68" w:rsidP="00842F68">
      <w:pPr>
        <w:spacing w:after="120"/>
        <w:ind w:firstLine="708"/>
        <w:jc w:val="center"/>
        <w:rPr>
          <w:rFonts w:ascii="Times New Roman" w:hAnsi="Times New Roman" w:cs="Times New Roman"/>
        </w:rPr>
      </w:pPr>
      <w:r>
        <w:rPr>
          <w:rFonts w:ascii="Times New Roman" w:hAnsi="Times New Roman" w:cs="Times New Roman"/>
          <w:b/>
        </w:rPr>
        <w:t xml:space="preserve">Figure 1 : </w:t>
      </w:r>
      <w:r>
        <w:rPr>
          <w:rFonts w:ascii="Times New Roman" w:hAnsi="Times New Roman" w:cs="Times New Roman"/>
        </w:rPr>
        <w:t>matrice ATT&amp;CK</w:t>
      </w:r>
    </w:p>
    <w:p w14:paraId="65D6BD09" w14:textId="01AA9E1F" w:rsidR="00300BE6" w:rsidRDefault="00300BE6" w:rsidP="00300BE6">
      <w:pPr>
        <w:spacing w:after="120"/>
        <w:ind w:firstLine="708"/>
        <w:jc w:val="both"/>
        <w:rPr>
          <w:rFonts w:ascii="Times New Roman" w:hAnsi="Times New Roman" w:cs="Times New Roman"/>
        </w:rPr>
      </w:pPr>
      <w:r>
        <w:rPr>
          <w:rFonts w:ascii="Times New Roman" w:hAnsi="Times New Roman" w:cs="Times New Roman"/>
        </w:rPr>
        <w:lastRenderedPageBreak/>
        <w:t>Parmi les projets récents dans ce sens, un projet qui a été lancé par l’agence Américaine MITRE</w:t>
      </w:r>
      <w:r w:rsidR="00842F68">
        <w:rPr>
          <w:rFonts w:ascii="Times New Roman" w:hAnsi="Times New Roman" w:cs="Times New Roman"/>
        </w:rPr>
        <w:t xml:space="preserve"> – responsable de la matrice ATT&amp;CK –</w:t>
      </w:r>
      <w:r>
        <w:rPr>
          <w:rFonts w:ascii="Times New Roman" w:hAnsi="Times New Roman" w:cs="Times New Roman"/>
        </w:rPr>
        <w:t xml:space="preserve"> en collaboration avec Microsoft, IBM, NVIDIA et BOSCH dont l’objectif est de créer une matrice contre les attaques visant les vulnérabilités des algorithmes d’apprentissage du domaine de l’intelligence artificielle occupant lui-même une place importante ces dernières années dans digitalisation des procédures</w:t>
      </w:r>
      <w:r>
        <w:rPr>
          <w:rStyle w:val="FootnoteReference"/>
          <w:rFonts w:ascii="Times New Roman" w:hAnsi="Times New Roman" w:cs="Times New Roman"/>
        </w:rPr>
        <w:footnoteReference w:id="1"/>
      </w:r>
      <w:r>
        <w:rPr>
          <w:rFonts w:ascii="Times New Roman" w:hAnsi="Times New Roman" w:cs="Times New Roman"/>
        </w:rPr>
        <w:t>.</w:t>
      </w:r>
      <w:r w:rsidR="004B3A98">
        <w:rPr>
          <w:rFonts w:ascii="Times New Roman" w:hAnsi="Times New Roman" w:cs="Times New Roman"/>
        </w:rPr>
        <w:t xml:space="preserve"> La figure suivante présente une partie de ladite matrice. </w:t>
      </w:r>
    </w:p>
    <w:p w14:paraId="1B84A0A4" w14:textId="6C5B582C" w:rsidR="004B3A98" w:rsidRPr="004B3A98" w:rsidRDefault="004B3A98" w:rsidP="004B3A98">
      <w:pPr>
        <w:rPr>
          <w:rFonts w:ascii="Times New Roman" w:eastAsia="Times New Roman" w:hAnsi="Times New Roman" w:cs="Times New Roman"/>
          <w:lang w:eastAsia="fr-FR"/>
        </w:rPr>
      </w:pPr>
      <w:r w:rsidRPr="004B3A98">
        <w:rPr>
          <w:rFonts w:ascii="Times New Roman" w:eastAsia="Times New Roman" w:hAnsi="Times New Roman" w:cs="Times New Roman"/>
          <w:noProof/>
          <w:lang w:eastAsia="fr-FR"/>
        </w:rPr>
        <w:drawing>
          <wp:inline distT="0" distB="0" distL="0" distR="0" wp14:anchorId="16176B86" wp14:editId="4456FDE5">
            <wp:extent cx="6675755" cy="4289356"/>
            <wp:effectExtent l="0" t="0" r="4445" b="3810"/>
            <wp:docPr id="1" name="Image 1" descr="dvMLThreatMatri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vMLThreatMatri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648" cy="4304708"/>
                    </a:xfrm>
                    <a:prstGeom prst="rect">
                      <a:avLst/>
                    </a:prstGeom>
                    <a:noFill/>
                    <a:ln>
                      <a:noFill/>
                    </a:ln>
                  </pic:spPr>
                </pic:pic>
              </a:graphicData>
            </a:graphic>
          </wp:inline>
        </w:drawing>
      </w:r>
    </w:p>
    <w:p w14:paraId="0C57F7C4" w14:textId="51E3DDC3" w:rsidR="004B3A98" w:rsidRPr="00842F68" w:rsidRDefault="00842F68" w:rsidP="00842F68">
      <w:pPr>
        <w:spacing w:after="120"/>
        <w:ind w:firstLine="708"/>
        <w:jc w:val="center"/>
        <w:rPr>
          <w:rFonts w:ascii="Times New Roman" w:hAnsi="Times New Roman" w:cs="Times New Roman"/>
        </w:rPr>
      </w:pPr>
      <w:r>
        <w:rPr>
          <w:rFonts w:ascii="Times New Roman" w:hAnsi="Times New Roman" w:cs="Times New Roman"/>
          <w:b/>
        </w:rPr>
        <w:t xml:space="preserve">Figure 2 : </w:t>
      </w:r>
      <w:r w:rsidRPr="00842F68">
        <w:rPr>
          <w:rFonts w:ascii="Times New Roman" w:hAnsi="Times New Roman" w:cs="Times New Roman"/>
        </w:rPr>
        <w:t>Matrice des menaces accusatoires des algorithmes d’apprentissage</w:t>
      </w:r>
    </w:p>
    <w:p w14:paraId="546B89D8" w14:textId="40FF54C0" w:rsidR="00453A6A" w:rsidRDefault="00842F68" w:rsidP="00842F68">
      <w:pPr>
        <w:spacing w:after="120"/>
        <w:jc w:val="both"/>
        <w:rPr>
          <w:rFonts w:ascii="Times New Roman" w:hAnsi="Times New Roman" w:cs="Times New Roman"/>
          <w:b/>
          <w:sz w:val="28"/>
        </w:rPr>
      </w:pPr>
      <w:r>
        <w:rPr>
          <w:rFonts w:ascii="Times New Roman" w:hAnsi="Times New Roman" w:cs="Times New Roman"/>
          <w:b/>
          <w:sz w:val="28"/>
        </w:rPr>
        <w:t>Une matrice en Algérie ?</w:t>
      </w:r>
    </w:p>
    <w:p w14:paraId="77F9D050" w14:textId="602AE2B1" w:rsidR="00842F68" w:rsidRPr="00842F68" w:rsidRDefault="00842F68" w:rsidP="00842F68">
      <w:pPr>
        <w:spacing w:after="120"/>
        <w:ind w:firstLine="708"/>
        <w:jc w:val="both"/>
        <w:rPr>
          <w:rFonts w:ascii="Times New Roman" w:hAnsi="Times New Roman" w:cs="Times New Roman"/>
        </w:rPr>
      </w:pPr>
      <w:r>
        <w:rPr>
          <w:rFonts w:ascii="Times New Roman" w:hAnsi="Times New Roman" w:cs="Times New Roman"/>
        </w:rPr>
        <w:t>En Algérie, il est remarqué, malheureusement, une absence d’une matrice générale décrivant les risques et attaques communs. C’est pour cela que d</w:t>
      </w:r>
      <w:r w:rsidRPr="00842F68">
        <w:rPr>
          <w:rFonts w:ascii="Times New Roman" w:hAnsi="Times New Roman" w:cs="Times New Roman"/>
        </w:rPr>
        <w:t>ans le cadre de</w:t>
      </w:r>
      <w:r>
        <w:rPr>
          <w:rFonts w:ascii="Times New Roman" w:hAnsi="Times New Roman" w:cs="Times New Roman"/>
        </w:rPr>
        <w:t>s actions du MNS inscrites dans</w:t>
      </w:r>
      <w:r w:rsidRPr="00842F68">
        <w:rPr>
          <w:rFonts w:ascii="Times New Roman" w:hAnsi="Times New Roman" w:cs="Times New Roman"/>
        </w:rPr>
        <w:t xml:space="preserve"> l</w:t>
      </w:r>
      <w:r>
        <w:rPr>
          <w:rFonts w:ascii="Times New Roman" w:hAnsi="Times New Roman" w:cs="Times New Roman"/>
        </w:rPr>
        <w:t>e</w:t>
      </w:r>
      <w:r w:rsidRPr="00842F68">
        <w:rPr>
          <w:rFonts w:ascii="Times New Roman" w:hAnsi="Times New Roman" w:cs="Times New Roman"/>
        </w:rPr>
        <w:t xml:space="preserve"> </w:t>
      </w:r>
      <w:r>
        <w:rPr>
          <w:rFonts w:ascii="Times New Roman" w:hAnsi="Times New Roman" w:cs="Times New Roman"/>
        </w:rPr>
        <w:t>plan d’action</w:t>
      </w:r>
      <w:r w:rsidRPr="00842F68">
        <w:rPr>
          <w:rFonts w:ascii="Times New Roman" w:hAnsi="Times New Roman" w:cs="Times New Roman"/>
        </w:rPr>
        <w:t xml:space="preserve"> gouvernement</w:t>
      </w:r>
      <w:r>
        <w:rPr>
          <w:rFonts w:ascii="Times New Roman" w:hAnsi="Times New Roman" w:cs="Times New Roman"/>
        </w:rPr>
        <w:t>al</w:t>
      </w:r>
      <w:r w:rsidRPr="00842F68">
        <w:rPr>
          <w:rFonts w:ascii="Times New Roman" w:hAnsi="Times New Roman" w:cs="Times New Roman"/>
        </w:rPr>
        <w:t xml:space="preserve"> notamment </w:t>
      </w:r>
      <w:r>
        <w:rPr>
          <w:rFonts w:ascii="Times New Roman" w:hAnsi="Times New Roman" w:cs="Times New Roman"/>
        </w:rPr>
        <w:t xml:space="preserve">le </w:t>
      </w:r>
      <w:r w:rsidRPr="00842F68">
        <w:rPr>
          <w:rFonts w:ascii="Times New Roman" w:hAnsi="Times New Roman" w:cs="Times New Roman"/>
        </w:rPr>
        <w:t xml:space="preserve">renforcement de la sécurité de l’information, </w:t>
      </w:r>
      <w:r>
        <w:rPr>
          <w:rFonts w:ascii="Times New Roman" w:hAnsi="Times New Roman" w:cs="Times New Roman"/>
        </w:rPr>
        <w:t>il est nécessaire de définir un tel</w:t>
      </w:r>
      <w:r w:rsidRPr="00842F68">
        <w:rPr>
          <w:rFonts w:ascii="Times New Roman" w:hAnsi="Times New Roman" w:cs="Times New Roman"/>
        </w:rPr>
        <w:t xml:space="preserve"> projet </w:t>
      </w:r>
      <w:r>
        <w:rPr>
          <w:rFonts w:ascii="Times New Roman" w:hAnsi="Times New Roman" w:cs="Times New Roman"/>
        </w:rPr>
        <w:t xml:space="preserve">qui </w:t>
      </w:r>
      <w:r w:rsidRPr="00842F68">
        <w:rPr>
          <w:rFonts w:ascii="Times New Roman" w:hAnsi="Times New Roman" w:cs="Times New Roman"/>
        </w:rPr>
        <w:t>rentre dans le cadre des missions de la sous-direction de cybersécurité définies dans le décret n° 20-364 notamment la mission concernant l’élaboration et maintient à jour la cartographie des ri</w:t>
      </w:r>
      <w:r>
        <w:rPr>
          <w:rFonts w:ascii="Times New Roman" w:hAnsi="Times New Roman" w:cs="Times New Roman"/>
        </w:rPr>
        <w:t>sques et menaces informatiques.</w:t>
      </w:r>
    </w:p>
    <w:p w14:paraId="45B97536" w14:textId="403DF024" w:rsidR="00842F68" w:rsidRDefault="00842F68" w:rsidP="00842F68">
      <w:pPr>
        <w:spacing w:after="120"/>
        <w:ind w:firstLine="708"/>
        <w:jc w:val="both"/>
        <w:rPr>
          <w:rFonts w:ascii="Times New Roman" w:hAnsi="Times New Roman" w:cs="Times New Roman"/>
        </w:rPr>
      </w:pPr>
      <w:r w:rsidRPr="00842F68">
        <w:rPr>
          <w:rFonts w:ascii="Times New Roman" w:hAnsi="Times New Roman" w:cs="Times New Roman"/>
        </w:rPr>
        <w:t xml:space="preserve">Ce projet consiste principalement de réunir les parties prenantes afin de créer une cellule permanente. Cette dernière aura le rôle d’élaborer, de publier et de tenir à jour une matrice nationale des risques et attaques informatiques en Algérie. </w:t>
      </w:r>
      <w:r>
        <w:rPr>
          <w:rFonts w:ascii="Times New Roman" w:hAnsi="Times New Roman" w:cs="Times New Roman"/>
        </w:rPr>
        <w:t>Les objectifs principaux de ce projet sont :</w:t>
      </w:r>
    </w:p>
    <w:p w14:paraId="00EB5602" w14:textId="173B466D" w:rsidR="00842F68" w:rsidRPr="00842F68" w:rsidRDefault="00842F68" w:rsidP="00842F68">
      <w:pPr>
        <w:pStyle w:val="ListParagraph"/>
        <w:numPr>
          <w:ilvl w:val="0"/>
          <w:numId w:val="6"/>
        </w:numPr>
        <w:spacing w:after="120"/>
        <w:jc w:val="both"/>
        <w:rPr>
          <w:rFonts w:ascii="Times New Roman" w:hAnsi="Times New Roman" w:cs="Times New Roman"/>
        </w:rPr>
      </w:pPr>
      <w:r w:rsidRPr="00842F68">
        <w:rPr>
          <w:rFonts w:ascii="Times New Roman" w:hAnsi="Times New Roman" w:cs="Times New Roman"/>
        </w:rPr>
        <w:t>Etablir une matrice unique informationnelle des différents risques informatiques pouvant toucher la sureté du citoyen numérique.</w:t>
      </w:r>
    </w:p>
    <w:p w14:paraId="5F4F2CE4" w14:textId="58098010" w:rsidR="00842F68" w:rsidRPr="00842F68" w:rsidRDefault="00842F68" w:rsidP="00842F68">
      <w:pPr>
        <w:pStyle w:val="ListParagraph"/>
        <w:numPr>
          <w:ilvl w:val="0"/>
          <w:numId w:val="6"/>
        </w:numPr>
        <w:spacing w:after="120"/>
        <w:jc w:val="both"/>
        <w:rPr>
          <w:rFonts w:ascii="Times New Roman" w:hAnsi="Times New Roman" w:cs="Times New Roman"/>
        </w:rPr>
      </w:pPr>
      <w:r w:rsidRPr="00842F68">
        <w:rPr>
          <w:rFonts w:ascii="Times New Roman" w:hAnsi="Times New Roman" w:cs="Times New Roman"/>
        </w:rPr>
        <w:t>Construire une base de connaissance aux chercheurs Algériens permettant de bénéficier des avantages de la recherche scientifique.</w:t>
      </w:r>
    </w:p>
    <w:p w14:paraId="7B7A206F" w14:textId="7F82D60D" w:rsidR="00842F68" w:rsidRPr="00842F68" w:rsidRDefault="00842F68" w:rsidP="00842F68">
      <w:pPr>
        <w:pStyle w:val="ListParagraph"/>
        <w:numPr>
          <w:ilvl w:val="0"/>
          <w:numId w:val="6"/>
        </w:numPr>
        <w:spacing w:after="120"/>
        <w:jc w:val="both"/>
        <w:rPr>
          <w:rFonts w:ascii="Times New Roman" w:hAnsi="Times New Roman" w:cs="Times New Roman"/>
        </w:rPr>
      </w:pPr>
      <w:r w:rsidRPr="00842F68">
        <w:rPr>
          <w:rFonts w:ascii="Times New Roman" w:hAnsi="Times New Roman" w:cs="Times New Roman"/>
        </w:rPr>
        <w:t xml:space="preserve">Garantir le maintient à l’actualité des risques et attaques informatiques vis-à-vis le développement numérique en Algérie </w:t>
      </w:r>
    </w:p>
    <w:p w14:paraId="23326C39" w14:textId="77777777" w:rsidR="00842F68" w:rsidRPr="00842F68" w:rsidRDefault="00842F68" w:rsidP="00842F68">
      <w:pPr>
        <w:spacing w:after="120"/>
        <w:ind w:firstLine="708"/>
        <w:jc w:val="both"/>
        <w:rPr>
          <w:rFonts w:ascii="Times New Roman" w:hAnsi="Times New Roman" w:cs="Times New Roman"/>
        </w:rPr>
      </w:pPr>
    </w:p>
    <w:p w14:paraId="1E6333A0" w14:textId="65AC8C06" w:rsidR="00842F68" w:rsidRPr="00842F68" w:rsidRDefault="00842F68" w:rsidP="00842F68">
      <w:pPr>
        <w:spacing w:after="120"/>
        <w:ind w:firstLine="708"/>
        <w:jc w:val="both"/>
        <w:rPr>
          <w:rFonts w:ascii="Times New Roman" w:hAnsi="Times New Roman" w:cs="Times New Roman"/>
        </w:rPr>
      </w:pPr>
    </w:p>
    <w:sectPr w:rsidR="00842F68" w:rsidRPr="00842F68" w:rsidSect="008C0E7B">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3853" w14:textId="77777777" w:rsidR="00724500" w:rsidRDefault="00724500" w:rsidP="00620BCC">
      <w:r>
        <w:separator/>
      </w:r>
    </w:p>
  </w:endnote>
  <w:endnote w:type="continuationSeparator" w:id="0">
    <w:p w14:paraId="3B9FE3A8" w14:textId="77777777" w:rsidR="00724500" w:rsidRDefault="00724500" w:rsidP="0062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E86C" w14:textId="77777777" w:rsidR="00724500" w:rsidRDefault="00724500" w:rsidP="00620BCC">
      <w:r>
        <w:separator/>
      </w:r>
    </w:p>
  </w:footnote>
  <w:footnote w:type="continuationSeparator" w:id="0">
    <w:p w14:paraId="2F294C66" w14:textId="77777777" w:rsidR="00724500" w:rsidRDefault="00724500" w:rsidP="00620BCC">
      <w:r>
        <w:continuationSeparator/>
      </w:r>
    </w:p>
  </w:footnote>
  <w:footnote w:id="1">
    <w:p w14:paraId="7A1EE506" w14:textId="77777777" w:rsidR="00300BE6" w:rsidRDefault="00300BE6" w:rsidP="00300BE6">
      <w:pPr>
        <w:pStyle w:val="FootnoteText"/>
      </w:pPr>
      <w:r>
        <w:rPr>
          <w:rStyle w:val="FootnoteReference"/>
        </w:rPr>
        <w:footnoteRef/>
      </w:r>
      <w:r>
        <w:t xml:space="preserve"> </w:t>
      </w:r>
      <w:hyperlink r:id="rId1" w:history="1">
        <w:r w:rsidRPr="004356A3">
          <w:rPr>
            <w:rStyle w:val="Hyperlink"/>
          </w:rPr>
          <w:t>https://thehackernews.com/2020/10/adversarial-ml-threat-matrix.html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6B18"/>
    <w:multiLevelType w:val="hybridMultilevel"/>
    <w:tmpl w:val="56FA4F0C"/>
    <w:lvl w:ilvl="0" w:tplc="0982FF3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8470E2"/>
    <w:multiLevelType w:val="hybridMultilevel"/>
    <w:tmpl w:val="CCA4475C"/>
    <w:lvl w:ilvl="0" w:tplc="A224CA12">
      <w:start w:val="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100B16"/>
    <w:multiLevelType w:val="hybridMultilevel"/>
    <w:tmpl w:val="27CC4842"/>
    <w:lvl w:ilvl="0" w:tplc="AF3E7B0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95A07D1"/>
    <w:multiLevelType w:val="hybridMultilevel"/>
    <w:tmpl w:val="3C7CE3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23A7475"/>
    <w:multiLevelType w:val="hybridMultilevel"/>
    <w:tmpl w:val="AE8CAE60"/>
    <w:lvl w:ilvl="0" w:tplc="CEA0472C">
      <w:start w:val="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E53B08"/>
    <w:multiLevelType w:val="hybridMultilevel"/>
    <w:tmpl w:val="C7C44DB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456415013">
    <w:abstractNumId w:val="2"/>
  </w:num>
  <w:num w:numId="2" w16cid:durableId="1249121270">
    <w:abstractNumId w:val="5"/>
  </w:num>
  <w:num w:numId="3" w16cid:durableId="545992240">
    <w:abstractNumId w:val="1"/>
  </w:num>
  <w:num w:numId="4" w16cid:durableId="1848866651">
    <w:abstractNumId w:val="4"/>
  </w:num>
  <w:num w:numId="5" w16cid:durableId="1276865304">
    <w:abstractNumId w:val="0"/>
  </w:num>
  <w:num w:numId="6" w16cid:durableId="714886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A6"/>
    <w:rsid w:val="0005562E"/>
    <w:rsid w:val="00061C62"/>
    <w:rsid w:val="000F6849"/>
    <w:rsid w:val="00117B5F"/>
    <w:rsid w:val="0028414F"/>
    <w:rsid w:val="002A04E2"/>
    <w:rsid w:val="00300BE6"/>
    <w:rsid w:val="00307BDB"/>
    <w:rsid w:val="003458DB"/>
    <w:rsid w:val="0034632D"/>
    <w:rsid w:val="00356C64"/>
    <w:rsid w:val="004033C4"/>
    <w:rsid w:val="00426FFC"/>
    <w:rsid w:val="00447419"/>
    <w:rsid w:val="00447B04"/>
    <w:rsid w:val="00453A6A"/>
    <w:rsid w:val="0046540D"/>
    <w:rsid w:val="00484850"/>
    <w:rsid w:val="004B3A98"/>
    <w:rsid w:val="004F2684"/>
    <w:rsid w:val="00515CA6"/>
    <w:rsid w:val="005B4018"/>
    <w:rsid w:val="00620BCC"/>
    <w:rsid w:val="00660588"/>
    <w:rsid w:val="006A4799"/>
    <w:rsid w:val="006D2C11"/>
    <w:rsid w:val="00724500"/>
    <w:rsid w:val="00745675"/>
    <w:rsid w:val="00842F68"/>
    <w:rsid w:val="00843C90"/>
    <w:rsid w:val="008C0E7B"/>
    <w:rsid w:val="008F6DA9"/>
    <w:rsid w:val="009832E5"/>
    <w:rsid w:val="009E4E3A"/>
    <w:rsid w:val="009E5897"/>
    <w:rsid w:val="009F4967"/>
    <w:rsid w:val="00A22C8C"/>
    <w:rsid w:val="00A35A38"/>
    <w:rsid w:val="00A35BF8"/>
    <w:rsid w:val="00A626D2"/>
    <w:rsid w:val="00A65CA8"/>
    <w:rsid w:val="00A76343"/>
    <w:rsid w:val="00AF6C8F"/>
    <w:rsid w:val="00B7081C"/>
    <w:rsid w:val="00B85A05"/>
    <w:rsid w:val="00C57F66"/>
    <w:rsid w:val="00C643EB"/>
    <w:rsid w:val="00C844BB"/>
    <w:rsid w:val="00DA54AC"/>
    <w:rsid w:val="00DD45D4"/>
    <w:rsid w:val="00EC19A3"/>
    <w:rsid w:val="00F03403"/>
    <w:rsid w:val="00F71795"/>
    <w:rsid w:val="00F96C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65DD54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88"/>
    <w:pPr>
      <w:ind w:left="720"/>
      <w:contextualSpacing/>
    </w:pPr>
  </w:style>
  <w:style w:type="paragraph" w:styleId="FootnoteText">
    <w:name w:val="footnote text"/>
    <w:basedOn w:val="Normal"/>
    <w:link w:val="FootnoteTextChar"/>
    <w:uiPriority w:val="99"/>
    <w:unhideWhenUsed/>
    <w:rsid w:val="00620BCC"/>
  </w:style>
  <w:style w:type="character" w:customStyle="1" w:styleId="FootnoteTextChar">
    <w:name w:val="Footnote Text Char"/>
    <w:basedOn w:val="DefaultParagraphFont"/>
    <w:link w:val="FootnoteText"/>
    <w:uiPriority w:val="99"/>
    <w:rsid w:val="00620BCC"/>
  </w:style>
  <w:style w:type="character" w:styleId="FootnoteReference">
    <w:name w:val="footnote reference"/>
    <w:basedOn w:val="DefaultParagraphFont"/>
    <w:uiPriority w:val="99"/>
    <w:unhideWhenUsed/>
    <w:rsid w:val="00620BCC"/>
    <w:rPr>
      <w:vertAlign w:val="superscript"/>
    </w:rPr>
  </w:style>
  <w:style w:type="character" w:styleId="Hyperlink">
    <w:name w:val="Hyperlink"/>
    <w:basedOn w:val="DefaultParagraphFont"/>
    <w:uiPriority w:val="99"/>
    <w:unhideWhenUsed/>
    <w:rsid w:val="00620BCC"/>
    <w:rPr>
      <w:color w:val="0563C1" w:themeColor="hyperlink"/>
      <w:u w:val="single"/>
    </w:rPr>
  </w:style>
  <w:style w:type="character" w:styleId="FollowedHyperlink">
    <w:name w:val="FollowedHyperlink"/>
    <w:basedOn w:val="DefaultParagraphFont"/>
    <w:uiPriority w:val="99"/>
    <w:semiHidden/>
    <w:unhideWhenUsed/>
    <w:rsid w:val="00983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2622">
      <w:bodyDiv w:val="1"/>
      <w:marLeft w:val="0"/>
      <w:marRight w:val="0"/>
      <w:marTop w:val="0"/>
      <w:marBottom w:val="0"/>
      <w:divBdr>
        <w:top w:val="none" w:sz="0" w:space="0" w:color="auto"/>
        <w:left w:val="none" w:sz="0" w:space="0" w:color="auto"/>
        <w:bottom w:val="none" w:sz="0" w:space="0" w:color="auto"/>
        <w:right w:val="none" w:sz="0" w:space="0" w:color="auto"/>
      </w:divBdr>
    </w:div>
    <w:div w:id="399980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thehackernews.com/2020/10/adversarial-ml-threat-matrix.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BCA248D-CDEB-C949-8146-23C88209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1029</Words>
  <Characters>5664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CHA ÏMA</cp:lastModifiedBy>
  <cp:revision>13</cp:revision>
  <dcterms:created xsi:type="dcterms:W3CDTF">2021-05-18T12:50:00Z</dcterms:created>
  <dcterms:modified xsi:type="dcterms:W3CDTF">2023-06-12T23:06:00Z</dcterms:modified>
</cp:coreProperties>
</file>