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7E098" w14:textId="77777777" w:rsidR="00537757" w:rsidRPr="00A97609" w:rsidRDefault="00537757" w:rsidP="00537757">
      <w:pPr>
        <w:pStyle w:val="NormalWeb"/>
        <w:bidi/>
        <w:rPr>
          <w:rFonts w:asciiTheme="minorBidi" w:hAnsiTheme="minorBidi" w:cstheme="minorBidi"/>
          <w:sz w:val="36"/>
          <w:szCs w:val="36"/>
          <w:rtl/>
        </w:rPr>
      </w:pPr>
      <w:r w:rsidRPr="006E1097">
        <w:rPr>
          <w:rFonts w:asciiTheme="minorBidi" w:hAnsiTheme="minorBidi" w:cstheme="minorBidi"/>
          <w:b/>
          <w:bCs/>
          <w:sz w:val="36"/>
          <w:szCs w:val="36"/>
          <w:rtl/>
        </w:rPr>
        <w:t>العقوبة</w:t>
      </w:r>
      <w:r w:rsidRPr="00FE3C47">
        <w:rPr>
          <w:rFonts w:asciiTheme="minorBidi" w:hAnsiTheme="minorBidi" w:cstheme="minorBidi"/>
          <w:sz w:val="36"/>
          <w:szCs w:val="36"/>
          <w:rtl/>
        </w:rPr>
        <w:t xml:space="preserve">: </w:t>
      </w:r>
      <w:r w:rsidRPr="00790294">
        <w:rPr>
          <w:rFonts w:asciiTheme="minorBidi" w:hAnsiTheme="minorBidi" w:cstheme="minorBidi"/>
          <w:sz w:val="32"/>
          <w:szCs w:val="32"/>
          <w:rtl/>
        </w:rPr>
        <w:t>اللاعب الذي يغش أو ينتهك قوانين اللعبة أو ينتهك قوانين مخصصة لبطولة معينة يمكن معاقبته بالخسارة أو إقصاؤه، في بطولات المستوى العالي تمت معاقبة لاعبين على أمور مثل الحضور متأخرا (حتى ببضع ثواني)، استقبال اتصال أو رسالة على الهاتف، رفض الخضوع لفحص للمنشطات أو تفتيش للجسد بحثا عن أجهزة إلكترونية، أفعال غير رياضية مثل رفض مصافحة الخصم</w:t>
      </w:r>
      <w:r w:rsidRPr="00790294">
        <w:rPr>
          <w:rFonts w:asciiTheme="minorBidi" w:hAnsiTheme="minorBidi" w:cstheme="minorBidi"/>
          <w:sz w:val="32"/>
          <w:szCs w:val="32"/>
        </w:rPr>
        <w:t>.</w:t>
      </w:r>
    </w:p>
    <w:p w14:paraId="63AE001C" w14:textId="77777777" w:rsidR="00B8731D" w:rsidRPr="00537757" w:rsidRDefault="00B8731D" w:rsidP="00537757">
      <w:pPr>
        <w:bidi/>
        <w:rPr>
          <w:sz w:val="32"/>
          <w:szCs w:val="32"/>
        </w:rPr>
      </w:pPr>
    </w:p>
    <w:sectPr w:rsidR="00B8731D" w:rsidRPr="005377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342"/>
    <w:rsid w:val="00463342"/>
    <w:rsid w:val="00537757"/>
    <w:rsid w:val="00B8731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EA96A-EAED-4CB4-801E-5B263EF61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3775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292</Characters>
  <Application>Microsoft Office Word</Application>
  <DocSecurity>0</DocSecurity>
  <Lines>2</Lines>
  <Paragraphs>1</Paragraphs>
  <ScaleCrop>false</ScaleCrop>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khadijazaitraoui@gmail.com</dc:creator>
  <cp:keywords/>
  <dc:description/>
  <cp:lastModifiedBy>khadijazaitraoui@gmail.com</cp:lastModifiedBy>
  <cp:revision>2</cp:revision>
  <dcterms:created xsi:type="dcterms:W3CDTF">2025-02-15T22:29:00Z</dcterms:created>
  <dcterms:modified xsi:type="dcterms:W3CDTF">2025-02-15T22:29:00Z</dcterms:modified>
</cp:coreProperties>
</file>